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5812"/>
      </w:tblGrid>
      <w:tr w:rsidR="004C3FF0" w:rsidRPr="004C3FF0">
        <w:tc>
          <w:tcPr>
            <w:tcW w:w="3652" w:type="dxa"/>
          </w:tcPr>
          <w:p w:rsidR="004C3FF0" w:rsidRPr="004C3FF0" w:rsidRDefault="004C3FF0" w:rsidP="00C53ACA">
            <w:pPr>
              <w:pStyle w:val="Heading1"/>
              <w:tabs>
                <w:tab w:val="clear" w:pos="1560"/>
                <w:tab w:val="clear" w:pos="6096"/>
              </w:tabs>
              <w:spacing w:before="40" w:after="40"/>
              <w:jc w:val="center"/>
              <w:rPr>
                <w:b w:val="0"/>
                <w:bCs/>
                <w:sz w:val="24"/>
                <w:szCs w:val="24"/>
              </w:rPr>
            </w:pPr>
            <w:r w:rsidRPr="004C3FF0">
              <w:rPr>
                <w:b w:val="0"/>
                <w:bCs/>
                <w:sz w:val="24"/>
                <w:szCs w:val="24"/>
              </w:rPr>
              <w:t>UBND TỈNH VĨNH LONG</w:t>
            </w:r>
          </w:p>
          <w:p w:rsidR="004C3FF0" w:rsidRPr="004C3FF0" w:rsidRDefault="005C7A99" w:rsidP="00C53ACA">
            <w:pPr>
              <w:pStyle w:val="Heading1"/>
              <w:tabs>
                <w:tab w:val="clear" w:pos="1560"/>
                <w:tab w:val="clear" w:pos="6096"/>
              </w:tabs>
              <w:spacing w:before="40" w:after="40"/>
              <w:jc w:val="center"/>
            </w:pPr>
            <w:r>
              <w:rPr>
                <w:noProof/>
              </w:rPr>
              <mc:AlternateContent>
                <mc:Choice Requires="wps">
                  <w:drawing>
                    <wp:anchor distT="0" distB="0" distL="114300" distR="114300" simplePos="0" relativeHeight="251656704" behindDoc="0" locked="0" layoutInCell="1" allowOverlap="1" wp14:anchorId="3168CB7E" wp14:editId="1C537CB7">
                      <wp:simplePos x="0" y="0"/>
                      <wp:positionH relativeFrom="column">
                        <wp:posOffset>495300</wp:posOffset>
                      </wp:positionH>
                      <wp:positionV relativeFrom="paragraph">
                        <wp:posOffset>213360</wp:posOffset>
                      </wp:positionV>
                      <wp:extent cx="1143000" cy="0"/>
                      <wp:effectExtent l="9525" t="13335" r="9525" b="57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8pt" to="12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ut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"/>
                  </w:pict>
                </mc:Fallback>
              </mc:AlternateContent>
            </w:r>
            <w:r w:rsidR="004C3FF0" w:rsidRPr="004C3FF0">
              <w:t>SỞ KẾ HOẠCH VÀ ĐẦU TƯ</w:t>
            </w:r>
          </w:p>
        </w:tc>
        <w:tc>
          <w:tcPr>
            <w:tcW w:w="5812" w:type="dxa"/>
          </w:tcPr>
          <w:p w:rsidR="004C3FF0" w:rsidRPr="004C3FF0" w:rsidRDefault="004C3FF0" w:rsidP="00C53ACA">
            <w:pPr>
              <w:pStyle w:val="Heading1"/>
              <w:tabs>
                <w:tab w:val="clear" w:pos="1560"/>
                <w:tab w:val="clear" w:pos="6096"/>
              </w:tabs>
              <w:spacing w:before="40" w:after="40"/>
              <w:jc w:val="center"/>
              <w:rPr>
                <w:sz w:val="24"/>
                <w:szCs w:val="24"/>
              </w:rPr>
            </w:pPr>
            <w:r w:rsidRPr="004C3FF0">
              <w:rPr>
                <w:sz w:val="24"/>
                <w:szCs w:val="24"/>
              </w:rPr>
              <w:t xml:space="preserve">CỘNG HOÀ XÃ HỘI CHỦ NGHĨA VIỆT </w:t>
            </w:r>
            <w:smartTag w:uri="urn:schemas-microsoft-com:office:smarttags" w:element="country-region">
              <w:smartTag w:uri="urn:schemas-microsoft-com:office:smarttags" w:element="place">
                <w:r w:rsidRPr="004C3FF0">
                  <w:rPr>
                    <w:sz w:val="24"/>
                    <w:szCs w:val="24"/>
                  </w:rPr>
                  <w:t>NAM</w:t>
                </w:r>
              </w:smartTag>
            </w:smartTag>
          </w:p>
          <w:p w:rsidR="004C3FF0" w:rsidRPr="004C3FF0" w:rsidRDefault="00C53ACA" w:rsidP="00C53ACA">
            <w:pPr>
              <w:pStyle w:val="Heading1"/>
              <w:tabs>
                <w:tab w:val="clear" w:pos="1560"/>
                <w:tab w:val="clear" w:pos="6096"/>
              </w:tabs>
              <w:spacing w:before="40" w:after="40"/>
              <w:jc w:val="center"/>
            </w:pPr>
            <w:r>
              <w:rPr>
                <w:noProof/>
              </w:rPr>
              <mc:AlternateContent>
                <mc:Choice Requires="wps">
                  <w:drawing>
                    <wp:anchor distT="0" distB="0" distL="114300" distR="114300" simplePos="0" relativeHeight="251657728" behindDoc="0" locked="0" layoutInCell="1" allowOverlap="1" wp14:anchorId="57AFF45E" wp14:editId="143EA2AD">
                      <wp:simplePos x="0" y="0"/>
                      <wp:positionH relativeFrom="column">
                        <wp:posOffset>762100</wp:posOffset>
                      </wp:positionH>
                      <wp:positionV relativeFrom="paragraph">
                        <wp:posOffset>212725</wp:posOffset>
                      </wp:positionV>
                      <wp:extent cx="2040255" cy="0"/>
                      <wp:effectExtent l="0" t="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6.75pt" to="220.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am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"/>
                  </w:pict>
                </mc:Fallback>
              </mc:AlternateContent>
            </w:r>
            <w:r w:rsidR="004C3FF0" w:rsidRPr="004C3FF0">
              <w:rPr>
                <w:iCs/>
              </w:rPr>
              <w:t>Độc lập - Tự do - Hạnh phúc</w:t>
            </w:r>
          </w:p>
        </w:tc>
      </w:tr>
      <w:tr w:rsidR="004C3FF0" w:rsidRPr="004C3FF0">
        <w:tc>
          <w:tcPr>
            <w:tcW w:w="3652" w:type="dxa"/>
          </w:tcPr>
          <w:p w:rsidR="004C3FF0" w:rsidRPr="004C3FF0" w:rsidRDefault="003538E9" w:rsidP="002A43A0">
            <w:pPr>
              <w:pStyle w:val="Heading1"/>
              <w:tabs>
                <w:tab w:val="clear" w:pos="1560"/>
                <w:tab w:val="clear" w:pos="6096"/>
              </w:tabs>
              <w:spacing w:before="40" w:after="40"/>
              <w:jc w:val="center"/>
              <w:rPr>
                <w:b w:val="0"/>
              </w:rPr>
            </w:pPr>
            <w:r>
              <w:rPr>
                <w:b w:val="0"/>
              </w:rPr>
              <w:t xml:space="preserve">Số: </w:t>
            </w:r>
            <w:r w:rsidR="002A43A0">
              <w:rPr>
                <w:b w:val="0"/>
              </w:rPr>
              <w:t>1560</w:t>
            </w:r>
            <w:r w:rsidR="002A21CA">
              <w:rPr>
                <w:b w:val="0"/>
              </w:rPr>
              <w:t>/BC</w:t>
            </w:r>
            <w:r w:rsidR="004C3FF0" w:rsidRPr="004C3FF0">
              <w:rPr>
                <w:b w:val="0"/>
              </w:rPr>
              <w:t>-SKHĐT</w:t>
            </w:r>
            <w:r w:rsidR="002A21CA">
              <w:rPr>
                <w:b w:val="0"/>
              </w:rPr>
              <w:t>-</w:t>
            </w:r>
            <w:r w:rsidR="008E1A69">
              <w:rPr>
                <w:b w:val="0"/>
              </w:rPr>
              <w:t>KT</w:t>
            </w:r>
          </w:p>
        </w:tc>
        <w:tc>
          <w:tcPr>
            <w:tcW w:w="5812" w:type="dxa"/>
          </w:tcPr>
          <w:p w:rsidR="004C3FF0" w:rsidRPr="004C3FF0" w:rsidRDefault="004C3FF0" w:rsidP="00C53ACA">
            <w:pPr>
              <w:spacing w:before="40" w:after="40"/>
              <w:jc w:val="center"/>
              <w:rPr>
                <w:i/>
                <w:sz w:val="26"/>
              </w:rPr>
            </w:pPr>
            <w:r w:rsidRPr="004C3FF0">
              <w:rPr>
                <w:i/>
                <w:sz w:val="26"/>
              </w:rPr>
              <w:t xml:space="preserve">Vĩnh Long, ngày </w:t>
            </w:r>
            <w:r w:rsidR="002A43A0">
              <w:rPr>
                <w:i/>
                <w:sz w:val="26"/>
              </w:rPr>
              <w:t xml:space="preserve"> 14</w:t>
            </w:r>
            <w:r w:rsidR="00C31760">
              <w:rPr>
                <w:i/>
                <w:sz w:val="26"/>
              </w:rPr>
              <w:t xml:space="preserve"> tháng </w:t>
            </w:r>
            <w:r w:rsidR="006D699D">
              <w:rPr>
                <w:i/>
                <w:sz w:val="26"/>
              </w:rPr>
              <w:t xml:space="preserve"> </w:t>
            </w:r>
            <w:r w:rsidR="00993B8D">
              <w:rPr>
                <w:i/>
                <w:sz w:val="26"/>
              </w:rPr>
              <w:t>7</w:t>
            </w:r>
            <w:r w:rsidRPr="004C3FF0">
              <w:rPr>
                <w:i/>
                <w:sz w:val="26"/>
              </w:rPr>
              <w:t xml:space="preserve"> năm 20</w:t>
            </w:r>
            <w:r w:rsidR="008E1A69">
              <w:rPr>
                <w:i/>
                <w:sz w:val="26"/>
              </w:rPr>
              <w:t>2</w:t>
            </w:r>
            <w:r w:rsidR="009B22E2">
              <w:rPr>
                <w:i/>
                <w:sz w:val="26"/>
              </w:rPr>
              <w:t>1</w:t>
            </w:r>
          </w:p>
          <w:p w:rsidR="004C3FF0" w:rsidRPr="004C3FF0" w:rsidRDefault="004C3FF0" w:rsidP="00C53ACA">
            <w:pPr>
              <w:pStyle w:val="Heading1"/>
              <w:tabs>
                <w:tab w:val="clear" w:pos="1560"/>
                <w:tab w:val="clear" w:pos="6096"/>
              </w:tabs>
              <w:spacing w:before="40" w:after="40"/>
              <w:jc w:val="center"/>
            </w:pPr>
          </w:p>
        </w:tc>
      </w:tr>
    </w:tbl>
    <w:p w:rsidR="00BC73B1" w:rsidRDefault="00BC73B1" w:rsidP="004C3FF0">
      <w:pPr>
        <w:jc w:val="center"/>
        <w:rPr>
          <w:b/>
          <w:sz w:val="28"/>
          <w:szCs w:val="28"/>
        </w:rPr>
      </w:pPr>
    </w:p>
    <w:p w:rsidR="00D165CB" w:rsidRPr="004C3FF0" w:rsidRDefault="002A21CA" w:rsidP="004C3FF0">
      <w:pPr>
        <w:jc w:val="center"/>
        <w:rPr>
          <w:b/>
          <w:sz w:val="28"/>
          <w:szCs w:val="28"/>
        </w:rPr>
      </w:pPr>
      <w:r>
        <w:rPr>
          <w:b/>
          <w:sz w:val="28"/>
          <w:szCs w:val="28"/>
        </w:rPr>
        <w:t>BÁO CÁO</w:t>
      </w:r>
    </w:p>
    <w:p w:rsidR="00951A26" w:rsidRDefault="00951A26" w:rsidP="00DD2E51">
      <w:pPr>
        <w:jc w:val="center"/>
        <w:rPr>
          <w:b/>
          <w:sz w:val="28"/>
          <w:szCs w:val="28"/>
        </w:rPr>
      </w:pPr>
      <w:r>
        <w:rPr>
          <w:b/>
          <w:sz w:val="28"/>
          <w:szCs w:val="28"/>
        </w:rPr>
        <w:t xml:space="preserve">Về tình hình vận động, quản lý và sử dụng vốn ODA, </w:t>
      </w:r>
    </w:p>
    <w:p w:rsidR="004C3FF0" w:rsidRPr="00951A26" w:rsidRDefault="00951A26" w:rsidP="00DD2E51">
      <w:pPr>
        <w:jc w:val="center"/>
        <w:rPr>
          <w:b/>
          <w:sz w:val="28"/>
          <w:szCs w:val="28"/>
        </w:rPr>
      </w:pPr>
      <w:r>
        <w:rPr>
          <w:b/>
          <w:sz w:val="28"/>
          <w:szCs w:val="28"/>
        </w:rPr>
        <w:t>vốn vay ưu đãi 6 tháng đầu năm 2021</w:t>
      </w:r>
    </w:p>
    <w:p w:rsidR="00C72279" w:rsidRPr="00C72279" w:rsidRDefault="00951A26" w:rsidP="00951A26">
      <w:pPr>
        <w:keepNext/>
        <w:tabs>
          <w:tab w:val="left" w:pos="8520"/>
        </w:tabs>
        <w:spacing w:before="600" w:after="360"/>
        <w:jc w:val="center"/>
        <w:outlineLvl w:val="2"/>
        <w:rPr>
          <w:rFonts w:eastAsia="Batang"/>
          <w:sz w:val="28"/>
          <w:szCs w:val="28"/>
        </w:rPr>
      </w:pPr>
      <w:r>
        <w:rPr>
          <w:b/>
          <w:bCs/>
          <w:noProof/>
          <w:szCs w:val="24"/>
        </w:rPr>
        <mc:AlternateContent>
          <mc:Choice Requires="wps">
            <w:drawing>
              <wp:anchor distT="0" distB="0" distL="114300" distR="114300" simplePos="0" relativeHeight="251658752" behindDoc="0" locked="0" layoutInCell="1" allowOverlap="1" wp14:anchorId="25C39225" wp14:editId="5ACA4DA3">
                <wp:simplePos x="0" y="0"/>
                <wp:positionH relativeFrom="column">
                  <wp:posOffset>2019300</wp:posOffset>
                </wp:positionH>
                <wp:positionV relativeFrom="paragraph">
                  <wp:posOffset>50800</wp:posOffset>
                </wp:positionV>
                <wp:extent cx="1676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4pt" to="2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azp1m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"/>
            </w:pict>
          </mc:Fallback>
        </mc:AlternateContent>
      </w:r>
      <w:r w:rsidR="00C72279" w:rsidRPr="00C72279">
        <w:rPr>
          <w:rFonts w:eastAsia="Batang" w:cs="Arial"/>
          <w:bCs/>
          <w:spacing w:val="2"/>
          <w:sz w:val="28"/>
          <w:szCs w:val="28"/>
        </w:rPr>
        <w:t>Kính gửi: Ủy ban nhân dân tỉnh Vĩnh Long</w:t>
      </w:r>
      <w:r w:rsidR="003405B7">
        <w:rPr>
          <w:rFonts w:eastAsia="Batang" w:cs="Arial"/>
          <w:bCs/>
          <w:spacing w:val="2"/>
          <w:sz w:val="28"/>
          <w:szCs w:val="28"/>
        </w:rPr>
        <w:t>.</w:t>
      </w:r>
    </w:p>
    <w:p w:rsidR="00D0359B" w:rsidRDefault="00D0359B" w:rsidP="00430760">
      <w:pPr>
        <w:tabs>
          <w:tab w:val="left" w:pos="7200"/>
        </w:tabs>
        <w:spacing w:before="120" w:after="120" w:line="340" w:lineRule="exact"/>
        <w:ind w:firstLine="567"/>
        <w:jc w:val="both"/>
        <w:rPr>
          <w:sz w:val="26"/>
          <w:szCs w:val="26"/>
        </w:rPr>
      </w:pPr>
      <w:r>
        <w:rPr>
          <w:sz w:val="26"/>
          <w:szCs w:val="26"/>
        </w:rPr>
        <w:t xml:space="preserve">Thực hiện văn bản số </w:t>
      </w:r>
      <w:r w:rsidR="009B22E2">
        <w:rPr>
          <w:sz w:val="26"/>
          <w:szCs w:val="26"/>
        </w:rPr>
        <w:t>3370</w:t>
      </w:r>
      <w:r>
        <w:rPr>
          <w:sz w:val="26"/>
          <w:szCs w:val="26"/>
        </w:rPr>
        <w:t xml:space="preserve">/UBND-KTNV ngày </w:t>
      </w:r>
      <w:r w:rsidR="009B22E2">
        <w:rPr>
          <w:sz w:val="26"/>
          <w:szCs w:val="26"/>
        </w:rPr>
        <w:t>25/6/2021</w:t>
      </w:r>
      <w:r>
        <w:rPr>
          <w:sz w:val="26"/>
          <w:szCs w:val="26"/>
        </w:rPr>
        <w:t xml:space="preserve"> của UBND tỉnh về việc báo cáo tình hình vận động, quản lý, sử dụng vốn ODA, vốn vay ưu đãi 6 tháng đầu năm 202</w:t>
      </w:r>
      <w:r w:rsidR="009B22E2">
        <w:rPr>
          <w:sz w:val="26"/>
          <w:szCs w:val="26"/>
        </w:rPr>
        <w:t>1</w:t>
      </w:r>
      <w:r>
        <w:rPr>
          <w:sz w:val="26"/>
          <w:szCs w:val="26"/>
        </w:rPr>
        <w:t xml:space="preserve">, kèm theo công văn số </w:t>
      </w:r>
      <w:r w:rsidR="009B22E2">
        <w:rPr>
          <w:sz w:val="26"/>
          <w:szCs w:val="26"/>
        </w:rPr>
        <w:t>3991</w:t>
      </w:r>
      <w:r>
        <w:rPr>
          <w:sz w:val="26"/>
          <w:szCs w:val="26"/>
        </w:rPr>
        <w:t xml:space="preserve">/BKHĐT-KTĐN ngày </w:t>
      </w:r>
      <w:r w:rsidR="009B22E2">
        <w:rPr>
          <w:sz w:val="26"/>
          <w:szCs w:val="26"/>
        </w:rPr>
        <w:t>23/6/2021</w:t>
      </w:r>
      <w:r>
        <w:rPr>
          <w:sz w:val="26"/>
          <w:szCs w:val="26"/>
        </w:rPr>
        <w:t xml:space="preserve"> của Bộ Kế hoạch và Đầu tư về việc báo cáo tình hình vận động, quản lý, sử dụng vốn ODA, vốn vay ưu đãi 6 tháng đầu năm 202</w:t>
      </w:r>
      <w:r w:rsidR="009B22E2">
        <w:rPr>
          <w:sz w:val="26"/>
          <w:szCs w:val="26"/>
        </w:rPr>
        <w:t>1</w:t>
      </w:r>
      <w:r>
        <w:rPr>
          <w:sz w:val="26"/>
          <w:szCs w:val="26"/>
        </w:rPr>
        <w:t>.</w:t>
      </w:r>
    </w:p>
    <w:p w:rsidR="00D0359B" w:rsidRDefault="00D0359B" w:rsidP="00430760">
      <w:pPr>
        <w:tabs>
          <w:tab w:val="left" w:pos="7200"/>
        </w:tabs>
        <w:spacing w:before="120" w:after="120" w:line="340" w:lineRule="exact"/>
        <w:ind w:firstLine="567"/>
        <w:jc w:val="both"/>
        <w:rPr>
          <w:sz w:val="26"/>
          <w:szCs w:val="26"/>
        </w:rPr>
      </w:pPr>
      <w:r>
        <w:rPr>
          <w:sz w:val="26"/>
          <w:szCs w:val="26"/>
        </w:rPr>
        <w:t>Căn cứ Nghị định số 56/2020/NĐ-CP ngày 25/5/2020 của Chính phủ về quản lý, sử dụng vốn hỗ trợ phát triển chính thức (ODA) và vốn vay ưu đãi của nhà tài trợ nước ngoài.</w:t>
      </w:r>
    </w:p>
    <w:p w:rsidR="00D0359B" w:rsidRPr="00D0359B" w:rsidRDefault="00D0359B" w:rsidP="00430760">
      <w:pPr>
        <w:tabs>
          <w:tab w:val="left" w:pos="7200"/>
        </w:tabs>
        <w:spacing w:before="120" w:after="120" w:line="340" w:lineRule="exact"/>
        <w:ind w:firstLine="567"/>
        <w:jc w:val="both"/>
        <w:rPr>
          <w:sz w:val="26"/>
          <w:szCs w:val="26"/>
        </w:rPr>
      </w:pPr>
      <w:r>
        <w:rPr>
          <w:sz w:val="26"/>
          <w:szCs w:val="26"/>
        </w:rPr>
        <w:t xml:space="preserve">Sở Kế hoạch và Đầu tư phối hợp với các Sở, ngành, chủ đầu tư có liên quan </w:t>
      </w:r>
      <w:r w:rsidR="00951A26">
        <w:rPr>
          <w:sz w:val="26"/>
          <w:szCs w:val="26"/>
        </w:rPr>
        <w:t xml:space="preserve">rà soát, </w:t>
      </w:r>
      <w:r>
        <w:rPr>
          <w:sz w:val="26"/>
          <w:szCs w:val="26"/>
        </w:rPr>
        <w:t>báo cáo Ủy ban nhân dân tỉnh tình hình vận động, quản lý, sử dụng vốn ODA, vốn vay ưu đãi 6 tháng đầu năm 202</w:t>
      </w:r>
      <w:r w:rsidR="009B22E2">
        <w:rPr>
          <w:sz w:val="26"/>
          <w:szCs w:val="26"/>
        </w:rPr>
        <w:t>1</w:t>
      </w:r>
      <w:r>
        <w:rPr>
          <w:sz w:val="26"/>
          <w:szCs w:val="26"/>
        </w:rPr>
        <w:t xml:space="preserve"> như sau:</w:t>
      </w:r>
    </w:p>
    <w:p w:rsidR="00232CF4" w:rsidRPr="00145E92" w:rsidRDefault="00C53ACA" w:rsidP="00430760">
      <w:pPr>
        <w:tabs>
          <w:tab w:val="left" w:pos="7200"/>
        </w:tabs>
        <w:spacing w:before="120" w:after="120" w:line="340" w:lineRule="exact"/>
        <w:ind w:firstLine="567"/>
        <w:rPr>
          <w:b/>
          <w:sz w:val="26"/>
          <w:szCs w:val="26"/>
        </w:rPr>
      </w:pPr>
      <w:r>
        <w:rPr>
          <w:b/>
          <w:sz w:val="26"/>
          <w:szCs w:val="26"/>
        </w:rPr>
        <w:t>1</w:t>
      </w:r>
      <w:r w:rsidR="00145E92">
        <w:rPr>
          <w:b/>
          <w:sz w:val="26"/>
          <w:szCs w:val="26"/>
          <w:lang w:val="vi-VN"/>
        </w:rPr>
        <w:t xml:space="preserve">. </w:t>
      </w:r>
      <w:r>
        <w:rPr>
          <w:b/>
          <w:sz w:val="26"/>
          <w:szCs w:val="26"/>
        </w:rPr>
        <w:t>T</w:t>
      </w:r>
      <w:r w:rsidR="00145E92">
        <w:rPr>
          <w:b/>
          <w:sz w:val="26"/>
          <w:szCs w:val="26"/>
          <w:lang w:val="vi-VN"/>
        </w:rPr>
        <w:t xml:space="preserve">ình hình thu hút, </w:t>
      </w:r>
      <w:r w:rsidR="00232CF4" w:rsidRPr="0011755E">
        <w:rPr>
          <w:b/>
          <w:sz w:val="26"/>
          <w:szCs w:val="26"/>
          <w:lang w:val="vi-VN"/>
        </w:rPr>
        <w:t xml:space="preserve">vận động </w:t>
      </w:r>
      <w:r w:rsidR="00145E92">
        <w:rPr>
          <w:b/>
          <w:sz w:val="26"/>
          <w:szCs w:val="26"/>
        </w:rPr>
        <w:t xml:space="preserve">sử dụng vốn </w:t>
      </w:r>
      <w:r w:rsidR="00232CF4" w:rsidRPr="0011755E">
        <w:rPr>
          <w:b/>
          <w:sz w:val="26"/>
          <w:szCs w:val="26"/>
          <w:lang w:val="vi-VN"/>
        </w:rPr>
        <w:t>ODA và vốn vay ưu đãi</w:t>
      </w:r>
      <w:r w:rsidR="00571628" w:rsidRPr="0011755E">
        <w:rPr>
          <w:b/>
          <w:sz w:val="26"/>
          <w:szCs w:val="26"/>
          <w:lang w:val="vi-VN"/>
        </w:rPr>
        <w:tab/>
      </w:r>
      <w:r w:rsidR="009B22E2">
        <w:rPr>
          <w:b/>
          <w:sz w:val="26"/>
          <w:szCs w:val="26"/>
        </w:rPr>
        <w:t xml:space="preserve"> 6 </w:t>
      </w:r>
      <w:r w:rsidR="00145E92">
        <w:rPr>
          <w:b/>
          <w:sz w:val="26"/>
          <w:szCs w:val="26"/>
        </w:rPr>
        <w:t>tháng đầu năm 202</w:t>
      </w:r>
      <w:r w:rsidR="009B22E2">
        <w:rPr>
          <w:b/>
          <w:sz w:val="26"/>
          <w:szCs w:val="26"/>
        </w:rPr>
        <w:t>1</w:t>
      </w:r>
    </w:p>
    <w:p w:rsidR="00232CF4" w:rsidRPr="00333C68" w:rsidRDefault="00232CF4" w:rsidP="00430760">
      <w:pPr>
        <w:tabs>
          <w:tab w:val="right" w:pos="8640"/>
        </w:tabs>
        <w:spacing w:before="120" w:after="120" w:line="340" w:lineRule="exact"/>
        <w:ind w:firstLine="567"/>
        <w:jc w:val="both"/>
        <w:rPr>
          <w:sz w:val="26"/>
          <w:szCs w:val="26"/>
          <w:lang w:val="vi-VN"/>
        </w:rPr>
      </w:pPr>
      <w:r w:rsidRPr="00333C68">
        <w:rPr>
          <w:sz w:val="26"/>
          <w:szCs w:val="26"/>
          <w:lang w:val="vi-VN"/>
        </w:rPr>
        <w:t>a) Số chương trình, dự án đến hạn phê duy</w:t>
      </w:r>
      <w:r w:rsidR="003C1CF6" w:rsidRPr="00333C68">
        <w:rPr>
          <w:sz w:val="26"/>
          <w:szCs w:val="26"/>
          <w:lang w:val="vi-VN"/>
        </w:rPr>
        <w:t xml:space="preserve">ệt: </w:t>
      </w:r>
      <w:r w:rsidR="003C1CF6" w:rsidRPr="00E1301A">
        <w:rPr>
          <w:sz w:val="26"/>
          <w:szCs w:val="26"/>
          <w:lang w:val="vi-VN"/>
        </w:rPr>
        <w:t>0</w:t>
      </w:r>
    </w:p>
    <w:p w:rsidR="00232CF4" w:rsidRPr="007806B7" w:rsidRDefault="00232CF4" w:rsidP="00430760">
      <w:pPr>
        <w:tabs>
          <w:tab w:val="right" w:pos="8640"/>
        </w:tabs>
        <w:spacing w:before="120" w:after="120" w:line="340" w:lineRule="exact"/>
        <w:ind w:firstLine="567"/>
        <w:jc w:val="both"/>
        <w:rPr>
          <w:sz w:val="26"/>
          <w:szCs w:val="26"/>
        </w:rPr>
      </w:pPr>
      <w:r w:rsidRPr="00333C68">
        <w:rPr>
          <w:sz w:val="26"/>
          <w:szCs w:val="26"/>
          <w:lang w:val="vi-VN"/>
        </w:rPr>
        <w:t xml:space="preserve">b) Số chương </w:t>
      </w:r>
      <w:r w:rsidR="003C1CF6" w:rsidRPr="00333C68">
        <w:rPr>
          <w:sz w:val="26"/>
          <w:szCs w:val="26"/>
          <w:lang w:val="vi-VN"/>
        </w:rPr>
        <w:t xml:space="preserve">trình, dự án </w:t>
      </w:r>
      <w:r w:rsidR="00EE055D">
        <w:rPr>
          <w:sz w:val="26"/>
          <w:szCs w:val="26"/>
          <w:lang w:val="vi-VN"/>
        </w:rPr>
        <w:t xml:space="preserve">đã được phê duyệt: </w:t>
      </w:r>
      <w:r w:rsidR="00EE055D" w:rsidRPr="001F463B">
        <w:rPr>
          <w:sz w:val="26"/>
          <w:szCs w:val="26"/>
          <w:lang w:val="vi-VN"/>
        </w:rPr>
        <w:t>0</w:t>
      </w:r>
    </w:p>
    <w:p w:rsidR="00232CF4" w:rsidRPr="003C1CF6" w:rsidRDefault="00232CF4" w:rsidP="00430760">
      <w:pPr>
        <w:tabs>
          <w:tab w:val="right" w:pos="8640"/>
        </w:tabs>
        <w:spacing w:before="120" w:after="120" w:line="340" w:lineRule="exact"/>
        <w:ind w:firstLine="567"/>
        <w:jc w:val="both"/>
        <w:rPr>
          <w:sz w:val="26"/>
          <w:szCs w:val="26"/>
          <w:lang w:val="vi-VN"/>
        </w:rPr>
      </w:pPr>
      <w:r w:rsidRPr="00333C68">
        <w:rPr>
          <w:sz w:val="26"/>
          <w:szCs w:val="26"/>
          <w:lang w:val="vi-VN"/>
        </w:rPr>
        <w:t xml:space="preserve">c) Số chương trình, dự án, viện trợ phi dự án chậm phê duyệt: </w:t>
      </w:r>
      <w:r w:rsidR="003C1CF6" w:rsidRPr="00333C68">
        <w:rPr>
          <w:sz w:val="26"/>
          <w:szCs w:val="26"/>
          <w:lang w:val="vi-VN"/>
        </w:rPr>
        <w:t>0</w:t>
      </w:r>
    </w:p>
    <w:p w:rsidR="00951A26" w:rsidRDefault="00951A26" w:rsidP="00430760">
      <w:pPr>
        <w:tabs>
          <w:tab w:val="right" w:pos="8640"/>
        </w:tabs>
        <w:spacing w:before="120" w:after="120" w:line="340" w:lineRule="exact"/>
        <w:ind w:firstLine="567"/>
        <w:jc w:val="both"/>
        <w:rPr>
          <w:sz w:val="26"/>
          <w:szCs w:val="26"/>
        </w:rPr>
      </w:pPr>
      <w:r>
        <w:rPr>
          <w:sz w:val="26"/>
          <w:szCs w:val="26"/>
        </w:rPr>
        <w:t xml:space="preserve">d) Số </w:t>
      </w:r>
      <w:r w:rsidR="00597BE6">
        <w:rPr>
          <w:sz w:val="26"/>
          <w:szCs w:val="26"/>
        </w:rPr>
        <w:t xml:space="preserve">chương trình, dự án </w:t>
      </w:r>
      <w:r>
        <w:rPr>
          <w:sz w:val="26"/>
          <w:szCs w:val="26"/>
        </w:rPr>
        <w:t xml:space="preserve">vốn </w:t>
      </w:r>
      <w:r w:rsidR="00597BE6">
        <w:rPr>
          <w:sz w:val="26"/>
          <w:szCs w:val="26"/>
        </w:rPr>
        <w:t>ODA, vốn vay ưu đãi ký kết 6 tháng đầu năm 202</w:t>
      </w:r>
      <w:r w:rsidR="009B22E2">
        <w:rPr>
          <w:sz w:val="26"/>
          <w:szCs w:val="26"/>
        </w:rPr>
        <w:t>1</w:t>
      </w:r>
      <w:r>
        <w:rPr>
          <w:sz w:val="26"/>
          <w:szCs w:val="26"/>
        </w:rPr>
        <w:t xml:space="preserve">: </w:t>
      </w:r>
      <w:r w:rsidR="00597BE6">
        <w:rPr>
          <w:sz w:val="26"/>
          <w:szCs w:val="26"/>
        </w:rPr>
        <w:t>0.</w:t>
      </w:r>
      <w:r w:rsidR="00597BE6" w:rsidRPr="00597BE6">
        <w:rPr>
          <w:sz w:val="26"/>
          <w:szCs w:val="26"/>
        </w:rPr>
        <w:t xml:space="preserve"> </w:t>
      </w:r>
    </w:p>
    <w:p w:rsidR="00597BE6" w:rsidRDefault="00951A26" w:rsidP="00430760">
      <w:pPr>
        <w:tabs>
          <w:tab w:val="right" w:pos="8640"/>
        </w:tabs>
        <w:spacing w:before="120" w:after="120" w:line="340" w:lineRule="exact"/>
        <w:ind w:firstLine="567"/>
        <w:jc w:val="both"/>
        <w:rPr>
          <w:sz w:val="26"/>
          <w:szCs w:val="26"/>
        </w:rPr>
      </w:pPr>
      <w:r>
        <w:rPr>
          <w:sz w:val="26"/>
          <w:szCs w:val="26"/>
        </w:rPr>
        <w:t xml:space="preserve">e) Số </w:t>
      </w:r>
      <w:r w:rsidR="00597BE6">
        <w:rPr>
          <w:sz w:val="26"/>
          <w:szCs w:val="26"/>
        </w:rPr>
        <w:t xml:space="preserve">chương trình, dự án </w:t>
      </w:r>
      <w:r>
        <w:rPr>
          <w:sz w:val="26"/>
          <w:szCs w:val="26"/>
        </w:rPr>
        <w:t xml:space="preserve">vốn </w:t>
      </w:r>
      <w:r w:rsidR="00597BE6">
        <w:rPr>
          <w:sz w:val="26"/>
          <w:szCs w:val="26"/>
        </w:rPr>
        <w:t>ODA, vốn vay ưu đãi dự kiến ký kết 6 tháng cuối năm 202</w:t>
      </w:r>
      <w:r w:rsidR="009B22E2">
        <w:rPr>
          <w:sz w:val="26"/>
          <w:szCs w:val="26"/>
        </w:rPr>
        <w:t>1</w:t>
      </w:r>
      <w:r>
        <w:rPr>
          <w:sz w:val="26"/>
          <w:szCs w:val="26"/>
        </w:rPr>
        <w:t xml:space="preserve">: </w:t>
      </w:r>
      <w:r w:rsidR="009B22E2">
        <w:rPr>
          <w:sz w:val="26"/>
          <w:szCs w:val="26"/>
        </w:rPr>
        <w:t>0</w:t>
      </w:r>
      <w:r>
        <w:rPr>
          <w:sz w:val="26"/>
          <w:szCs w:val="26"/>
        </w:rPr>
        <w:t>2</w:t>
      </w:r>
      <w:r w:rsidR="00597BE6">
        <w:rPr>
          <w:sz w:val="26"/>
          <w:szCs w:val="26"/>
        </w:rPr>
        <w:t xml:space="preserve"> dự án</w:t>
      </w:r>
      <w:r w:rsidR="00430760">
        <w:rPr>
          <w:sz w:val="26"/>
          <w:szCs w:val="26"/>
        </w:rPr>
        <w:t xml:space="preserve"> (gồm: d</w:t>
      </w:r>
      <w:r w:rsidR="00430760" w:rsidRPr="00430760">
        <w:rPr>
          <w:sz w:val="26"/>
          <w:szCs w:val="26"/>
        </w:rPr>
        <w:t>ự án Đầu tư trang thiết bị Bệnh viện đa khoa tỉnh Vĩnh Long</w:t>
      </w:r>
      <w:r w:rsidR="00430760">
        <w:rPr>
          <w:sz w:val="26"/>
          <w:szCs w:val="26"/>
        </w:rPr>
        <w:t xml:space="preserve">; dự án </w:t>
      </w:r>
      <w:r w:rsidR="00430760" w:rsidRPr="00430760">
        <w:rPr>
          <w:sz w:val="26"/>
          <w:szCs w:val="26"/>
        </w:rPr>
        <w:t>Phát triển đô thị và tăng cường khả năng thích ứng biến đổi khí hậu thành phố Vĩnh Long, tỉnh Vĩnh Long</w:t>
      </w:r>
      <w:r w:rsidR="00430760">
        <w:rPr>
          <w:sz w:val="26"/>
          <w:szCs w:val="26"/>
        </w:rPr>
        <w:t>).</w:t>
      </w:r>
    </w:p>
    <w:p w:rsidR="00951A26" w:rsidRDefault="00951A26" w:rsidP="00430760">
      <w:pPr>
        <w:tabs>
          <w:tab w:val="right" w:pos="8640"/>
        </w:tabs>
        <w:spacing w:before="120" w:after="120" w:line="340" w:lineRule="exact"/>
        <w:ind w:firstLine="567"/>
        <w:jc w:val="both"/>
        <w:rPr>
          <w:b/>
          <w:sz w:val="26"/>
          <w:szCs w:val="26"/>
        </w:rPr>
      </w:pPr>
      <w:r>
        <w:rPr>
          <w:b/>
          <w:sz w:val="26"/>
          <w:szCs w:val="26"/>
        </w:rPr>
        <w:t>2</w:t>
      </w:r>
      <w:r w:rsidR="00232CF4" w:rsidRPr="0011755E">
        <w:rPr>
          <w:b/>
          <w:sz w:val="26"/>
          <w:szCs w:val="26"/>
          <w:lang w:val="vi-VN"/>
        </w:rPr>
        <w:t xml:space="preserve">. </w:t>
      </w:r>
      <w:r>
        <w:rPr>
          <w:b/>
          <w:sz w:val="26"/>
          <w:szCs w:val="26"/>
        </w:rPr>
        <w:t>T</w:t>
      </w:r>
      <w:r w:rsidR="00232CF4" w:rsidRPr="0011755E">
        <w:rPr>
          <w:b/>
          <w:sz w:val="26"/>
          <w:szCs w:val="26"/>
          <w:lang w:val="vi-VN"/>
        </w:rPr>
        <w:t xml:space="preserve">ình hình </w:t>
      </w:r>
      <w:r>
        <w:rPr>
          <w:b/>
          <w:sz w:val="26"/>
          <w:szCs w:val="26"/>
        </w:rPr>
        <w:t>giải ngân vốn ODA, vốn vay ưu đãi 6 tháng đầu năm 2021</w:t>
      </w:r>
    </w:p>
    <w:p w:rsidR="00B438EB" w:rsidRPr="00C839AB" w:rsidRDefault="00430760" w:rsidP="00430760">
      <w:pPr>
        <w:pStyle w:val="BodyTextIndent3"/>
        <w:spacing w:line="340" w:lineRule="exact"/>
        <w:ind w:firstLine="567"/>
        <w:rPr>
          <w:color w:val="auto"/>
          <w:sz w:val="26"/>
          <w:szCs w:val="26"/>
        </w:rPr>
      </w:pPr>
      <w:r>
        <w:rPr>
          <w:color w:val="auto"/>
          <w:sz w:val="26"/>
          <w:szCs w:val="26"/>
        </w:rPr>
        <w:t xml:space="preserve">Trong 6 tháng đầu năm </w:t>
      </w:r>
      <w:r w:rsidR="00B438EB" w:rsidRPr="00C839AB">
        <w:rPr>
          <w:color w:val="auto"/>
          <w:sz w:val="26"/>
          <w:szCs w:val="26"/>
        </w:rPr>
        <w:t>20</w:t>
      </w:r>
      <w:r w:rsidR="00803D61">
        <w:rPr>
          <w:color w:val="auto"/>
          <w:sz w:val="26"/>
          <w:szCs w:val="26"/>
        </w:rPr>
        <w:t>2</w:t>
      </w:r>
      <w:r w:rsidR="009B22E2">
        <w:rPr>
          <w:color w:val="auto"/>
          <w:sz w:val="26"/>
          <w:szCs w:val="26"/>
        </w:rPr>
        <w:t>1</w:t>
      </w:r>
      <w:r w:rsidR="00043864" w:rsidRPr="00C839AB">
        <w:rPr>
          <w:color w:val="auto"/>
          <w:sz w:val="26"/>
          <w:szCs w:val="26"/>
        </w:rPr>
        <w:t xml:space="preserve">, tỉnh Vĩnh Long có </w:t>
      </w:r>
      <w:r w:rsidR="00E86AA7">
        <w:rPr>
          <w:color w:val="auto"/>
          <w:sz w:val="26"/>
          <w:szCs w:val="26"/>
        </w:rPr>
        <w:t>03</w:t>
      </w:r>
      <w:r w:rsidR="00B438EB" w:rsidRPr="00C839AB">
        <w:rPr>
          <w:color w:val="auto"/>
          <w:sz w:val="26"/>
          <w:szCs w:val="26"/>
        </w:rPr>
        <w:t xml:space="preserve"> dự án sử dụng vốn ODA</w:t>
      </w:r>
      <w:r w:rsidR="00043864" w:rsidRPr="00C839AB">
        <w:rPr>
          <w:color w:val="auto"/>
          <w:sz w:val="26"/>
          <w:szCs w:val="26"/>
        </w:rPr>
        <w:t xml:space="preserve"> do tỉnh quản lý</w:t>
      </w:r>
      <w:r w:rsidR="00145E92">
        <w:rPr>
          <w:color w:val="auto"/>
          <w:sz w:val="26"/>
          <w:szCs w:val="26"/>
        </w:rPr>
        <w:t xml:space="preserve"> với tổng </w:t>
      </w:r>
      <w:r w:rsidR="00AC1AAD">
        <w:rPr>
          <w:color w:val="auto"/>
          <w:sz w:val="26"/>
          <w:szCs w:val="26"/>
        </w:rPr>
        <w:t xml:space="preserve">kế hoạch </w:t>
      </w:r>
      <w:r w:rsidR="00145E92">
        <w:rPr>
          <w:color w:val="auto"/>
          <w:sz w:val="26"/>
          <w:szCs w:val="26"/>
        </w:rPr>
        <w:t xml:space="preserve">vốn ODA do NSTW cấp phát là </w:t>
      </w:r>
      <w:r w:rsidR="00E0402C">
        <w:rPr>
          <w:color w:val="auto"/>
          <w:sz w:val="26"/>
          <w:szCs w:val="26"/>
        </w:rPr>
        <w:t>365.026</w:t>
      </w:r>
      <w:r w:rsidR="00145E92">
        <w:rPr>
          <w:color w:val="auto"/>
          <w:sz w:val="26"/>
          <w:szCs w:val="26"/>
        </w:rPr>
        <w:t xml:space="preserve"> triệu đồng</w:t>
      </w:r>
      <w:r w:rsidR="00E0402C">
        <w:rPr>
          <w:color w:val="auto"/>
          <w:sz w:val="26"/>
          <w:szCs w:val="26"/>
        </w:rPr>
        <w:t xml:space="preserve">. </w:t>
      </w:r>
      <w:r w:rsidR="00FA487E">
        <w:rPr>
          <w:color w:val="auto"/>
          <w:sz w:val="26"/>
          <w:szCs w:val="26"/>
        </w:rPr>
        <w:t>G</w:t>
      </w:r>
      <w:r w:rsidR="002C3D3E">
        <w:rPr>
          <w:color w:val="auto"/>
          <w:sz w:val="26"/>
          <w:szCs w:val="26"/>
        </w:rPr>
        <w:t xml:space="preserve">iá trị giải ngân </w:t>
      </w:r>
      <w:r w:rsidR="00FA487E">
        <w:rPr>
          <w:color w:val="auto"/>
          <w:sz w:val="26"/>
          <w:szCs w:val="26"/>
        </w:rPr>
        <w:t>trong 6 tháng đầu năm 2021 (</w:t>
      </w:r>
      <w:r w:rsidR="00FA487E" w:rsidRPr="00B67A17">
        <w:rPr>
          <w:color w:val="auto"/>
          <w:sz w:val="26"/>
          <w:szCs w:val="26"/>
        </w:rPr>
        <w:t xml:space="preserve">đến ngày </w:t>
      </w:r>
      <w:r w:rsidR="00FA487E">
        <w:rPr>
          <w:color w:val="auto"/>
          <w:sz w:val="26"/>
          <w:szCs w:val="26"/>
        </w:rPr>
        <w:t>30</w:t>
      </w:r>
      <w:r w:rsidR="00FA487E" w:rsidRPr="00B67A17">
        <w:rPr>
          <w:color w:val="auto"/>
          <w:sz w:val="26"/>
          <w:szCs w:val="26"/>
        </w:rPr>
        <w:t>/</w:t>
      </w:r>
      <w:r w:rsidR="00FA487E">
        <w:rPr>
          <w:color w:val="auto"/>
          <w:sz w:val="26"/>
          <w:szCs w:val="26"/>
        </w:rPr>
        <w:t>6</w:t>
      </w:r>
      <w:r w:rsidR="00FA487E" w:rsidRPr="00B67A17">
        <w:rPr>
          <w:color w:val="auto"/>
          <w:sz w:val="26"/>
          <w:szCs w:val="26"/>
        </w:rPr>
        <w:t>/2021</w:t>
      </w:r>
      <w:r w:rsidR="00FA487E">
        <w:rPr>
          <w:color w:val="auto"/>
          <w:sz w:val="26"/>
          <w:szCs w:val="26"/>
        </w:rPr>
        <w:t xml:space="preserve">) </w:t>
      </w:r>
      <w:r w:rsidR="00B67A17" w:rsidRPr="00B67A17">
        <w:rPr>
          <w:color w:val="auto"/>
          <w:sz w:val="26"/>
          <w:szCs w:val="26"/>
        </w:rPr>
        <w:t xml:space="preserve">là </w:t>
      </w:r>
      <w:r w:rsidR="00F85EE6" w:rsidRPr="0094540A">
        <w:rPr>
          <w:color w:val="auto"/>
          <w:sz w:val="26"/>
          <w:szCs w:val="26"/>
        </w:rPr>
        <w:t>17.872</w:t>
      </w:r>
      <w:r w:rsidR="00E725A7" w:rsidRPr="0094540A">
        <w:rPr>
          <w:color w:val="auto"/>
          <w:sz w:val="26"/>
          <w:szCs w:val="26"/>
        </w:rPr>
        <w:t xml:space="preserve"> triệu đồng</w:t>
      </w:r>
      <w:r w:rsidR="00B67A17" w:rsidRPr="00B67A17">
        <w:rPr>
          <w:color w:val="auto"/>
          <w:sz w:val="26"/>
          <w:szCs w:val="26"/>
        </w:rPr>
        <w:t xml:space="preserve">, đạt </w:t>
      </w:r>
      <w:r w:rsidR="00F85EE6">
        <w:rPr>
          <w:color w:val="auto"/>
          <w:sz w:val="26"/>
          <w:szCs w:val="26"/>
        </w:rPr>
        <w:t>4,9</w:t>
      </w:r>
      <w:r w:rsidR="00B67A17" w:rsidRPr="00B67A17">
        <w:rPr>
          <w:color w:val="auto"/>
          <w:sz w:val="26"/>
          <w:szCs w:val="26"/>
        </w:rPr>
        <w:t xml:space="preserve">% so kế hoạch. </w:t>
      </w:r>
      <w:r w:rsidR="002C3D3E">
        <w:rPr>
          <w:color w:val="auto"/>
          <w:sz w:val="26"/>
          <w:szCs w:val="26"/>
        </w:rPr>
        <w:t>Cụ</w:t>
      </w:r>
      <w:r w:rsidR="00B438EB" w:rsidRPr="00C839AB">
        <w:rPr>
          <w:color w:val="auto"/>
          <w:sz w:val="26"/>
          <w:szCs w:val="26"/>
        </w:rPr>
        <w:t xml:space="preserve"> thể như sau:</w:t>
      </w:r>
    </w:p>
    <w:p w:rsidR="00913B09" w:rsidRDefault="00EE280E" w:rsidP="00C278F8">
      <w:pPr>
        <w:pStyle w:val="Than"/>
        <w:spacing w:after="120" w:line="340" w:lineRule="exact"/>
        <w:ind w:firstLine="567"/>
        <w:rPr>
          <w:sz w:val="26"/>
          <w:szCs w:val="26"/>
          <w:lang w:eastAsia="ja-JP"/>
        </w:rPr>
      </w:pPr>
      <w:r w:rsidRPr="005052A7">
        <w:rPr>
          <w:b/>
          <w:sz w:val="26"/>
          <w:szCs w:val="26"/>
          <w:lang w:val="vi-VN"/>
        </w:rPr>
        <w:lastRenderedPageBreak/>
        <w:t>a</w:t>
      </w:r>
      <w:r w:rsidR="003304C1" w:rsidRPr="00211B87">
        <w:rPr>
          <w:b/>
          <w:sz w:val="26"/>
          <w:szCs w:val="26"/>
          <w:lang w:val="vi-VN"/>
        </w:rPr>
        <w:t>)</w:t>
      </w:r>
      <w:r w:rsidR="00B438EB" w:rsidRPr="00211B87">
        <w:rPr>
          <w:b/>
          <w:sz w:val="26"/>
          <w:szCs w:val="26"/>
          <w:lang w:val="vi-VN"/>
        </w:rPr>
        <w:t xml:space="preserve"> </w:t>
      </w:r>
      <w:r w:rsidR="00211B87" w:rsidRPr="001C0997">
        <w:rPr>
          <w:b/>
          <w:sz w:val="26"/>
          <w:szCs w:val="26"/>
          <w:lang w:val="vi-VN"/>
        </w:rPr>
        <w:t xml:space="preserve">Dự án </w:t>
      </w:r>
      <w:r w:rsidR="00164FEB" w:rsidRPr="005052A7">
        <w:rPr>
          <w:b/>
          <w:sz w:val="26"/>
          <w:szCs w:val="26"/>
          <w:lang w:val="vi-VN"/>
        </w:rPr>
        <w:t>Đ</w:t>
      </w:r>
      <w:r w:rsidR="00211B87" w:rsidRPr="001C0997">
        <w:rPr>
          <w:b/>
          <w:sz w:val="26"/>
          <w:szCs w:val="26"/>
          <w:lang w:val="vi-VN"/>
        </w:rPr>
        <w:t xml:space="preserve">ầu tư trang thiết bị Bệnh viện đa khoa tỉnh Vĩnh Long: </w:t>
      </w:r>
      <w:r w:rsidR="000973EB" w:rsidRPr="005052A7">
        <w:rPr>
          <w:sz w:val="26"/>
          <w:szCs w:val="26"/>
          <w:lang w:val="vi-VN" w:eastAsia="ja-JP"/>
        </w:rPr>
        <w:t>d</w:t>
      </w:r>
      <w:r w:rsidR="00F269DB" w:rsidRPr="005052A7">
        <w:rPr>
          <w:sz w:val="26"/>
          <w:szCs w:val="26"/>
          <w:lang w:val="vi-VN" w:eastAsia="ja-JP"/>
        </w:rPr>
        <w:t xml:space="preserve">ự án </w:t>
      </w:r>
      <w:r w:rsidR="00F65E8E">
        <w:rPr>
          <w:sz w:val="26"/>
          <w:szCs w:val="26"/>
          <w:lang w:eastAsia="ja-JP"/>
        </w:rPr>
        <w:t xml:space="preserve">đã </w:t>
      </w:r>
      <w:r w:rsidR="00F269DB" w:rsidRPr="005052A7">
        <w:rPr>
          <w:sz w:val="26"/>
          <w:szCs w:val="26"/>
          <w:lang w:val="vi-VN" w:eastAsia="ja-JP"/>
        </w:rPr>
        <w:t xml:space="preserve">được Thủ tướng Chính phủ </w:t>
      </w:r>
      <w:r w:rsidR="00F65E8E">
        <w:rPr>
          <w:sz w:val="26"/>
          <w:szCs w:val="26"/>
          <w:lang w:eastAsia="ja-JP"/>
        </w:rPr>
        <w:t xml:space="preserve">phê duyệt </w:t>
      </w:r>
      <w:r w:rsidR="00F269DB" w:rsidRPr="005052A7">
        <w:rPr>
          <w:sz w:val="26"/>
          <w:szCs w:val="26"/>
          <w:lang w:val="vi-VN" w:eastAsia="ja-JP"/>
        </w:rPr>
        <w:t>chủ trương đầu tư tại Quyết địn</w:t>
      </w:r>
      <w:r w:rsidR="00F65E8E">
        <w:rPr>
          <w:sz w:val="26"/>
          <w:szCs w:val="26"/>
          <w:lang w:val="vi-VN" w:eastAsia="ja-JP"/>
        </w:rPr>
        <w:t>h số 943/QĐ-TTg ngày 04/7/2017</w:t>
      </w:r>
      <w:r w:rsidR="00F65E8E">
        <w:rPr>
          <w:sz w:val="26"/>
          <w:szCs w:val="26"/>
          <w:lang w:eastAsia="ja-JP"/>
        </w:rPr>
        <w:t>. D</w:t>
      </w:r>
      <w:r w:rsidR="00F269DB" w:rsidRPr="005052A7">
        <w:rPr>
          <w:sz w:val="26"/>
          <w:szCs w:val="26"/>
          <w:lang w:val="vi-VN" w:eastAsia="ja-JP"/>
        </w:rPr>
        <w:t xml:space="preserve">ự án sử dụng vốn ODA của Chính phủ Áo và được </w:t>
      </w:r>
      <w:r w:rsidR="00F65E8E">
        <w:rPr>
          <w:sz w:val="26"/>
          <w:szCs w:val="26"/>
          <w:lang w:eastAsia="ja-JP"/>
        </w:rPr>
        <w:t xml:space="preserve">Ủy ban nhân dân tỉnh Vĩnh Long </w:t>
      </w:r>
      <w:r w:rsidR="00F269DB" w:rsidRPr="005052A7">
        <w:rPr>
          <w:sz w:val="26"/>
          <w:szCs w:val="26"/>
          <w:lang w:val="vi-VN" w:eastAsia="ja-JP"/>
        </w:rPr>
        <w:t xml:space="preserve">phê duyệt </w:t>
      </w:r>
      <w:r w:rsidR="00F65E8E">
        <w:rPr>
          <w:sz w:val="26"/>
          <w:szCs w:val="26"/>
          <w:lang w:eastAsia="ja-JP"/>
        </w:rPr>
        <w:t xml:space="preserve">dự án đầu tư </w:t>
      </w:r>
      <w:r w:rsidR="00F269DB" w:rsidRPr="005052A7">
        <w:rPr>
          <w:sz w:val="26"/>
          <w:szCs w:val="26"/>
          <w:lang w:val="vi-VN" w:eastAsia="ja-JP"/>
        </w:rPr>
        <w:t>tại quyết định số 1773/QĐ-UBND ngày</w:t>
      </w:r>
      <w:r w:rsidR="00F65E8E">
        <w:rPr>
          <w:sz w:val="26"/>
          <w:szCs w:val="26"/>
          <w:lang w:val="vi-VN" w:eastAsia="ja-JP"/>
        </w:rPr>
        <w:t xml:space="preserve"> 10/8/2017</w:t>
      </w:r>
      <w:r w:rsidR="00F65E8E">
        <w:rPr>
          <w:sz w:val="26"/>
          <w:szCs w:val="26"/>
          <w:lang w:eastAsia="ja-JP"/>
        </w:rPr>
        <w:t xml:space="preserve"> với </w:t>
      </w:r>
      <w:r w:rsidR="00F269DB" w:rsidRPr="005052A7">
        <w:rPr>
          <w:sz w:val="26"/>
          <w:szCs w:val="26"/>
          <w:lang w:val="vi-VN" w:eastAsia="ja-JP"/>
        </w:rPr>
        <w:t>tổng mức đầu tư là  310</w:t>
      </w:r>
      <w:r w:rsidR="00E0402C">
        <w:rPr>
          <w:sz w:val="26"/>
          <w:szCs w:val="26"/>
          <w:lang w:eastAsia="ja-JP"/>
        </w:rPr>
        <w:t>.</w:t>
      </w:r>
      <w:r w:rsidR="00F269DB" w:rsidRPr="005052A7">
        <w:rPr>
          <w:sz w:val="26"/>
          <w:szCs w:val="26"/>
          <w:lang w:val="vi-VN" w:eastAsia="ja-JP"/>
        </w:rPr>
        <w:t xml:space="preserve">759 </w:t>
      </w:r>
      <w:r w:rsidR="00E0402C">
        <w:rPr>
          <w:sz w:val="26"/>
          <w:szCs w:val="26"/>
          <w:lang w:eastAsia="ja-JP"/>
        </w:rPr>
        <w:t>triệu</w:t>
      </w:r>
      <w:r w:rsidR="00F269DB" w:rsidRPr="005052A7">
        <w:rPr>
          <w:sz w:val="26"/>
          <w:szCs w:val="26"/>
          <w:lang w:val="vi-VN" w:eastAsia="ja-JP"/>
        </w:rPr>
        <w:t xml:space="preserve"> đồng</w:t>
      </w:r>
      <w:r w:rsidR="003C1CF6" w:rsidRPr="001C0997">
        <w:rPr>
          <w:sz w:val="26"/>
          <w:szCs w:val="26"/>
          <w:lang w:val="vi-VN"/>
        </w:rPr>
        <w:t>.</w:t>
      </w:r>
      <w:r w:rsidR="003C1CF6" w:rsidRPr="003C1CF6">
        <w:rPr>
          <w:sz w:val="26"/>
          <w:szCs w:val="26"/>
          <w:lang w:val="vi-VN"/>
        </w:rPr>
        <w:t xml:space="preserve"> </w:t>
      </w:r>
      <w:r w:rsidR="00C25507" w:rsidRPr="005052A7">
        <w:rPr>
          <w:sz w:val="26"/>
          <w:szCs w:val="26"/>
          <w:lang w:val="vi-VN" w:eastAsia="ja-JP"/>
        </w:rPr>
        <w:t>Năm 20</w:t>
      </w:r>
      <w:r w:rsidR="00803D61">
        <w:rPr>
          <w:sz w:val="26"/>
          <w:szCs w:val="26"/>
          <w:lang w:eastAsia="ja-JP"/>
        </w:rPr>
        <w:t>2</w:t>
      </w:r>
      <w:r w:rsidR="00E0402C">
        <w:rPr>
          <w:sz w:val="26"/>
          <w:szCs w:val="26"/>
          <w:lang w:eastAsia="ja-JP"/>
        </w:rPr>
        <w:t>1</w:t>
      </w:r>
      <w:r w:rsidR="00C25507" w:rsidRPr="005052A7">
        <w:rPr>
          <w:sz w:val="26"/>
          <w:szCs w:val="26"/>
          <w:lang w:val="vi-VN" w:eastAsia="ja-JP"/>
        </w:rPr>
        <w:t xml:space="preserve">, </w:t>
      </w:r>
      <w:r w:rsidR="00806750">
        <w:rPr>
          <w:sz w:val="26"/>
          <w:szCs w:val="26"/>
          <w:lang w:eastAsia="ja-JP"/>
        </w:rPr>
        <w:t xml:space="preserve">kế hoạch vốn </w:t>
      </w:r>
      <w:r w:rsidR="009B1BD5">
        <w:rPr>
          <w:sz w:val="26"/>
          <w:szCs w:val="26"/>
          <w:lang w:eastAsia="ja-JP"/>
        </w:rPr>
        <w:t xml:space="preserve">ODA do </w:t>
      </w:r>
      <w:r w:rsidR="00806750">
        <w:rPr>
          <w:sz w:val="26"/>
          <w:szCs w:val="26"/>
          <w:lang w:eastAsia="ja-JP"/>
        </w:rPr>
        <w:t xml:space="preserve">NSTW </w:t>
      </w:r>
      <w:r w:rsidR="00AA4AF6">
        <w:rPr>
          <w:sz w:val="26"/>
          <w:szCs w:val="26"/>
          <w:lang w:eastAsia="ja-JP"/>
        </w:rPr>
        <w:t xml:space="preserve">cấp phát </w:t>
      </w:r>
      <w:r w:rsidR="00806750">
        <w:rPr>
          <w:sz w:val="26"/>
          <w:szCs w:val="26"/>
          <w:lang w:eastAsia="ja-JP"/>
        </w:rPr>
        <w:t>l</w:t>
      </w:r>
      <w:r w:rsidR="00C25507" w:rsidRPr="005052A7">
        <w:rPr>
          <w:sz w:val="26"/>
          <w:szCs w:val="26"/>
          <w:lang w:val="vi-VN" w:eastAsia="ja-JP"/>
        </w:rPr>
        <w:t xml:space="preserve">à </w:t>
      </w:r>
      <w:r w:rsidR="00E0402C">
        <w:rPr>
          <w:sz w:val="26"/>
          <w:szCs w:val="26"/>
          <w:lang w:eastAsia="ja-JP"/>
        </w:rPr>
        <w:t>154.500</w:t>
      </w:r>
      <w:r w:rsidR="00E725A7">
        <w:rPr>
          <w:sz w:val="26"/>
          <w:szCs w:val="26"/>
          <w:lang w:val="vi-VN" w:eastAsia="ja-JP"/>
        </w:rPr>
        <w:t xml:space="preserve"> triệu đồng</w:t>
      </w:r>
      <w:r w:rsidR="00806750">
        <w:rPr>
          <w:sz w:val="26"/>
          <w:szCs w:val="26"/>
          <w:lang w:eastAsia="ja-JP"/>
        </w:rPr>
        <w:t xml:space="preserve">. Tuy nhiên, </w:t>
      </w:r>
      <w:r w:rsidR="00F65E8E">
        <w:rPr>
          <w:sz w:val="26"/>
          <w:szCs w:val="26"/>
          <w:lang w:eastAsia="ja-JP"/>
        </w:rPr>
        <w:t xml:space="preserve">do việc ký kết hiệp định tài trợ vốn thực hiện </w:t>
      </w:r>
      <w:r w:rsidR="00913B09">
        <w:rPr>
          <w:sz w:val="26"/>
          <w:szCs w:val="26"/>
          <w:lang w:eastAsia="ja-JP"/>
        </w:rPr>
        <w:t xml:space="preserve">dự án vẫn </w:t>
      </w:r>
      <w:r w:rsidR="00F65E8E">
        <w:rPr>
          <w:sz w:val="26"/>
          <w:szCs w:val="26"/>
          <w:lang w:eastAsia="ja-JP"/>
        </w:rPr>
        <w:t xml:space="preserve">chưa hoàn thành nên dự án vẫn </w:t>
      </w:r>
      <w:r w:rsidR="00913B09">
        <w:rPr>
          <w:sz w:val="26"/>
          <w:szCs w:val="26"/>
          <w:lang w:eastAsia="ja-JP"/>
        </w:rPr>
        <w:t>chưa được triển khai thực hiện</w:t>
      </w:r>
      <w:r w:rsidR="00B67A17">
        <w:rPr>
          <w:sz w:val="26"/>
          <w:szCs w:val="26"/>
          <w:lang w:eastAsia="ja-JP"/>
        </w:rPr>
        <w:t>.</w:t>
      </w:r>
      <w:r w:rsidR="00913B09">
        <w:rPr>
          <w:sz w:val="26"/>
          <w:szCs w:val="26"/>
          <w:lang w:eastAsia="ja-JP"/>
        </w:rPr>
        <w:t xml:space="preserve"> </w:t>
      </w:r>
    </w:p>
    <w:p w:rsidR="00513711" w:rsidRDefault="00FC5859" w:rsidP="00C278F8">
      <w:pPr>
        <w:pStyle w:val="Than"/>
        <w:spacing w:after="120" w:line="340" w:lineRule="exact"/>
        <w:ind w:firstLine="567"/>
        <w:rPr>
          <w:sz w:val="26"/>
          <w:szCs w:val="26"/>
          <w:lang w:eastAsia="ja-JP"/>
        </w:rPr>
      </w:pPr>
      <w:r>
        <w:rPr>
          <w:b/>
          <w:sz w:val="26"/>
          <w:szCs w:val="26"/>
          <w:lang w:eastAsia="ja-JP"/>
        </w:rPr>
        <w:t>b</w:t>
      </w:r>
      <w:r w:rsidR="002C20B3" w:rsidRPr="005052A7">
        <w:rPr>
          <w:b/>
          <w:sz w:val="26"/>
          <w:szCs w:val="26"/>
          <w:lang w:val="vi-VN" w:eastAsia="ja-JP"/>
        </w:rPr>
        <w:t>) Dự án Mở rộng nâng cấp đô thị Việt Nam – Tiểu dự án thành phố Vĩnh Long, tỉnh Vĩnh Long</w:t>
      </w:r>
      <w:r w:rsidR="000973EB" w:rsidRPr="005052A7">
        <w:rPr>
          <w:b/>
          <w:sz w:val="26"/>
          <w:szCs w:val="26"/>
          <w:lang w:val="vi-VN" w:eastAsia="ja-JP"/>
        </w:rPr>
        <w:t xml:space="preserve">: </w:t>
      </w:r>
      <w:r w:rsidR="000973EB" w:rsidRPr="005052A7">
        <w:rPr>
          <w:sz w:val="26"/>
          <w:szCs w:val="26"/>
          <w:lang w:val="vi-VN" w:eastAsia="ja-JP"/>
        </w:rPr>
        <w:t>dự án đã</w:t>
      </w:r>
      <w:r w:rsidR="002C20B3" w:rsidRPr="005052A7">
        <w:rPr>
          <w:sz w:val="26"/>
          <w:szCs w:val="26"/>
          <w:lang w:val="vi-VN" w:eastAsia="ja-JP"/>
        </w:rPr>
        <w:t xml:space="preserve"> được</w:t>
      </w:r>
      <w:r w:rsidR="00CC5B75" w:rsidRPr="005052A7">
        <w:rPr>
          <w:sz w:val="26"/>
          <w:szCs w:val="26"/>
          <w:lang w:val="vi-VN" w:eastAsia="ja-JP"/>
        </w:rPr>
        <w:t xml:space="preserve"> </w:t>
      </w:r>
      <w:r w:rsidR="00E0402C">
        <w:rPr>
          <w:sz w:val="26"/>
          <w:szCs w:val="26"/>
          <w:lang w:eastAsia="ja-JP"/>
        </w:rPr>
        <w:t>Thủ tướng Chính phủ phê duyệt chủ trương đầu tư tại q</w:t>
      </w:r>
      <w:r w:rsidR="00E0402C" w:rsidRPr="00E00022">
        <w:rPr>
          <w:bCs/>
          <w:sz w:val="26"/>
          <w:szCs w:val="26"/>
          <w:lang w:val="vi-VN"/>
        </w:rPr>
        <w:t>uyết định số 363/QĐ-TTg, ngày 23/3/2017</w:t>
      </w:r>
      <w:r w:rsidR="00E0402C">
        <w:rPr>
          <w:bCs/>
          <w:sz w:val="26"/>
          <w:szCs w:val="26"/>
        </w:rPr>
        <w:t xml:space="preserve"> và </w:t>
      </w:r>
      <w:r w:rsidR="00CC5B75" w:rsidRPr="005052A7">
        <w:rPr>
          <w:sz w:val="26"/>
          <w:szCs w:val="26"/>
          <w:lang w:val="vi-VN" w:eastAsia="ja-JP"/>
        </w:rPr>
        <w:t>UBND tỉnh</w:t>
      </w:r>
      <w:r w:rsidR="002C20B3" w:rsidRPr="005052A7">
        <w:rPr>
          <w:sz w:val="26"/>
          <w:szCs w:val="26"/>
          <w:lang w:val="vi-VN" w:eastAsia="ja-JP"/>
        </w:rPr>
        <w:t xml:space="preserve"> phê duyệt </w:t>
      </w:r>
      <w:r w:rsidR="00F65E8E">
        <w:rPr>
          <w:sz w:val="26"/>
          <w:szCs w:val="26"/>
          <w:lang w:eastAsia="ja-JP"/>
        </w:rPr>
        <w:t xml:space="preserve">dự án đầu tư </w:t>
      </w:r>
      <w:r w:rsidR="002C20B3" w:rsidRPr="005052A7">
        <w:rPr>
          <w:sz w:val="26"/>
          <w:szCs w:val="26"/>
          <w:lang w:val="vi-VN" w:eastAsia="ja-JP"/>
        </w:rPr>
        <w:t>tại Quyết định số 580/QĐ-UBND ngày 28/3/2017</w:t>
      </w:r>
      <w:r w:rsidR="004F1435" w:rsidRPr="004F1435">
        <w:rPr>
          <w:sz w:val="26"/>
          <w:szCs w:val="26"/>
          <w:lang w:val="vi-VN" w:eastAsia="ja-JP"/>
        </w:rPr>
        <w:t>.</w:t>
      </w:r>
      <w:r w:rsidR="004F1435">
        <w:rPr>
          <w:sz w:val="26"/>
          <w:szCs w:val="26"/>
          <w:lang w:val="vi-VN" w:eastAsia="ja-JP"/>
        </w:rPr>
        <w:t xml:space="preserve"> </w:t>
      </w:r>
      <w:r w:rsidR="00E725A7" w:rsidRPr="005052A7">
        <w:rPr>
          <w:sz w:val="26"/>
          <w:szCs w:val="26"/>
          <w:lang w:val="vi-VN" w:eastAsia="ja-JP"/>
        </w:rPr>
        <w:t>Năm 20</w:t>
      </w:r>
      <w:r w:rsidR="00E725A7">
        <w:rPr>
          <w:sz w:val="26"/>
          <w:szCs w:val="26"/>
          <w:lang w:eastAsia="ja-JP"/>
        </w:rPr>
        <w:t>21</w:t>
      </w:r>
      <w:r w:rsidR="00E725A7" w:rsidRPr="005052A7">
        <w:rPr>
          <w:sz w:val="26"/>
          <w:szCs w:val="26"/>
          <w:lang w:val="vi-VN" w:eastAsia="ja-JP"/>
        </w:rPr>
        <w:t xml:space="preserve">, </w:t>
      </w:r>
      <w:r w:rsidR="00E725A7">
        <w:rPr>
          <w:sz w:val="26"/>
          <w:szCs w:val="26"/>
          <w:lang w:eastAsia="ja-JP"/>
        </w:rPr>
        <w:t>kế hoạch vốn ODA do NSTW cấp phát l</w:t>
      </w:r>
      <w:r w:rsidR="00E725A7" w:rsidRPr="005052A7">
        <w:rPr>
          <w:sz w:val="26"/>
          <w:szCs w:val="26"/>
          <w:lang w:val="vi-VN" w:eastAsia="ja-JP"/>
        </w:rPr>
        <w:t xml:space="preserve">à </w:t>
      </w:r>
      <w:r w:rsidR="00650A7F">
        <w:rPr>
          <w:sz w:val="26"/>
          <w:szCs w:val="26"/>
          <w:lang w:eastAsia="ja-JP"/>
        </w:rPr>
        <w:t>198.526</w:t>
      </w:r>
      <w:r w:rsidR="00E725A7">
        <w:rPr>
          <w:sz w:val="26"/>
          <w:szCs w:val="26"/>
          <w:lang w:val="vi-VN" w:eastAsia="ja-JP"/>
        </w:rPr>
        <w:t xml:space="preserve"> triệu đồng</w:t>
      </w:r>
      <w:r>
        <w:rPr>
          <w:sz w:val="26"/>
          <w:szCs w:val="26"/>
          <w:lang w:eastAsia="ja-JP"/>
        </w:rPr>
        <w:t xml:space="preserve">. </w:t>
      </w:r>
      <w:r w:rsidR="00FA487E">
        <w:rPr>
          <w:sz w:val="26"/>
          <w:szCs w:val="26"/>
        </w:rPr>
        <w:t>Giá trị giải ngân trong 6 tháng đầu năm 2021</w:t>
      </w:r>
      <w:r w:rsidR="00806750">
        <w:rPr>
          <w:sz w:val="26"/>
          <w:szCs w:val="26"/>
          <w:lang w:eastAsia="ja-JP"/>
        </w:rPr>
        <w:t xml:space="preserve"> là </w:t>
      </w:r>
      <w:r w:rsidR="00F85EE6">
        <w:rPr>
          <w:sz w:val="26"/>
          <w:szCs w:val="26"/>
          <w:lang w:eastAsia="ja-JP"/>
        </w:rPr>
        <w:t>17.872</w:t>
      </w:r>
      <w:r w:rsidR="00806750">
        <w:rPr>
          <w:sz w:val="26"/>
          <w:szCs w:val="26"/>
          <w:lang w:eastAsia="ja-JP"/>
        </w:rPr>
        <w:t xml:space="preserve"> triệu đồng</w:t>
      </w:r>
      <w:r w:rsidR="00F65E8E">
        <w:rPr>
          <w:sz w:val="26"/>
          <w:szCs w:val="26"/>
          <w:lang w:eastAsia="ja-JP"/>
        </w:rPr>
        <w:t>,</w:t>
      </w:r>
      <w:r w:rsidR="00F65E8E" w:rsidRPr="00F65E8E">
        <w:rPr>
          <w:sz w:val="26"/>
          <w:szCs w:val="26"/>
        </w:rPr>
        <w:t xml:space="preserve"> </w:t>
      </w:r>
      <w:r w:rsidR="00F65E8E" w:rsidRPr="00B67A17">
        <w:rPr>
          <w:sz w:val="26"/>
          <w:szCs w:val="26"/>
        </w:rPr>
        <w:t xml:space="preserve">đạt </w:t>
      </w:r>
      <w:r w:rsidR="00F65E8E">
        <w:rPr>
          <w:sz w:val="26"/>
          <w:szCs w:val="26"/>
        </w:rPr>
        <w:t>9,0</w:t>
      </w:r>
      <w:r w:rsidR="00F65E8E" w:rsidRPr="00B67A17">
        <w:rPr>
          <w:sz w:val="26"/>
          <w:szCs w:val="26"/>
        </w:rPr>
        <w:t>% so kế hoạch</w:t>
      </w:r>
      <w:r w:rsidR="00513711">
        <w:rPr>
          <w:sz w:val="26"/>
          <w:szCs w:val="26"/>
          <w:lang w:eastAsia="ja-JP"/>
        </w:rPr>
        <w:t>.</w:t>
      </w:r>
    </w:p>
    <w:p w:rsidR="00913B09" w:rsidRDefault="00513711" w:rsidP="00C278F8">
      <w:pPr>
        <w:pStyle w:val="Than"/>
        <w:spacing w:after="120" w:line="340" w:lineRule="exact"/>
        <w:ind w:firstLine="567"/>
        <w:rPr>
          <w:sz w:val="26"/>
          <w:szCs w:val="26"/>
        </w:rPr>
      </w:pPr>
      <w:r>
        <w:rPr>
          <w:b/>
          <w:sz w:val="26"/>
          <w:szCs w:val="26"/>
        </w:rPr>
        <w:t>c</w:t>
      </w:r>
      <w:r w:rsidR="00EE055D" w:rsidRPr="005052A7">
        <w:rPr>
          <w:b/>
          <w:sz w:val="26"/>
          <w:szCs w:val="26"/>
          <w:lang w:val="vi-VN"/>
        </w:rPr>
        <w:t>) Dự án tăng cường quản lý đất đai và cơ sở dữ</w:t>
      </w:r>
      <w:r w:rsidR="00734356" w:rsidRPr="005052A7">
        <w:rPr>
          <w:b/>
          <w:sz w:val="26"/>
          <w:szCs w:val="26"/>
          <w:lang w:val="vi-VN"/>
        </w:rPr>
        <w:t xml:space="preserve"> liệu đất đai tỉnh Vĩnh Long (V</w:t>
      </w:r>
      <w:r w:rsidR="00EE055D" w:rsidRPr="005052A7">
        <w:rPr>
          <w:b/>
          <w:sz w:val="26"/>
          <w:szCs w:val="26"/>
          <w:lang w:val="vi-VN"/>
        </w:rPr>
        <w:t>I</w:t>
      </w:r>
      <w:r w:rsidR="00734356" w:rsidRPr="005052A7">
        <w:rPr>
          <w:b/>
          <w:sz w:val="26"/>
          <w:szCs w:val="26"/>
          <w:lang w:val="vi-VN"/>
        </w:rPr>
        <w:t>L</w:t>
      </w:r>
      <w:r w:rsidR="00EE055D" w:rsidRPr="005052A7">
        <w:rPr>
          <w:b/>
          <w:sz w:val="26"/>
          <w:szCs w:val="26"/>
          <w:lang w:val="vi-VN"/>
        </w:rPr>
        <w:t>G):</w:t>
      </w:r>
      <w:r w:rsidR="00EE055D" w:rsidRPr="005052A7">
        <w:rPr>
          <w:sz w:val="26"/>
          <w:szCs w:val="26"/>
          <w:lang w:val="vi-VN"/>
        </w:rPr>
        <w:t xml:space="preserve"> dự án đã được </w:t>
      </w:r>
      <w:r w:rsidR="00F65E8E">
        <w:rPr>
          <w:sz w:val="26"/>
          <w:szCs w:val="26"/>
        </w:rPr>
        <w:t xml:space="preserve">phê duyệt </w:t>
      </w:r>
      <w:r w:rsidR="00EE055D" w:rsidRPr="005052A7">
        <w:rPr>
          <w:sz w:val="26"/>
          <w:szCs w:val="26"/>
          <w:lang w:val="vi-VN"/>
        </w:rPr>
        <w:t>đầu tư tại Quyết định số 1236/QĐ-BTNMT ngày 30/5/2016 của Bộ Tài nguyên và Môi trường</w:t>
      </w:r>
      <w:r w:rsidR="00212BFD" w:rsidRPr="005052A7">
        <w:rPr>
          <w:sz w:val="26"/>
          <w:szCs w:val="26"/>
          <w:lang w:val="vi-VN"/>
        </w:rPr>
        <w:t xml:space="preserve">. </w:t>
      </w:r>
      <w:r w:rsidR="00E725A7" w:rsidRPr="005052A7">
        <w:rPr>
          <w:sz w:val="26"/>
          <w:szCs w:val="26"/>
          <w:lang w:val="vi-VN" w:eastAsia="ja-JP"/>
        </w:rPr>
        <w:t>Năm 20</w:t>
      </w:r>
      <w:r w:rsidR="00E725A7">
        <w:rPr>
          <w:sz w:val="26"/>
          <w:szCs w:val="26"/>
          <w:lang w:eastAsia="ja-JP"/>
        </w:rPr>
        <w:t>21</w:t>
      </w:r>
      <w:r w:rsidR="00E725A7" w:rsidRPr="005052A7">
        <w:rPr>
          <w:sz w:val="26"/>
          <w:szCs w:val="26"/>
          <w:lang w:val="vi-VN" w:eastAsia="ja-JP"/>
        </w:rPr>
        <w:t xml:space="preserve">, </w:t>
      </w:r>
      <w:r w:rsidR="00E725A7">
        <w:rPr>
          <w:sz w:val="26"/>
          <w:szCs w:val="26"/>
          <w:lang w:eastAsia="ja-JP"/>
        </w:rPr>
        <w:t>kế hoạch vốn ODA do NSTW cấp phát l</w:t>
      </w:r>
      <w:r w:rsidR="00E725A7" w:rsidRPr="005052A7">
        <w:rPr>
          <w:sz w:val="26"/>
          <w:szCs w:val="26"/>
          <w:lang w:val="vi-VN" w:eastAsia="ja-JP"/>
        </w:rPr>
        <w:t xml:space="preserve">à </w:t>
      </w:r>
      <w:r>
        <w:rPr>
          <w:sz w:val="26"/>
          <w:szCs w:val="26"/>
          <w:lang w:eastAsia="ja-JP"/>
        </w:rPr>
        <w:t>12.000</w:t>
      </w:r>
      <w:r w:rsidR="00E725A7">
        <w:rPr>
          <w:sz w:val="26"/>
          <w:szCs w:val="26"/>
          <w:lang w:val="vi-VN" w:eastAsia="ja-JP"/>
        </w:rPr>
        <w:t xml:space="preserve"> triệu đồng</w:t>
      </w:r>
      <w:r>
        <w:rPr>
          <w:sz w:val="26"/>
          <w:szCs w:val="26"/>
          <w:lang w:eastAsia="ja-JP"/>
        </w:rPr>
        <w:t xml:space="preserve">. </w:t>
      </w:r>
      <w:r w:rsidR="00FA487E">
        <w:rPr>
          <w:sz w:val="26"/>
          <w:szCs w:val="26"/>
        </w:rPr>
        <w:t>Giá trị giải ngân trong 6 tháng đầu năm 2021</w:t>
      </w:r>
      <w:r>
        <w:rPr>
          <w:sz w:val="26"/>
          <w:szCs w:val="26"/>
          <w:lang w:eastAsia="ja-JP"/>
        </w:rPr>
        <w:t xml:space="preserve"> là </w:t>
      </w:r>
      <w:r w:rsidR="00913B09">
        <w:rPr>
          <w:sz w:val="26"/>
          <w:szCs w:val="26"/>
          <w:lang w:eastAsia="ja-JP"/>
        </w:rPr>
        <w:t>0</w:t>
      </w:r>
      <w:r>
        <w:rPr>
          <w:sz w:val="26"/>
          <w:szCs w:val="26"/>
          <w:lang w:eastAsia="ja-JP"/>
        </w:rPr>
        <w:t xml:space="preserve"> triệu đồng</w:t>
      </w:r>
      <w:r w:rsidR="00913B09">
        <w:rPr>
          <w:sz w:val="26"/>
          <w:szCs w:val="26"/>
          <w:lang w:eastAsia="ja-JP"/>
        </w:rPr>
        <w:t xml:space="preserve">. </w:t>
      </w:r>
      <w:r w:rsidR="00014FA9" w:rsidRPr="005052A7">
        <w:rPr>
          <w:sz w:val="26"/>
          <w:szCs w:val="26"/>
          <w:lang w:val="vi-VN"/>
        </w:rPr>
        <w:t xml:space="preserve">Hiện </w:t>
      </w:r>
      <w:r w:rsidR="00AC62BE">
        <w:rPr>
          <w:sz w:val="26"/>
          <w:szCs w:val="26"/>
        </w:rPr>
        <w:t xml:space="preserve">chủ đầu tư </w:t>
      </w:r>
      <w:r w:rsidR="00324447">
        <w:rPr>
          <w:sz w:val="26"/>
          <w:szCs w:val="26"/>
        </w:rPr>
        <w:t xml:space="preserve">đang </w:t>
      </w:r>
      <w:r w:rsidR="00913B09">
        <w:rPr>
          <w:sz w:val="26"/>
          <w:szCs w:val="26"/>
        </w:rPr>
        <w:t>hoàn chỉnh thủ tục ký hợp đồng gói thầu Xây dựng cơ sở dữ liệu đất đai, dự kiến khởi công trong tháng 7/2021.</w:t>
      </w:r>
    </w:p>
    <w:p w:rsidR="00232CF4" w:rsidRPr="00FA487E" w:rsidRDefault="00FA487E" w:rsidP="00C278F8">
      <w:pPr>
        <w:tabs>
          <w:tab w:val="right" w:pos="8640"/>
        </w:tabs>
        <w:spacing w:before="120" w:after="120" w:line="320" w:lineRule="exact"/>
        <w:jc w:val="both"/>
        <w:rPr>
          <w:b/>
          <w:sz w:val="26"/>
          <w:szCs w:val="26"/>
        </w:rPr>
      </w:pPr>
      <w:r>
        <w:rPr>
          <w:b/>
          <w:sz w:val="26"/>
          <w:szCs w:val="26"/>
        </w:rPr>
        <w:t xml:space="preserve">      * </w:t>
      </w:r>
      <w:r w:rsidR="00232CF4" w:rsidRPr="00AB43BC">
        <w:rPr>
          <w:b/>
          <w:sz w:val="26"/>
          <w:szCs w:val="26"/>
          <w:lang w:val="vi-VN"/>
        </w:rPr>
        <w:t xml:space="preserve">Tiến độ thực hiện </w:t>
      </w:r>
      <w:r w:rsidR="00232CF4" w:rsidRPr="00AB43BC">
        <w:rPr>
          <w:b/>
          <w:sz w:val="26"/>
          <w:szCs w:val="26"/>
        </w:rPr>
        <w:t xml:space="preserve">các dự án </w:t>
      </w:r>
      <w:r>
        <w:rPr>
          <w:b/>
          <w:sz w:val="26"/>
          <w:szCs w:val="26"/>
          <w:lang w:val="vi-VN"/>
        </w:rPr>
        <w:t>so với kế hoạch</w:t>
      </w:r>
      <w:r>
        <w:rPr>
          <w:b/>
          <w:sz w:val="26"/>
          <w:szCs w:val="26"/>
        </w:rPr>
        <w:t xml:space="preserve"> vốn năm 2021:</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3686"/>
      </w:tblGrid>
      <w:tr w:rsidR="00AA4AF6" w:rsidRPr="00AB43BC" w:rsidTr="00C72279">
        <w:trPr>
          <w:trHeight w:val="933"/>
        </w:trPr>
        <w:tc>
          <w:tcPr>
            <w:tcW w:w="4819" w:type="dxa"/>
            <w:shd w:val="clear" w:color="auto" w:fill="auto"/>
            <w:vAlign w:val="center"/>
          </w:tcPr>
          <w:p w:rsidR="00AA4AF6" w:rsidRPr="00FA487E" w:rsidRDefault="00AA4AF6" w:rsidP="00C278F8">
            <w:pPr>
              <w:spacing w:before="120" w:after="120" w:line="320" w:lineRule="exact"/>
              <w:jc w:val="center"/>
              <w:rPr>
                <w:b/>
                <w:sz w:val="26"/>
                <w:szCs w:val="26"/>
              </w:rPr>
            </w:pPr>
            <w:r w:rsidRPr="00AB43BC">
              <w:rPr>
                <w:b/>
                <w:sz w:val="26"/>
                <w:szCs w:val="26"/>
              </w:rPr>
              <w:t>Tiến độ</w:t>
            </w:r>
            <w:r>
              <w:rPr>
                <w:b/>
                <w:sz w:val="26"/>
                <w:szCs w:val="26"/>
              </w:rPr>
              <w:t xml:space="preserve"> t</w:t>
            </w:r>
            <w:r w:rsidRPr="00AB43BC">
              <w:rPr>
                <w:b/>
                <w:sz w:val="26"/>
                <w:szCs w:val="26"/>
              </w:rPr>
              <w:t xml:space="preserve">hực hiện các dự án </w:t>
            </w:r>
            <w:r w:rsidRPr="00AB43BC">
              <w:rPr>
                <w:b/>
                <w:sz w:val="26"/>
                <w:szCs w:val="26"/>
                <w:lang w:val="vi-VN"/>
              </w:rPr>
              <w:t>so với kế hoạch</w:t>
            </w:r>
            <w:r w:rsidR="00FA487E">
              <w:rPr>
                <w:b/>
                <w:sz w:val="26"/>
                <w:szCs w:val="26"/>
              </w:rPr>
              <w:t xml:space="preserve"> vốn năm 2021 được giao </w:t>
            </w:r>
          </w:p>
        </w:tc>
        <w:tc>
          <w:tcPr>
            <w:tcW w:w="3686" w:type="dxa"/>
            <w:shd w:val="clear" w:color="auto" w:fill="auto"/>
            <w:vAlign w:val="center"/>
          </w:tcPr>
          <w:p w:rsidR="00AA4AF6" w:rsidRPr="00AB43BC" w:rsidRDefault="00AA4AF6" w:rsidP="00C278F8">
            <w:pPr>
              <w:spacing w:before="120" w:after="120" w:line="320" w:lineRule="exact"/>
              <w:jc w:val="center"/>
              <w:rPr>
                <w:b/>
                <w:sz w:val="26"/>
                <w:szCs w:val="26"/>
              </w:rPr>
            </w:pPr>
            <w:r w:rsidRPr="00AB43BC">
              <w:rPr>
                <w:b/>
                <w:sz w:val="26"/>
                <w:szCs w:val="26"/>
              </w:rPr>
              <w:t>Số dự án</w:t>
            </w:r>
          </w:p>
        </w:tc>
      </w:tr>
      <w:tr w:rsidR="00AA4AF6" w:rsidRPr="00AB43BC" w:rsidTr="00C72279">
        <w:trPr>
          <w:trHeight w:val="367"/>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&gt; 80%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49"/>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 xml:space="preserve">80% - </w:t>
            </w:r>
            <w:r>
              <w:rPr>
                <w:sz w:val="26"/>
                <w:szCs w:val="26"/>
              </w:rPr>
              <w:t>5</w:t>
            </w:r>
            <w:r w:rsidRPr="00AB43BC">
              <w:rPr>
                <w:sz w:val="26"/>
                <w:szCs w:val="26"/>
              </w:rPr>
              <w:t>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59"/>
        </w:trPr>
        <w:tc>
          <w:tcPr>
            <w:tcW w:w="4819"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50</w:t>
            </w:r>
            <w:r w:rsidR="00AA4AF6" w:rsidRPr="00AB43BC">
              <w:rPr>
                <w:sz w:val="26"/>
                <w:szCs w:val="26"/>
              </w:rPr>
              <w:t xml:space="preserve">% - </w:t>
            </w:r>
            <w:r>
              <w:rPr>
                <w:sz w:val="26"/>
                <w:szCs w:val="26"/>
              </w:rPr>
              <w:t>3</w:t>
            </w:r>
            <w:r w:rsidR="00AA4AF6" w:rsidRPr="00AB43BC">
              <w:rPr>
                <w:sz w:val="26"/>
                <w:szCs w:val="26"/>
              </w:rPr>
              <w:t>0%</w:t>
            </w:r>
          </w:p>
        </w:tc>
        <w:tc>
          <w:tcPr>
            <w:tcW w:w="3686" w:type="dxa"/>
            <w:shd w:val="clear" w:color="auto" w:fill="auto"/>
            <w:vAlign w:val="center"/>
          </w:tcPr>
          <w:p w:rsidR="00AA4AF6" w:rsidRPr="00AB43BC" w:rsidRDefault="00145E92" w:rsidP="00C278F8">
            <w:pPr>
              <w:spacing w:before="120" w:after="120" w:line="320" w:lineRule="exact"/>
              <w:jc w:val="center"/>
              <w:rPr>
                <w:sz w:val="26"/>
                <w:szCs w:val="26"/>
              </w:rPr>
            </w:pPr>
            <w:r>
              <w:rPr>
                <w:sz w:val="26"/>
                <w:szCs w:val="26"/>
              </w:rPr>
              <w:t>0</w:t>
            </w:r>
          </w:p>
        </w:tc>
      </w:tr>
      <w:tr w:rsidR="00AA4AF6" w:rsidRPr="00AB43BC" w:rsidTr="00C72279">
        <w:trPr>
          <w:trHeight w:val="341"/>
        </w:trPr>
        <w:tc>
          <w:tcPr>
            <w:tcW w:w="4819" w:type="dxa"/>
            <w:shd w:val="clear" w:color="auto" w:fill="auto"/>
            <w:vAlign w:val="center"/>
          </w:tcPr>
          <w:p w:rsidR="00AA4AF6" w:rsidRPr="00AB43BC" w:rsidRDefault="00AA4AF6" w:rsidP="00C278F8">
            <w:pPr>
              <w:spacing w:before="120" w:after="120" w:line="320" w:lineRule="exact"/>
              <w:jc w:val="center"/>
              <w:rPr>
                <w:sz w:val="26"/>
                <w:szCs w:val="26"/>
              </w:rPr>
            </w:pPr>
            <w:r w:rsidRPr="00AB43BC">
              <w:rPr>
                <w:sz w:val="26"/>
                <w:szCs w:val="26"/>
              </w:rPr>
              <w:t xml:space="preserve">&lt; </w:t>
            </w:r>
            <w:r w:rsidR="00145E92">
              <w:rPr>
                <w:sz w:val="26"/>
                <w:szCs w:val="26"/>
              </w:rPr>
              <w:t>3</w:t>
            </w:r>
            <w:r w:rsidRPr="00AB43BC">
              <w:rPr>
                <w:sz w:val="26"/>
                <w:szCs w:val="26"/>
              </w:rPr>
              <w:t>0%</w:t>
            </w:r>
          </w:p>
        </w:tc>
        <w:tc>
          <w:tcPr>
            <w:tcW w:w="3686" w:type="dxa"/>
            <w:shd w:val="clear" w:color="auto" w:fill="auto"/>
            <w:vAlign w:val="center"/>
          </w:tcPr>
          <w:p w:rsidR="00AA4AF6" w:rsidRPr="00AB43BC" w:rsidRDefault="00B67A17" w:rsidP="00C278F8">
            <w:pPr>
              <w:spacing w:before="120" w:after="120" w:line="320" w:lineRule="exact"/>
              <w:jc w:val="center"/>
              <w:rPr>
                <w:sz w:val="26"/>
                <w:szCs w:val="26"/>
              </w:rPr>
            </w:pPr>
            <w:r>
              <w:rPr>
                <w:sz w:val="26"/>
                <w:szCs w:val="26"/>
              </w:rPr>
              <w:t>03</w:t>
            </w:r>
          </w:p>
        </w:tc>
      </w:tr>
    </w:tbl>
    <w:p w:rsidR="006D4C9A" w:rsidRPr="006D4C9A" w:rsidRDefault="00FA487E" w:rsidP="00C278F8">
      <w:pPr>
        <w:tabs>
          <w:tab w:val="center" w:pos="252"/>
          <w:tab w:val="right" w:pos="8640"/>
        </w:tabs>
        <w:spacing w:before="120" w:after="120" w:line="340" w:lineRule="exact"/>
        <w:ind w:firstLine="567"/>
        <w:jc w:val="both"/>
        <w:rPr>
          <w:sz w:val="26"/>
          <w:szCs w:val="26"/>
        </w:rPr>
      </w:pPr>
      <w:r>
        <w:rPr>
          <w:sz w:val="26"/>
          <w:szCs w:val="26"/>
        </w:rPr>
        <w:t>D</w:t>
      </w:r>
      <w:r w:rsidR="000133A0">
        <w:rPr>
          <w:sz w:val="26"/>
          <w:szCs w:val="26"/>
        </w:rPr>
        <w:t>ự án có thời hạn</w:t>
      </w:r>
      <w:r>
        <w:rPr>
          <w:sz w:val="26"/>
          <w:szCs w:val="26"/>
        </w:rPr>
        <w:t xml:space="preserve"> giải ngân kết thúc</w:t>
      </w:r>
      <w:r w:rsidR="006D4C9A">
        <w:rPr>
          <w:sz w:val="26"/>
          <w:szCs w:val="26"/>
        </w:rPr>
        <w:t xml:space="preserve"> trong năm 2021, không có khả năng gia hạn Hiệp định nhưng </w:t>
      </w:r>
      <w:r>
        <w:rPr>
          <w:sz w:val="26"/>
          <w:szCs w:val="26"/>
        </w:rPr>
        <w:t xml:space="preserve">chưa được bố trí đủ kế hoạch vốn nước ngoài năm 2021: </w:t>
      </w:r>
      <w:r w:rsidR="006D4C9A">
        <w:rPr>
          <w:sz w:val="26"/>
          <w:szCs w:val="26"/>
        </w:rPr>
        <w:t>không.</w:t>
      </w:r>
    </w:p>
    <w:p w:rsidR="00D0359B" w:rsidRPr="00337F00" w:rsidRDefault="00597BE6" w:rsidP="00C278F8">
      <w:pPr>
        <w:tabs>
          <w:tab w:val="center" w:pos="252"/>
          <w:tab w:val="right" w:pos="8640"/>
        </w:tabs>
        <w:spacing w:before="120" w:after="120" w:line="340" w:lineRule="exact"/>
        <w:ind w:firstLine="567"/>
        <w:jc w:val="center"/>
        <w:rPr>
          <w:i/>
          <w:spacing w:val="-6"/>
          <w:sz w:val="26"/>
          <w:szCs w:val="26"/>
        </w:rPr>
      </w:pPr>
      <w:r w:rsidRPr="00337F00">
        <w:rPr>
          <w:i/>
          <w:spacing w:val="-6"/>
          <w:sz w:val="26"/>
          <w:szCs w:val="26"/>
        </w:rPr>
        <w:t xml:space="preserve">(Cụ thể danh mục dự án, </w:t>
      </w:r>
      <w:r w:rsidR="00FA487E">
        <w:rPr>
          <w:i/>
          <w:spacing w:val="-6"/>
          <w:sz w:val="26"/>
          <w:szCs w:val="26"/>
        </w:rPr>
        <w:t>giá trị</w:t>
      </w:r>
      <w:r w:rsidRPr="00337F00">
        <w:rPr>
          <w:i/>
          <w:spacing w:val="-6"/>
          <w:sz w:val="26"/>
          <w:szCs w:val="26"/>
        </w:rPr>
        <w:t xml:space="preserve"> giải ngân vốn,... xem chi tiết bảng phụ lục đính kèm)</w:t>
      </w:r>
    </w:p>
    <w:p w:rsidR="00145E92" w:rsidRDefault="00FA487E" w:rsidP="00C278F8">
      <w:pPr>
        <w:tabs>
          <w:tab w:val="center" w:pos="252"/>
          <w:tab w:val="right" w:pos="8640"/>
        </w:tabs>
        <w:spacing w:before="120" w:after="120" w:line="340" w:lineRule="exact"/>
        <w:ind w:firstLine="567"/>
        <w:jc w:val="both"/>
        <w:rPr>
          <w:b/>
          <w:sz w:val="26"/>
          <w:szCs w:val="26"/>
        </w:rPr>
      </w:pPr>
      <w:r>
        <w:rPr>
          <w:b/>
          <w:sz w:val="26"/>
          <w:szCs w:val="26"/>
        </w:rPr>
        <w:t>3</w:t>
      </w:r>
      <w:r w:rsidR="00145E92" w:rsidRPr="0033136A">
        <w:rPr>
          <w:b/>
          <w:sz w:val="26"/>
          <w:szCs w:val="26"/>
        </w:rPr>
        <w:t xml:space="preserve">. Các </w:t>
      </w:r>
      <w:r w:rsidR="00145E92">
        <w:rPr>
          <w:b/>
          <w:sz w:val="26"/>
          <w:szCs w:val="26"/>
        </w:rPr>
        <w:t>khó khăn, vướng mắc, nguyên nhân</w:t>
      </w:r>
    </w:p>
    <w:p w:rsidR="00E43C31" w:rsidRDefault="004774CF" w:rsidP="00C278F8">
      <w:pPr>
        <w:spacing w:before="120" w:after="120" w:line="340" w:lineRule="exact"/>
        <w:ind w:firstLine="567"/>
        <w:jc w:val="both"/>
        <w:rPr>
          <w:sz w:val="26"/>
          <w:szCs w:val="26"/>
        </w:rPr>
      </w:pPr>
      <w:r>
        <w:rPr>
          <w:sz w:val="26"/>
          <w:szCs w:val="26"/>
        </w:rPr>
        <w:t xml:space="preserve"> </w:t>
      </w:r>
      <w:r w:rsidR="00B9336B">
        <w:rPr>
          <w:sz w:val="26"/>
          <w:szCs w:val="26"/>
        </w:rPr>
        <w:t xml:space="preserve">- </w:t>
      </w:r>
      <w:r w:rsidR="00145E92" w:rsidRPr="0033136A">
        <w:rPr>
          <w:sz w:val="26"/>
          <w:szCs w:val="26"/>
        </w:rPr>
        <w:t>Tiến độ triển khai thực hiện các dự án</w:t>
      </w:r>
      <w:r w:rsidR="00145E92">
        <w:rPr>
          <w:sz w:val="26"/>
          <w:szCs w:val="26"/>
        </w:rPr>
        <w:t xml:space="preserve"> ODA</w:t>
      </w:r>
      <w:r w:rsidR="00145E92" w:rsidRPr="0033136A">
        <w:rPr>
          <w:sz w:val="26"/>
          <w:szCs w:val="26"/>
        </w:rPr>
        <w:t xml:space="preserve"> </w:t>
      </w:r>
      <w:r w:rsidR="00145E92">
        <w:rPr>
          <w:sz w:val="26"/>
          <w:szCs w:val="26"/>
        </w:rPr>
        <w:t xml:space="preserve">đều </w:t>
      </w:r>
      <w:r w:rsidR="00145E92" w:rsidRPr="0033136A">
        <w:rPr>
          <w:sz w:val="26"/>
          <w:szCs w:val="26"/>
        </w:rPr>
        <w:t xml:space="preserve">chậm </w:t>
      </w:r>
      <w:r w:rsidR="00145E92">
        <w:rPr>
          <w:sz w:val="26"/>
          <w:szCs w:val="26"/>
        </w:rPr>
        <w:t xml:space="preserve">so với kế hoạch. Nguyên nhân chủ yếu, </w:t>
      </w:r>
      <w:r w:rsidR="00145E92" w:rsidRPr="0033136A">
        <w:rPr>
          <w:sz w:val="26"/>
          <w:szCs w:val="26"/>
        </w:rPr>
        <w:t xml:space="preserve">do </w:t>
      </w:r>
      <w:r w:rsidR="00FA487E">
        <w:rPr>
          <w:sz w:val="26"/>
          <w:szCs w:val="26"/>
        </w:rPr>
        <w:t>vướng</w:t>
      </w:r>
      <w:r w:rsidR="00145E92">
        <w:rPr>
          <w:sz w:val="26"/>
          <w:szCs w:val="26"/>
        </w:rPr>
        <w:t xml:space="preserve"> công tác bồi hoàn, giải phóng mặt bằng</w:t>
      </w:r>
      <w:r w:rsidR="00E43C31">
        <w:rPr>
          <w:sz w:val="26"/>
          <w:szCs w:val="26"/>
        </w:rPr>
        <w:t>; các công việc có liên quan đến công tác chuẩn bị đầu tư, chuẩn bị thực</w:t>
      </w:r>
      <w:r w:rsidR="00FA487E">
        <w:rPr>
          <w:sz w:val="26"/>
          <w:szCs w:val="26"/>
        </w:rPr>
        <w:t xml:space="preserve"> hiện dự án tương đối chậm</w:t>
      </w:r>
      <w:r w:rsidR="00E43C31">
        <w:rPr>
          <w:sz w:val="26"/>
          <w:szCs w:val="26"/>
        </w:rPr>
        <w:t xml:space="preserve">; </w:t>
      </w:r>
      <w:r w:rsidR="00430760">
        <w:rPr>
          <w:sz w:val="26"/>
          <w:szCs w:val="26"/>
        </w:rPr>
        <w:t xml:space="preserve">giá cả một số vật liệu xây dựng biến động; </w:t>
      </w:r>
      <w:r w:rsidR="00E43C31">
        <w:rPr>
          <w:sz w:val="26"/>
          <w:szCs w:val="26"/>
        </w:rPr>
        <w:t xml:space="preserve">năng lực, kinh nghiệm của nhà thầu </w:t>
      </w:r>
      <w:r w:rsidR="00B67A17">
        <w:rPr>
          <w:sz w:val="26"/>
          <w:szCs w:val="26"/>
        </w:rPr>
        <w:t>không đáp ứng và phải tổ chức đấu thầu lại</w:t>
      </w:r>
      <w:r w:rsidR="00E43C31">
        <w:rPr>
          <w:sz w:val="26"/>
          <w:szCs w:val="26"/>
        </w:rPr>
        <w:t>.</w:t>
      </w:r>
    </w:p>
    <w:p w:rsidR="00AC1AEA" w:rsidRDefault="004774CF" w:rsidP="00C278F8">
      <w:pPr>
        <w:spacing w:before="120" w:after="120" w:line="340" w:lineRule="exact"/>
        <w:ind w:firstLine="567"/>
        <w:jc w:val="both"/>
        <w:rPr>
          <w:sz w:val="26"/>
          <w:szCs w:val="26"/>
        </w:rPr>
      </w:pPr>
      <w:r>
        <w:rPr>
          <w:sz w:val="26"/>
          <w:szCs w:val="26"/>
        </w:rPr>
        <w:lastRenderedPageBreak/>
        <w:t>- Việc ký kết hiệp định vay vốn với phía nhà tài trợ Áo để đ</w:t>
      </w:r>
      <w:r w:rsidRPr="00792D75">
        <w:rPr>
          <w:sz w:val="26"/>
          <w:szCs w:val="26"/>
          <w:lang w:val="vi-VN"/>
        </w:rPr>
        <w:t xml:space="preserve">ầu tư </w:t>
      </w:r>
      <w:r>
        <w:rPr>
          <w:sz w:val="26"/>
          <w:szCs w:val="26"/>
        </w:rPr>
        <w:t xml:space="preserve">dự án </w:t>
      </w:r>
      <w:r w:rsidRPr="00792D75">
        <w:rPr>
          <w:sz w:val="26"/>
          <w:szCs w:val="26"/>
          <w:lang w:val="vi-VN"/>
        </w:rPr>
        <w:t>trang thiết bị Bệnh viện đa khoa tỉnh Vĩnh Long</w:t>
      </w:r>
      <w:r>
        <w:rPr>
          <w:sz w:val="26"/>
          <w:szCs w:val="26"/>
        </w:rPr>
        <w:t xml:space="preserve">, sử dụng vốn vay ODA của Chính phủ Áo, </w:t>
      </w:r>
      <w:r w:rsidR="00AC1AEA">
        <w:rPr>
          <w:sz w:val="26"/>
          <w:szCs w:val="26"/>
        </w:rPr>
        <w:t xml:space="preserve">vẫn chưa được </w:t>
      </w:r>
      <w:r w:rsidR="00677F9F">
        <w:rPr>
          <w:sz w:val="26"/>
          <w:szCs w:val="26"/>
        </w:rPr>
        <w:t>hoàn thành</w:t>
      </w:r>
      <w:r w:rsidR="00430760">
        <w:rPr>
          <w:sz w:val="26"/>
          <w:szCs w:val="26"/>
        </w:rPr>
        <w:t xml:space="preserve"> để </w:t>
      </w:r>
      <w:r w:rsidR="00AC1AEA">
        <w:rPr>
          <w:sz w:val="26"/>
          <w:szCs w:val="26"/>
        </w:rPr>
        <w:t>làm cơ sở triển khai thực hiện các công việc tiếp theo.</w:t>
      </w:r>
    </w:p>
    <w:p w:rsidR="00145E92" w:rsidRPr="00E43C31" w:rsidRDefault="00FA487E" w:rsidP="00C278F8">
      <w:pPr>
        <w:tabs>
          <w:tab w:val="center" w:pos="252"/>
          <w:tab w:val="right" w:pos="8640"/>
        </w:tabs>
        <w:spacing w:before="120" w:after="120" w:line="340" w:lineRule="exact"/>
        <w:ind w:firstLine="567"/>
        <w:jc w:val="both"/>
        <w:rPr>
          <w:b/>
          <w:sz w:val="26"/>
          <w:szCs w:val="26"/>
        </w:rPr>
      </w:pPr>
      <w:r>
        <w:rPr>
          <w:b/>
          <w:sz w:val="26"/>
          <w:szCs w:val="26"/>
        </w:rPr>
        <w:t>4</w:t>
      </w:r>
      <w:r w:rsidR="00E43C31">
        <w:rPr>
          <w:b/>
          <w:sz w:val="26"/>
          <w:szCs w:val="26"/>
        </w:rPr>
        <w:t xml:space="preserve">. Đề xuất, kiến </w:t>
      </w:r>
      <w:r w:rsidR="00145E92" w:rsidRPr="00E43C31">
        <w:rPr>
          <w:b/>
          <w:sz w:val="26"/>
          <w:szCs w:val="26"/>
        </w:rPr>
        <w:t>nghị</w:t>
      </w:r>
    </w:p>
    <w:p w:rsidR="00145E92" w:rsidRDefault="00430760" w:rsidP="00C278F8">
      <w:pPr>
        <w:spacing w:before="120" w:after="120" w:line="340" w:lineRule="exact"/>
        <w:ind w:firstLine="567"/>
        <w:jc w:val="both"/>
        <w:rPr>
          <w:sz w:val="26"/>
          <w:szCs w:val="26"/>
        </w:rPr>
      </w:pPr>
      <w:r>
        <w:rPr>
          <w:sz w:val="26"/>
          <w:szCs w:val="26"/>
        </w:rPr>
        <w:t xml:space="preserve">- </w:t>
      </w:r>
      <w:r w:rsidR="00F85EE6">
        <w:rPr>
          <w:sz w:val="26"/>
          <w:szCs w:val="26"/>
        </w:rPr>
        <w:t xml:space="preserve">Hiện dự án </w:t>
      </w:r>
      <w:r w:rsidR="00F85EE6" w:rsidRPr="00792D75">
        <w:rPr>
          <w:sz w:val="26"/>
          <w:szCs w:val="26"/>
        </w:rPr>
        <w:t>Đ</w:t>
      </w:r>
      <w:r w:rsidR="00F85EE6" w:rsidRPr="00792D75">
        <w:rPr>
          <w:sz w:val="26"/>
          <w:szCs w:val="26"/>
          <w:lang w:val="vi-VN"/>
        </w:rPr>
        <w:t>ầu tư trang thiết bị Bệnh viện đa khoa tỉnh Vĩnh Long</w:t>
      </w:r>
      <w:r w:rsidR="00F85EE6">
        <w:rPr>
          <w:sz w:val="26"/>
          <w:szCs w:val="26"/>
        </w:rPr>
        <w:t>, sử dụng vốn vay ODA của Chính phủ Áo</w:t>
      </w:r>
      <w:r w:rsidR="00F85EE6" w:rsidRPr="00F85EE6">
        <w:rPr>
          <w:sz w:val="26"/>
          <w:szCs w:val="26"/>
        </w:rPr>
        <w:t xml:space="preserve"> </w:t>
      </w:r>
      <w:r w:rsidR="00F85EE6">
        <w:rPr>
          <w:sz w:val="26"/>
          <w:szCs w:val="26"/>
        </w:rPr>
        <w:t xml:space="preserve">đã được </w:t>
      </w:r>
      <w:r w:rsidR="00F85EE6" w:rsidRPr="00F85EE6">
        <w:rPr>
          <w:sz w:val="26"/>
          <w:szCs w:val="26"/>
        </w:rPr>
        <w:t xml:space="preserve">Thủ tướng Chính phủ </w:t>
      </w:r>
      <w:r w:rsidR="00DB00DB">
        <w:rPr>
          <w:sz w:val="26"/>
          <w:szCs w:val="26"/>
        </w:rPr>
        <w:t xml:space="preserve">phê duyệt </w:t>
      </w:r>
      <w:r w:rsidR="009948BA">
        <w:rPr>
          <w:sz w:val="26"/>
          <w:szCs w:val="26"/>
        </w:rPr>
        <w:t xml:space="preserve">nội dung Hiệp định vay </w:t>
      </w:r>
      <w:r w:rsidR="00DB00DB">
        <w:rPr>
          <w:sz w:val="26"/>
          <w:szCs w:val="26"/>
        </w:rPr>
        <w:t xml:space="preserve">tại </w:t>
      </w:r>
      <w:r w:rsidR="00F85EE6" w:rsidRPr="00F85EE6">
        <w:rPr>
          <w:sz w:val="26"/>
          <w:szCs w:val="26"/>
        </w:rPr>
        <w:t>Quyết đị</w:t>
      </w:r>
      <w:r w:rsidR="009948BA">
        <w:rPr>
          <w:sz w:val="26"/>
          <w:szCs w:val="26"/>
        </w:rPr>
        <w:t xml:space="preserve">nh số 744/QĐ-TTg ngày 20/5/2021, trong đó </w:t>
      </w:r>
      <w:r w:rsidR="00F85EE6" w:rsidRPr="00F85EE6">
        <w:rPr>
          <w:sz w:val="26"/>
          <w:szCs w:val="26"/>
        </w:rPr>
        <w:t>giao Bộ Tài chính thay mặt Chính phủ Việt Nam ký kết Hiệp định vay</w:t>
      </w:r>
      <w:r w:rsidR="009948BA">
        <w:rPr>
          <w:sz w:val="26"/>
          <w:szCs w:val="26"/>
        </w:rPr>
        <w:t xml:space="preserve"> cho dự án</w:t>
      </w:r>
      <w:r w:rsidR="00F85EE6">
        <w:rPr>
          <w:sz w:val="26"/>
          <w:szCs w:val="26"/>
        </w:rPr>
        <w:t>. Vì vậy, đ</w:t>
      </w:r>
      <w:r w:rsidR="00145E92">
        <w:rPr>
          <w:sz w:val="26"/>
          <w:szCs w:val="26"/>
        </w:rPr>
        <w:t xml:space="preserve">ề nghị </w:t>
      </w:r>
      <w:r w:rsidR="009948BA">
        <w:rPr>
          <w:sz w:val="26"/>
          <w:szCs w:val="26"/>
        </w:rPr>
        <w:t xml:space="preserve">Bộ Kế hoạch và Đầu tư có ý kiến đến Bộ Tài chính </w:t>
      </w:r>
      <w:r w:rsidR="00145E92">
        <w:rPr>
          <w:sz w:val="26"/>
          <w:szCs w:val="26"/>
        </w:rPr>
        <w:t xml:space="preserve">sớm </w:t>
      </w:r>
      <w:r w:rsidR="00677F9F">
        <w:rPr>
          <w:sz w:val="26"/>
          <w:szCs w:val="26"/>
        </w:rPr>
        <w:t xml:space="preserve">hoàn </w:t>
      </w:r>
      <w:r w:rsidR="009948BA">
        <w:rPr>
          <w:sz w:val="26"/>
          <w:szCs w:val="26"/>
        </w:rPr>
        <w:t>thành</w:t>
      </w:r>
      <w:r w:rsidR="00677F9F">
        <w:rPr>
          <w:sz w:val="26"/>
          <w:szCs w:val="26"/>
        </w:rPr>
        <w:t xml:space="preserve"> việc </w:t>
      </w:r>
      <w:r w:rsidR="00145E92">
        <w:rPr>
          <w:sz w:val="26"/>
          <w:szCs w:val="26"/>
        </w:rPr>
        <w:t xml:space="preserve">ký kết hiệp định vay vốn với phía nhà tài trợ Áo để </w:t>
      </w:r>
      <w:r w:rsidR="00536463">
        <w:rPr>
          <w:sz w:val="26"/>
          <w:szCs w:val="26"/>
        </w:rPr>
        <w:t>tạo điều kiện giúp địa phương sớm triển kh</w:t>
      </w:r>
      <w:r w:rsidR="009948BA">
        <w:rPr>
          <w:sz w:val="26"/>
          <w:szCs w:val="26"/>
        </w:rPr>
        <w:t>ai thực hiện, hoàn thành và đưa vào sử dụng</w:t>
      </w:r>
      <w:r w:rsidR="00536463">
        <w:rPr>
          <w:sz w:val="26"/>
          <w:szCs w:val="26"/>
        </w:rPr>
        <w:t xml:space="preserve">, </w:t>
      </w:r>
      <w:r w:rsidR="00145E92">
        <w:rPr>
          <w:sz w:val="26"/>
          <w:szCs w:val="26"/>
        </w:rPr>
        <w:t>đáp ứng nhu cầu khám chữa bệnh cho nhân dân</w:t>
      </w:r>
      <w:r w:rsidR="009948BA">
        <w:rPr>
          <w:sz w:val="26"/>
          <w:szCs w:val="26"/>
        </w:rPr>
        <w:t xml:space="preserve"> trong tỉnh</w:t>
      </w:r>
      <w:r w:rsidR="00145E92">
        <w:rPr>
          <w:sz w:val="26"/>
          <w:szCs w:val="26"/>
        </w:rPr>
        <w:t>.</w:t>
      </w:r>
      <w:r>
        <w:rPr>
          <w:sz w:val="26"/>
          <w:szCs w:val="26"/>
        </w:rPr>
        <w:t xml:space="preserve"> Đồng thời, đề nghị Bộ Tài chính sớm hoàn chỉnh thủ tục, trình Thủ tướng Chính phủ phê duyệt kết quả đàm phán Hiệp định tài trợ để làm cơ sở thực hiện các thủ tục tiếp theo đối với dự án </w:t>
      </w:r>
      <w:r w:rsidRPr="00430760">
        <w:rPr>
          <w:sz w:val="26"/>
          <w:szCs w:val="26"/>
        </w:rPr>
        <w:t>Phát triển đô thị và tăng cường khả năng thích ứng biến đổi khí hậu thành phố Vĩnh Long, tỉnh Vĩnh Long</w:t>
      </w:r>
      <w:r>
        <w:rPr>
          <w:sz w:val="26"/>
          <w:szCs w:val="26"/>
        </w:rPr>
        <w:t>.</w:t>
      </w:r>
    </w:p>
    <w:p w:rsidR="00430760" w:rsidRDefault="00430760" w:rsidP="00C278F8">
      <w:pPr>
        <w:spacing w:before="120" w:after="120" w:line="340" w:lineRule="exact"/>
        <w:ind w:firstLine="567"/>
        <w:jc w:val="both"/>
        <w:rPr>
          <w:sz w:val="26"/>
          <w:szCs w:val="26"/>
        </w:rPr>
      </w:pPr>
      <w:r>
        <w:rPr>
          <w:sz w:val="26"/>
          <w:szCs w:val="26"/>
        </w:rPr>
        <w:t xml:space="preserve">- Đề nghị Bộ Kế hoạch và Đầu tư, Bộ Tài chính sớm nghiên cứu, đề xuất Chính phủ xem xét sửa đổi, bổ sung, thay thế Nghị định </w:t>
      </w:r>
      <w:r w:rsidRPr="008D3153">
        <w:rPr>
          <w:spacing w:val="2"/>
          <w:sz w:val="26"/>
          <w:szCs w:val="26"/>
          <w:lang w:val="vi-VN"/>
        </w:rPr>
        <w:t>56/2020/NĐ-CP ngày 25/5/2020</w:t>
      </w:r>
      <w:r>
        <w:rPr>
          <w:sz w:val="26"/>
          <w:szCs w:val="26"/>
        </w:rPr>
        <w:t xml:space="preserve"> và Nghị định </w:t>
      </w:r>
      <w:r w:rsidRPr="008D3153">
        <w:rPr>
          <w:spacing w:val="2"/>
          <w:sz w:val="26"/>
          <w:szCs w:val="26"/>
          <w:lang w:val="vi-VN"/>
        </w:rPr>
        <w:t>97/2018/NĐ-CP ngày 30/6/2018 của Chính phủ</w:t>
      </w:r>
      <w:r>
        <w:rPr>
          <w:spacing w:val="2"/>
          <w:sz w:val="26"/>
          <w:szCs w:val="26"/>
        </w:rPr>
        <w:t xml:space="preserve"> cho phù hợp.</w:t>
      </w:r>
      <w:r w:rsidRPr="00192344">
        <w:rPr>
          <w:sz w:val="26"/>
          <w:szCs w:val="26"/>
        </w:rPr>
        <w:t xml:space="preserve"> </w:t>
      </w:r>
    </w:p>
    <w:p w:rsidR="00232CF4" w:rsidRDefault="0076141D" w:rsidP="00C278F8">
      <w:pPr>
        <w:spacing w:before="120" w:after="120" w:line="340" w:lineRule="exact"/>
        <w:ind w:firstLine="567"/>
        <w:jc w:val="both"/>
        <w:rPr>
          <w:sz w:val="26"/>
          <w:szCs w:val="26"/>
        </w:rPr>
      </w:pPr>
      <w:r w:rsidRPr="00192344">
        <w:rPr>
          <w:sz w:val="26"/>
          <w:szCs w:val="26"/>
        </w:rPr>
        <w:t>Trên đây là báo cáo tình hình vận động</w:t>
      </w:r>
      <w:r w:rsidR="00536463">
        <w:rPr>
          <w:sz w:val="26"/>
          <w:szCs w:val="26"/>
        </w:rPr>
        <w:t xml:space="preserve">, quản lý, </w:t>
      </w:r>
      <w:r w:rsidRPr="00192344">
        <w:rPr>
          <w:sz w:val="26"/>
          <w:szCs w:val="26"/>
        </w:rPr>
        <w:t>sử dụn</w:t>
      </w:r>
      <w:r w:rsidR="00B41046" w:rsidRPr="00192344">
        <w:rPr>
          <w:sz w:val="26"/>
          <w:szCs w:val="26"/>
        </w:rPr>
        <w:t xml:space="preserve">g vốn ODA và vốn vay ưu đãi </w:t>
      </w:r>
      <w:r w:rsidR="00536463">
        <w:rPr>
          <w:sz w:val="26"/>
          <w:szCs w:val="26"/>
        </w:rPr>
        <w:t>6 tháng đầu năm 202</w:t>
      </w:r>
      <w:r w:rsidR="00C839AB">
        <w:rPr>
          <w:sz w:val="26"/>
          <w:szCs w:val="26"/>
        </w:rPr>
        <w:t>1</w:t>
      </w:r>
      <w:r w:rsidR="00536463">
        <w:rPr>
          <w:sz w:val="26"/>
          <w:szCs w:val="26"/>
        </w:rPr>
        <w:t xml:space="preserve"> tỉnh Vĩnh Long, </w:t>
      </w:r>
      <w:r w:rsidRPr="00192344">
        <w:rPr>
          <w:sz w:val="26"/>
          <w:szCs w:val="26"/>
        </w:rPr>
        <w:t xml:space="preserve">Sở </w:t>
      </w:r>
      <w:r w:rsidR="00DA6CF3">
        <w:rPr>
          <w:sz w:val="26"/>
          <w:szCs w:val="26"/>
        </w:rPr>
        <w:t>K</w:t>
      </w:r>
      <w:r w:rsidRPr="00192344">
        <w:rPr>
          <w:sz w:val="26"/>
          <w:szCs w:val="26"/>
        </w:rPr>
        <w:t xml:space="preserve">ế hoạch và Đầu tư </w:t>
      </w:r>
      <w:r w:rsidR="00536463">
        <w:rPr>
          <w:sz w:val="26"/>
          <w:szCs w:val="26"/>
        </w:rPr>
        <w:t xml:space="preserve">báo cáo Ủy ban nhân dân tỉnh </w:t>
      </w:r>
      <w:r w:rsidRPr="00192344">
        <w:rPr>
          <w:sz w:val="26"/>
          <w:szCs w:val="26"/>
        </w:rPr>
        <w:t>Vĩnh Long</w:t>
      </w:r>
      <w:r w:rsidR="00C72279">
        <w:rPr>
          <w:sz w:val="26"/>
          <w:szCs w:val="26"/>
        </w:rPr>
        <w:t xml:space="preserve"> xem xét, tổng hợp báo cáo Bộ Kế hoạch và Đầu tư theo quy định</w:t>
      </w:r>
      <w:r w:rsidRPr="00192344">
        <w:rPr>
          <w:sz w:val="26"/>
          <w:szCs w:val="26"/>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7"/>
        <w:gridCol w:w="4483"/>
      </w:tblGrid>
      <w:tr w:rsidR="00965FB8" w:rsidTr="0099720F">
        <w:trPr>
          <w:trHeight w:val="2308"/>
        </w:trPr>
        <w:tc>
          <w:tcPr>
            <w:tcW w:w="4697" w:type="dxa"/>
          </w:tcPr>
          <w:p w:rsidR="00965FB8" w:rsidRPr="00C72279" w:rsidRDefault="00965FB8" w:rsidP="00F85EE6">
            <w:pPr>
              <w:jc w:val="both"/>
              <w:rPr>
                <w:b/>
                <w:i/>
                <w:szCs w:val="24"/>
              </w:rPr>
            </w:pPr>
            <w:r w:rsidRPr="00965FB8">
              <w:rPr>
                <w:b/>
                <w:i/>
                <w:szCs w:val="24"/>
              </w:rPr>
              <w:t>Nơi nhận:</w:t>
            </w:r>
          </w:p>
          <w:p w:rsidR="00A45B1E" w:rsidRPr="000C486C" w:rsidRDefault="00A45B1E" w:rsidP="00F85EE6">
            <w:pPr>
              <w:jc w:val="both"/>
              <w:rPr>
                <w:sz w:val="22"/>
                <w:szCs w:val="22"/>
              </w:rPr>
            </w:pPr>
            <w:r>
              <w:rPr>
                <w:sz w:val="22"/>
                <w:szCs w:val="22"/>
              </w:rPr>
              <w:t xml:space="preserve">- </w:t>
            </w:r>
            <w:r w:rsidR="00C72279">
              <w:rPr>
                <w:sz w:val="22"/>
                <w:szCs w:val="22"/>
              </w:rPr>
              <w:t>Như kính gửi</w:t>
            </w:r>
            <w:r>
              <w:rPr>
                <w:sz w:val="22"/>
                <w:szCs w:val="22"/>
              </w:rPr>
              <w:t>;</w:t>
            </w:r>
          </w:p>
          <w:p w:rsidR="006533E6" w:rsidRDefault="006533E6" w:rsidP="00F85EE6">
            <w:pPr>
              <w:jc w:val="both"/>
              <w:rPr>
                <w:sz w:val="22"/>
                <w:szCs w:val="22"/>
              </w:rPr>
            </w:pPr>
            <w:r w:rsidRPr="000C486C">
              <w:rPr>
                <w:sz w:val="22"/>
                <w:szCs w:val="22"/>
              </w:rPr>
              <w:t>- Ban GĐ</w:t>
            </w:r>
            <w:r w:rsidR="00430760">
              <w:rPr>
                <w:sz w:val="22"/>
                <w:szCs w:val="22"/>
              </w:rPr>
              <w:t xml:space="preserve"> Sở</w:t>
            </w:r>
            <w:r w:rsidRPr="000C486C">
              <w:rPr>
                <w:sz w:val="22"/>
                <w:szCs w:val="22"/>
              </w:rPr>
              <w:t>;</w:t>
            </w:r>
          </w:p>
          <w:p w:rsidR="000C17EB" w:rsidRPr="000C17EB" w:rsidRDefault="000C17EB" w:rsidP="00F85EE6">
            <w:pPr>
              <w:jc w:val="both"/>
              <w:rPr>
                <w:sz w:val="22"/>
                <w:szCs w:val="22"/>
              </w:rPr>
            </w:pPr>
            <w:r>
              <w:rPr>
                <w:sz w:val="22"/>
                <w:szCs w:val="22"/>
              </w:rPr>
              <w:t>- C</w:t>
            </w:r>
            <w:r w:rsidRPr="000C17EB">
              <w:rPr>
                <w:sz w:val="22"/>
                <w:szCs w:val="22"/>
              </w:rPr>
              <w:t>á</w:t>
            </w:r>
            <w:r>
              <w:rPr>
                <w:sz w:val="22"/>
                <w:szCs w:val="22"/>
              </w:rPr>
              <w:t>c ph</w:t>
            </w:r>
            <w:r w:rsidRPr="000C17EB">
              <w:rPr>
                <w:sz w:val="22"/>
                <w:szCs w:val="22"/>
              </w:rPr>
              <w:t>ò</w:t>
            </w:r>
            <w:r w:rsidR="00A45B1E">
              <w:rPr>
                <w:sz w:val="22"/>
                <w:szCs w:val="22"/>
              </w:rPr>
              <w:t>ng: KT, VX</w:t>
            </w:r>
            <w:r w:rsidR="00EB5D7B">
              <w:rPr>
                <w:sz w:val="22"/>
                <w:szCs w:val="22"/>
              </w:rPr>
              <w:t>,</w:t>
            </w:r>
            <w:r w:rsidR="003C4EA2">
              <w:rPr>
                <w:sz w:val="22"/>
                <w:szCs w:val="22"/>
              </w:rPr>
              <w:t xml:space="preserve"> </w:t>
            </w:r>
            <w:r w:rsidR="00EB5D7B">
              <w:rPr>
                <w:sz w:val="22"/>
                <w:szCs w:val="22"/>
              </w:rPr>
              <w:t>TH</w:t>
            </w:r>
            <w:r>
              <w:rPr>
                <w:sz w:val="22"/>
                <w:szCs w:val="22"/>
              </w:rPr>
              <w:t>;</w:t>
            </w:r>
          </w:p>
          <w:p w:rsidR="00965FB8" w:rsidRPr="00E50254" w:rsidRDefault="00EB5D7B" w:rsidP="00F85EE6">
            <w:pPr>
              <w:jc w:val="both"/>
              <w:rPr>
                <w:sz w:val="27"/>
                <w:szCs w:val="27"/>
              </w:rPr>
            </w:pPr>
            <w:r>
              <w:rPr>
                <w:sz w:val="22"/>
                <w:szCs w:val="22"/>
              </w:rPr>
              <w:t>- Lưu: VT</w:t>
            </w:r>
            <w:r w:rsidR="00965FB8" w:rsidRPr="000C486C">
              <w:rPr>
                <w:sz w:val="22"/>
                <w:szCs w:val="22"/>
              </w:rPr>
              <w:t>.</w:t>
            </w:r>
          </w:p>
        </w:tc>
        <w:tc>
          <w:tcPr>
            <w:tcW w:w="4483" w:type="dxa"/>
          </w:tcPr>
          <w:p w:rsidR="002A43A0" w:rsidRPr="002A43A0" w:rsidRDefault="002A43A0" w:rsidP="002A43A0">
            <w:pPr>
              <w:jc w:val="center"/>
              <w:rPr>
                <w:b/>
                <w:spacing w:val="-6"/>
                <w:sz w:val="28"/>
                <w:szCs w:val="28"/>
                <w:lang w:val="pt-BR"/>
              </w:rPr>
            </w:pPr>
            <w:r w:rsidRPr="002A43A0">
              <w:rPr>
                <w:b/>
                <w:spacing w:val="-6"/>
                <w:sz w:val="28"/>
                <w:szCs w:val="28"/>
                <w:lang w:val="pt-BR"/>
              </w:rPr>
              <w:t>KT.GIÁM ĐỐC</w:t>
            </w:r>
          </w:p>
          <w:p w:rsidR="002A43A0" w:rsidRPr="002A43A0" w:rsidRDefault="002A43A0" w:rsidP="002A43A0">
            <w:pPr>
              <w:spacing w:line="288" w:lineRule="auto"/>
              <w:jc w:val="center"/>
              <w:rPr>
                <w:b/>
                <w:spacing w:val="-6"/>
                <w:sz w:val="28"/>
                <w:szCs w:val="28"/>
                <w:lang w:val="pt-BR"/>
              </w:rPr>
            </w:pPr>
            <w:r w:rsidRPr="002A43A0">
              <w:rPr>
                <w:b/>
                <w:spacing w:val="-6"/>
                <w:sz w:val="28"/>
                <w:szCs w:val="28"/>
                <w:lang w:val="pt-BR"/>
              </w:rPr>
              <w:t>PHÓ GIÁM ĐỐC</w:t>
            </w: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spacing w:line="288" w:lineRule="auto"/>
              <w:jc w:val="center"/>
              <w:rPr>
                <w:b/>
                <w:spacing w:val="-6"/>
                <w:sz w:val="28"/>
                <w:szCs w:val="28"/>
                <w:lang w:val="pt-BR"/>
              </w:rPr>
            </w:pPr>
          </w:p>
          <w:p w:rsidR="002A43A0" w:rsidRPr="002A43A0" w:rsidRDefault="002A43A0" w:rsidP="002A43A0">
            <w:pPr>
              <w:tabs>
                <w:tab w:val="left" w:pos="1980"/>
              </w:tabs>
              <w:spacing w:line="288" w:lineRule="auto"/>
              <w:rPr>
                <w:b/>
                <w:spacing w:val="-6"/>
                <w:sz w:val="28"/>
                <w:szCs w:val="28"/>
                <w:lang w:val="pt-BR"/>
              </w:rPr>
            </w:pPr>
            <w:r w:rsidRPr="002A43A0">
              <w:rPr>
                <w:b/>
                <w:spacing w:val="-6"/>
                <w:sz w:val="28"/>
                <w:szCs w:val="28"/>
                <w:lang w:val="pt-BR"/>
              </w:rPr>
              <w:tab/>
            </w:r>
          </w:p>
          <w:p w:rsidR="00993B8D" w:rsidRPr="002A43A0" w:rsidRDefault="002A43A0" w:rsidP="002A43A0">
            <w:pPr>
              <w:pStyle w:val="phan"/>
              <w:tabs>
                <w:tab w:val="center" w:pos="2240"/>
              </w:tabs>
              <w:spacing w:after="0" w:line="240" w:lineRule="auto"/>
              <w:rPr>
                <w:rFonts w:ascii="Times New Roman" w:hAnsi="Times New Roman"/>
                <w:caps w:val="0"/>
                <w:noProof w:val="0"/>
                <w:sz w:val="28"/>
                <w:szCs w:val="28"/>
              </w:rPr>
            </w:pPr>
            <w:r w:rsidRPr="002A43A0">
              <w:rPr>
                <w:rFonts w:ascii="Times New Roman" w:hAnsi="Times New Roman"/>
                <w:caps w:val="0"/>
                <w:noProof w:val="0"/>
                <w:spacing w:val="-6"/>
                <w:sz w:val="28"/>
                <w:szCs w:val="28"/>
                <w:lang w:val="pt-BR"/>
              </w:rPr>
              <w:t>Lương Trọ</w:t>
            </w:r>
            <w:bookmarkStart w:id="0" w:name="_GoBack"/>
            <w:bookmarkEnd w:id="0"/>
            <w:r w:rsidRPr="002A43A0">
              <w:rPr>
                <w:rFonts w:ascii="Times New Roman" w:hAnsi="Times New Roman"/>
                <w:caps w:val="0"/>
                <w:noProof w:val="0"/>
                <w:spacing w:val="-6"/>
                <w:sz w:val="28"/>
                <w:szCs w:val="28"/>
                <w:lang w:val="pt-BR"/>
              </w:rPr>
              <w:t>ng Nghĩa</w:t>
            </w:r>
          </w:p>
        </w:tc>
      </w:tr>
    </w:tbl>
    <w:p w:rsidR="004C3FF0" w:rsidRPr="004C3FF0" w:rsidRDefault="004C3FF0" w:rsidP="000C17EB"/>
    <w:sectPr w:rsidR="004C3FF0" w:rsidRPr="004C3FF0" w:rsidSect="00C72279">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6F" w:rsidRDefault="00A97B6F">
      <w:r>
        <w:separator/>
      </w:r>
    </w:p>
  </w:endnote>
  <w:endnote w:type="continuationSeparator" w:id="0">
    <w:p w:rsidR="00A97B6F" w:rsidRDefault="00A9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54" w:rsidRDefault="00DF5854" w:rsidP="008B77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854" w:rsidRDefault="00DF5854" w:rsidP="00DD32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54" w:rsidRDefault="00DF5854" w:rsidP="00A9399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6F" w:rsidRDefault="00A97B6F">
      <w:r>
        <w:separator/>
      </w:r>
    </w:p>
  </w:footnote>
  <w:footnote w:type="continuationSeparator" w:id="0">
    <w:p w:rsidR="00A97B6F" w:rsidRDefault="00A97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60229"/>
      <w:docPartObj>
        <w:docPartGallery w:val="Page Numbers (Top of Page)"/>
        <w:docPartUnique/>
      </w:docPartObj>
    </w:sdtPr>
    <w:sdtEndPr>
      <w:rPr>
        <w:noProof/>
      </w:rPr>
    </w:sdtEndPr>
    <w:sdtContent>
      <w:p w:rsidR="00C72279" w:rsidRDefault="00C72279">
        <w:pPr>
          <w:pStyle w:val="Header"/>
          <w:jc w:val="center"/>
        </w:pPr>
        <w:r>
          <w:fldChar w:fldCharType="begin"/>
        </w:r>
        <w:r>
          <w:instrText xml:space="preserve"> PAGE   \* MERGEFORMAT </w:instrText>
        </w:r>
        <w:r>
          <w:fldChar w:fldCharType="separate"/>
        </w:r>
        <w:r w:rsidR="002A43A0">
          <w:rPr>
            <w:noProof/>
          </w:rPr>
          <w:t>2</w:t>
        </w:r>
        <w:r>
          <w:rPr>
            <w:noProof/>
          </w:rPr>
          <w:fldChar w:fldCharType="end"/>
        </w:r>
      </w:p>
    </w:sdtContent>
  </w:sdt>
  <w:p w:rsidR="00C72279" w:rsidRDefault="00C72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13EB"/>
    <w:multiLevelType w:val="hybridMultilevel"/>
    <w:tmpl w:val="4A58A8D6"/>
    <w:lvl w:ilvl="0" w:tplc="2D44D1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A40EE1"/>
    <w:multiLevelType w:val="multilevel"/>
    <w:tmpl w:val="CE6CBBCE"/>
    <w:styleLink w:val="Style1"/>
    <w:lvl w:ilvl="0">
      <w:start w:val="1"/>
      <w:numFmt w:val="bullet"/>
      <w:lvlText w:val=""/>
      <w:lvlJc w:val="left"/>
      <w:pPr>
        <w:ind w:left="360" w:hanging="360"/>
      </w:pPr>
      <w:rPr>
        <w:rFonts w:ascii="Symbol" w:hAnsi="Symbol" w:hint="default"/>
      </w:rPr>
    </w:lvl>
    <w:lvl w:ilvl="1">
      <w:start w:val="2"/>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9B95C78"/>
    <w:multiLevelType w:val="hybridMultilevel"/>
    <w:tmpl w:val="6C8A8374"/>
    <w:lvl w:ilvl="0" w:tplc="6DB2C8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210E2"/>
    <w:multiLevelType w:val="hybridMultilevel"/>
    <w:tmpl w:val="CE6CBBCE"/>
    <w:lvl w:ilvl="0" w:tplc="6DB2C854">
      <w:start w:val="1"/>
      <w:numFmt w:val="bullet"/>
      <w:lvlText w:val=""/>
      <w:lvlJc w:val="left"/>
      <w:pPr>
        <w:ind w:left="1080" w:hanging="360"/>
      </w:pPr>
      <w:rPr>
        <w:rFonts w:ascii="Symbol" w:hAnsi="Symbol" w:hint="default"/>
      </w:rPr>
    </w:lvl>
    <w:lvl w:ilvl="1" w:tplc="C782421A">
      <w:start w:val="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A8504E"/>
    <w:multiLevelType w:val="multilevel"/>
    <w:tmpl w:val="7D103B10"/>
    <w:lvl w:ilvl="0">
      <w:start w:val="1"/>
      <w:numFmt w:val="bullet"/>
      <w:lvlText w:val=""/>
      <w:lvlJc w:val="left"/>
      <w:pPr>
        <w:ind w:left="0" w:firstLine="0"/>
      </w:pPr>
      <w:rPr>
        <w:rFonts w:ascii="Symbol" w:hAnsi="Symbol" w:hint="default"/>
      </w:rPr>
    </w:lvl>
    <w:lvl w:ilvl="1">
      <w:start w:val="2"/>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5">
    <w:nsid w:val="634C28F5"/>
    <w:multiLevelType w:val="hybridMultilevel"/>
    <w:tmpl w:val="E2B03984"/>
    <w:lvl w:ilvl="0" w:tplc="C582B8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F5E46"/>
    <w:multiLevelType w:val="hybridMultilevel"/>
    <w:tmpl w:val="47CEFD5E"/>
    <w:lvl w:ilvl="0" w:tplc="63D8BA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BD3F82"/>
    <w:multiLevelType w:val="hybridMultilevel"/>
    <w:tmpl w:val="6AC443EC"/>
    <w:lvl w:ilvl="0" w:tplc="C782421A">
      <w:start w:val="2"/>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FF0"/>
    <w:rsid w:val="00001136"/>
    <w:rsid w:val="000120A6"/>
    <w:rsid w:val="000133A0"/>
    <w:rsid w:val="00014462"/>
    <w:rsid w:val="00014FA9"/>
    <w:rsid w:val="00017734"/>
    <w:rsid w:val="000205CE"/>
    <w:rsid w:val="000312DA"/>
    <w:rsid w:val="00034A43"/>
    <w:rsid w:val="00043864"/>
    <w:rsid w:val="00044763"/>
    <w:rsid w:val="00047568"/>
    <w:rsid w:val="00060A41"/>
    <w:rsid w:val="00065B17"/>
    <w:rsid w:val="00066DFC"/>
    <w:rsid w:val="00072A4C"/>
    <w:rsid w:val="00074283"/>
    <w:rsid w:val="00095F1C"/>
    <w:rsid w:val="0009689C"/>
    <w:rsid w:val="00096ED5"/>
    <w:rsid w:val="000973EB"/>
    <w:rsid w:val="000A073B"/>
    <w:rsid w:val="000A5603"/>
    <w:rsid w:val="000A6A6F"/>
    <w:rsid w:val="000A732F"/>
    <w:rsid w:val="000B4E89"/>
    <w:rsid w:val="000C17EB"/>
    <w:rsid w:val="000C1F83"/>
    <w:rsid w:val="000C486C"/>
    <w:rsid w:val="000C7B0D"/>
    <w:rsid w:val="000D054B"/>
    <w:rsid w:val="000D063C"/>
    <w:rsid w:val="000D22B2"/>
    <w:rsid w:val="000D2A4B"/>
    <w:rsid w:val="000D2E6F"/>
    <w:rsid w:val="000F2589"/>
    <w:rsid w:val="000F2E0F"/>
    <w:rsid w:val="00106C5C"/>
    <w:rsid w:val="00106E88"/>
    <w:rsid w:val="00110C2A"/>
    <w:rsid w:val="0011755E"/>
    <w:rsid w:val="00122291"/>
    <w:rsid w:val="00124BAD"/>
    <w:rsid w:val="001318CF"/>
    <w:rsid w:val="001350C7"/>
    <w:rsid w:val="00137F25"/>
    <w:rsid w:val="00145E92"/>
    <w:rsid w:val="00147C08"/>
    <w:rsid w:val="00164FEB"/>
    <w:rsid w:val="00175099"/>
    <w:rsid w:val="001849E8"/>
    <w:rsid w:val="00186155"/>
    <w:rsid w:val="00192344"/>
    <w:rsid w:val="00193360"/>
    <w:rsid w:val="00196DDA"/>
    <w:rsid w:val="001A1F3E"/>
    <w:rsid w:val="001A22BF"/>
    <w:rsid w:val="001B1918"/>
    <w:rsid w:val="001B745E"/>
    <w:rsid w:val="001C0997"/>
    <w:rsid w:val="001C0ABB"/>
    <w:rsid w:val="001C0F29"/>
    <w:rsid w:val="001C24B0"/>
    <w:rsid w:val="001C76DD"/>
    <w:rsid w:val="001C7FF7"/>
    <w:rsid w:val="001D08FE"/>
    <w:rsid w:val="001D40BD"/>
    <w:rsid w:val="001E1770"/>
    <w:rsid w:val="001E3956"/>
    <w:rsid w:val="001F0DEC"/>
    <w:rsid w:val="001F463B"/>
    <w:rsid w:val="001F67A6"/>
    <w:rsid w:val="001F769F"/>
    <w:rsid w:val="00200B55"/>
    <w:rsid w:val="0020173C"/>
    <w:rsid w:val="00201AC6"/>
    <w:rsid w:val="00211B87"/>
    <w:rsid w:val="00211F01"/>
    <w:rsid w:val="00212BFD"/>
    <w:rsid w:val="00214A5C"/>
    <w:rsid w:val="002151CF"/>
    <w:rsid w:val="00221661"/>
    <w:rsid w:val="00223D88"/>
    <w:rsid w:val="00227E62"/>
    <w:rsid w:val="00230D68"/>
    <w:rsid w:val="00231B5B"/>
    <w:rsid w:val="00231ED5"/>
    <w:rsid w:val="00232CF4"/>
    <w:rsid w:val="00234A34"/>
    <w:rsid w:val="002400A3"/>
    <w:rsid w:val="002424CB"/>
    <w:rsid w:val="00244485"/>
    <w:rsid w:val="00247D91"/>
    <w:rsid w:val="002509B8"/>
    <w:rsid w:val="002512EC"/>
    <w:rsid w:val="00257698"/>
    <w:rsid w:val="00260208"/>
    <w:rsid w:val="00264FF5"/>
    <w:rsid w:val="002722C0"/>
    <w:rsid w:val="00273051"/>
    <w:rsid w:val="0028574E"/>
    <w:rsid w:val="002862BF"/>
    <w:rsid w:val="00286473"/>
    <w:rsid w:val="00297287"/>
    <w:rsid w:val="002A21CA"/>
    <w:rsid w:val="002A2494"/>
    <w:rsid w:val="002A28BA"/>
    <w:rsid w:val="002A43A0"/>
    <w:rsid w:val="002A6E6C"/>
    <w:rsid w:val="002A740B"/>
    <w:rsid w:val="002B077A"/>
    <w:rsid w:val="002B4DD0"/>
    <w:rsid w:val="002C0594"/>
    <w:rsid w:val="002C20B3"/>
    <w:rsid w:val="002C3D3E"/>
    <w:rsid w:val="002C72A4"/>
    <w:rsid w:val="002D06A2"/>
    <w:rsid w:val="002D12FF"/>
    <w:rsid w:val="002E302D"/>
    <w:rsid w:val="002E35FA"/>
    <w:rsid w:val="002F2C90"/>
    <w:rsid w:val="002F41FE"/>
    <w:rsid w:val="002F6EB3"/>
    <w:rsid w:val="00301167"/>
    <w:rsid w:val="00301ABB"/>
    <w:rsid w:val="00301C86"/>
    <w:rsid w:val="0030629D"/>
    <w:rsid w:val="00313571"/>
    <w:rsid w:val="00317A67"/>
    <w:rsid w:val="00321EFB"/>
    <w:rsid w:val="00322878"/>
    <w:rsid w:val="00324447"/>
    <w:rsid w:val="00327186"/>
    <w:rsid w:val="00327CCD"/>
    <w:rsid w:val="003304C1"/>
    <w:rsid w:val="0033136A"/>
    <w:rsid w:val="00332B5A"/>
    <w:rsid w:val="00333C68"/>
    <w:rsid w:val="0033507B"/>
    <w:rsid w:val="00337F00"/>
    <w:rsid w:val="00337F19"/>
    <w:rsid w:val="003405B7"/>
    <w:rsid w:val="003441F3"/>
    <w:rsid w:val="00346235"/>
    <w:rsid w:val="00347707"/>
    <w:rsid w:val="003538E9"/>
    <w:rsid w:val="00354DF3"/>
    <w:rsid w:val="00356972"/>
    <w:rsid w:val="003603AC"/>
    <w:rsid w:val="003647EB"/>
    <w:rsid w:val="00366520"/>
    <w:rsid w:val="00370C10"/>
    <w:rsid w:val="0037323F"/>
    <w:rsid w:val="00387515"/>
    <w:rsid w:val="00391284"/>
    <w:rsid w:val="003A14E9"/>
    <w:rsid w:val="003A4C46"/>
    <w:rsid w:val="003B5048"/>
    <w:rsid w:val="003B5C02"/>
    <w:rsid w:val="003C1CF6"/>
    <w:rsid w:val="003C4952"/>
    <w:rsid w:val="003C4EA2"/>
    <w:rsid w:val="003D4EBA"/>
    <w:rsid w:val="003E34B1"/>
    <w:rsid w:val="003E6A0A"/>
    <w:rsid w:val="003F7C75"/>
    <w:rsid w:val="0041476C"/>
    <w:rsid w:val="00415F52"/>
    <w:rsid w:val="00416534"/>
    <w:rsid w:val="00423130"/>
    <w:rsid w:val="00430760"/>
    <w:rsid w:val="00441CFF"/>
    <w:rsid w:val="004511F2"/>
    <w:rsid w:val="004570A6"/>
    <w:rsid w:val="00461086"/>
    <w:rsid w:val="00461E5A"/>
    <w:rsid w:val="00462824"/>
    <w:rsid w:val="00466451"/>
    <w:rsid w:val="004679CC"/>
    <w:rsid w:val="00471DD2"/>
    <w:rsid w:val="004724D3"/>
    <w:rsid w:val="00475227"/>
    <w:rsid w:val="00475747"/>
    <w:rsid w:val="004774CF"/>
    <w:rsid w:val="00492797"/>
    <w:rsid w:val="00494098"/>
    <w:rsid w:val="00497472"/>
    <w:rsid w:val="004A07BB"/>
    <w:rsid w:val="004A71E5"/>
    <w:rsid w:val="004B6D11"/>
    <w:rsid w:val="004B77F5"/>
    <w:rsid w:val="004C0253"/>
    <w:rsid w:val="004C3FF0"/>
    <w:rsid w:val="004C5E79"/>
    <w:rsid w:val="004E2A17"/>
    <w:rsid w:val="004E5192"/>
    <w:rsid w:val="004E55EC"/>
    <w:rsid w:val="004E71CF"/>
    <w:rsid w:val="004F1435"/>
    <w:rsid w:val="005005A2"/>
    <w:rsid w:val="005027C6"/>
    <w:rsid w:val="005052A7"/>
    <w:rsid w:val="0050611A"/>
    <w:rsid w:val="00507CCC"/>
    <w:rsid w:val="00513711"/>
    <w:rsid w:val="0051437F"/>
    <w:rsid w:val="0052135B"/>
    <w:rsid w:val="00536463"/>
    <w:rsid w:val="0053788F"/>
    <w:rsid w:val="00537B38"/>
    <w:rsid w:val="00545EAC"/>
    <w:rsid w:val="00551062"/>
    <w:rsid w:val="00551877"/>
    <w:rsid w:val="00560D15"/>
    <w:rsid w:val="005706F8"/>
    <w:rsid w:val="0057146A"/>
    <w:rsid w:val="00571628"/>
    <w:rsid w:val="00572FD4"/>
    <w:rsid w:val="0057361F"/>
    <w:rsid w:val="00584816"/>
    <w:rsid w:val="00585888"/>
    <w:rsid w:val="00594748"/>
    <w:rsid w:val="00595011"/>
    <w:rsid w:val="00597BE6"/>
    <w:rsid w:val="005A03D1"/>
    <w:rsid w:val="005A0AD1"/>
    <w:rsid w:val="005A1F9A"/>
    <w:rsid w:val="005A494A"/>
    <w:rsid w:val="005A7E1E"/>
    <w:rsid w:val="005B1D8F"/>
    <w:rsid w:val="005B6B95"/>
    <w:rsid w:val="005B7289"/>
    <w:rsid w:val="005C0C4B"/>
    <w:rsid w:val="005C224D"/>
    <w:rsid w:val="005C2313"/>
    <w:rsid w:val="005C2DD8"/>
    <w:rsid w:val="005C7A99"/>
    <w:rsid w:val="005D1B11"/>
    <w:rsid w:val="005D1BAC"/>
    <w:rsid w:val="005E119A"/>
    <w:rsid w:val="005E4DA0"/>
    <w:rsid w:val="005E543E"/>
    <w:rsid w:val="005E6572"/>
    <w:rsid w:val="005E6AA1"/>
    <w:rsid w:val="005E7A2D"/>
    <w:rsid w:val="005F1346"/>
    <w:rsid w:val="005F200E"/>
    <w:rsid w:val="005F38A0"/>
    <w:rsid w:val="005F4F99"/>
    <w:rsid w:val="0060516D"/>
    <w:rsid w:val="006054D6"/>
    <w:rsid w:val="00614EF2"/>
    <w:rsid w:val="006174B4"/>
    <w:rsid w:val="00617C0C"/>
    <w:rsid w:val="00621853"/>
    <w:rsid w:val="0062209A"/>
    <w:rsid w:val="00622B67"/>
    <w:rsid w:val="006324FB"/>
    <w:rsid w:val="00633C80"/>
    <w:rsid w:val="006359C9"/>
    <w:rsid w:val="00640046"/>
    <w:rsid w:val="00645BE7"/>
    <w:rsid w:val="006460C7"/>
    <w:rsid w:val="006462F3"/>
    <w:rsid w:val="00650A7F"/>
    <w:rsid w:val="006533E6"/>
    <w:rsid w:val="00654099"/>
    <w:rsid w:val="00655B60"/>
    <w:rsid w:val="00663816"/>
    <w:rsid w:val="006674AD"/>
    <w:rsid w:val="00667945"/>
    <w:rsid w:val="00670D4E"/>
    <w:rsid w:val="00671C1B"/>
    <w:rsid w:val="006731CA"/>
    <w:rsid w:val="00674AEC"/>
    <w:rsid w:val="00677F9F"/>
    <w:rsid w:val="006939B1"/>
    <w:rsid w:val="006A07E0"/>
    <w:rsid w:val="006A1C40"/>
    <w:rsid w:val="006B7AD5"/>
    <w:rsid w:val="006C0641"/>
    <w:rsid w:val="006D04C1"/>
    <w:rsid w:val="006D13C4"/>
    <w:rsid w:val="006D4C9A"/>
    <w:rsid w:val="006D699D"/>
    <w:rsid w:val="006D75C6"/>
    <w:rsid w:val="006D78D7"/>
    <w:rsid w:val="006D7EFA"/>
    <w:rsid w:val="006E4516"/>
    <w:rsid w:val="006E57AF"/>
    <w:rsid w:val="006E77C1"/>
    <w:rsid w:val="006E7BCA"/>
    <w:rsid w:val="006F0C45"/>
    <w:rsid w:val="007039B0"/>
    <w:rsid w:val="00705627"/>
    <w:rsid w:val="0072270F"/>
    <w:rsid w:val="007260EA"/>
    <w:rsid w:val="00733E47"/>
    <w:rsid w:val="007341A7"/>
    <w:rsid w:val="00734356"/>
    <w:rsid w:val="007424D5"/>
    <w:rsid w:val="007474A3"/>
    <w:rsid w:val="0075021C"/>
    <w:rsid w:val="007542A8"/>
    <w:rsid w:val="0076141D"/>
    <w:rsid w:val="00766496"/>
    <w:rsid w:val="007675DC"/>
    <w:rsid w:val="00767C96"/>
    <w:rsid w:val="00774AC0"/>
    <w:rsid w:val="00776E04"/>
    <w:rsid w:val="00777F93"/>
    <w:rsid w:val="0078047C"/>
    <w:rsid w:val="007806B7"/>
    <w:rsid w:val="00783B6F"/>
    <w:rsid w:val="007842C7"/>
    <w:rsid w:val="00785BF8"/>
    <w:rsid w:val="00786D03"/>
    <w:rsid w:val="00792D75"/>
    <w:rsid w:val="00796C66"/>
    <w:rsid w:val="007A20FD"/>
    <w:rsid w:val="007A6F12"/>
    <w:rsid w:val="007B1D40"/>
    <w:rsid w:val="007D63A6"/>
    <w:rsid w:val="007D6E72"/>
    <w:rsid w:val="007E3327"/>
    <w:rsid w:val="007E4EF9"/>
    <w:rsid w:val="007F1FB4"/>
    <w:rsid w:val="007F4845"/>
    <w:rsid w:val="007F4CC5"/>
    <w:rsid w:val="007F7335"/>
    <w:rsid w:val="00800D0C"/>
    <w:rsid w:val="00803D61"/>
    <w:rsid w:val="0080524E"/>
    <w:rsid w:val="00806750"/>
    <w:rsid w:val="00821FBD"/>
    <w:rsid w:val="00822EB0"/>
    <w:rsid w:val="0082327B"/>
    <w:rsid w:val="0082551D"/>
    <w:rsid w:val="00827925"/>
    <w:rsid w:val="00831069"/>
    <w:rsid w:val="00833F49"/>
    <w:rsid w:val="008344D9"/>
    <w:rsid w:val="00844987"/>
    <w:rsid w:val="008513CC"/>
    <w:rsid w:val="00851EEE"/>
    <w:rsid w:val="00860407"/>
    <w:rsid w:val="00874958"/>
    <w:rsid w:val="00884962"/>
    <w:rsid w:val="00891A80"/>
    <w:rsid w:val="00892AAA"/>
    <w:rsid w:val="0089303F"/>
    <w:rsid w:val="008934A0"/>
    <w:rsid w:val="0089350B"/>
    <w:rsid w:val="00897BEC"/>
    <w:rsid w:val="008A4E9F"/>
    <w:rsid w:val="008B2B3C"/>
    <w:rsid w:val="008B3E0B"/>
    <w:rsid w:val="008B50E9"/>
    <w:rsid w:val="008B7762"/>
    <w:rsid w:val="008C36A0"/>
    <w:rsid w:val="008C6F24"/>
    <w:rsid w:val="008D1A09"/>
    <w:rsid w:val="008D4BFC"/>
    <w:rsid w:val="008E06C8"/>
    <w:rsid w:val="008E147C"/>
    <w:rsid w:val="008E1A69"/>
    <w:rsid w:val="008E2325"/>
    <w:rsid w:val="008E40C6"/>
    <w:rsid w:val="008E435B"/>
    <w:rsid w:val="008F0DFE"/>
    <w:rsid w:val="008F3CB0"/>
    <w:rsid w:val="008F6E10"/>
    <w:rsid w:val="0090091F"/>
    <w:rsid w:val="00911B71"/>
    <w:rsid w:val="00913B09"/>
    <w:rsid w:val="0091534C"/>
    <w:rsid w:val="00915B52"/>
    <w:rsid w:val="00920C0C"/>
    <w:rsid w:val="009256CD"/>
    <w:rsid w:val="00927BAB"/>
    <w:rsid w:val="0093758F"/>
    <w:rsid w:val="00940301"/>
    <w:rsid w:val="009433C2"/>
    <w:rsid w:val="0094540A"/>
    <w:rsid w:val="00945B8F"/>
    <w:rsid w:val="0095191B"/>
    <w:rsid w:val="00951A26"/>
    <w:rsid w:val="0095272D"/>
    <w:rsid w:val="009607CF"/>
    <w:rsid w:val="009638DA"/>
    <w:rsid w:val="009638F9"/>
    <w:rsid w:val="00965FB8"/>
    <w:rsid w:val="00966045"/>
    <w:rsid w:val="00971882"/>
    <w:rsid w:val="00971C76"/>
    <w:rsid w:val="0097351F"/>
    <w:rsid w:val="009915A9"/>
    <w:rsid w:val="0099276A"/>
    <w:rsid w:val="00993B8D"/>
    <w:rsid w:val="009948BA"/>
    <w:rsid w:val="0099720F"/>
    <w:rsid w:val="009B0F7F"/>
    <w:rsid w:val="009B157B"/>
    <w:rsid w:val="009B1BD5"/>
    <w:rsid w:val="009B22E2"/>
    <w:rsid w:val="009B2554"/>
    <w:rsid w:val="009B47B1"/>
    <w:rsid w:val="009B6733"/>
    <w:rsid w:val="009B7B11"/>
    <w:rsid w:val="009C34A5"/>
    <w:rsid w:val="009C3826"/>
    <w:rsid w:val="009D0727"/>
    <w:rsid w:val="009D7F38"/>
    <w:rsid w:val="009E1331"/>
    <w:rsid w:val="009E533B"/>
    <w:rsid w:val="009E601E"/>
    <w:rsid w:val="009F1F58"/>
    <w:rsid w:val="009F2F68"/>
    <w:rsid w:val="00A0172F"/>
    <w:rsid w:val="00A07858"/>
    <w:rsid w:val="00A17975"/>
    <w:rsid w:val="00A2143A"/>
    <w:rsid w:val="00A37FA9"/>
    <w:rsid w:val="00A40A76"/>
    <w:rsid w:val="00A40C0E"/>
    <w:rsid w:val="00A4260B"/>
    <w:rsid w:val="00A4422D"/>
    <w:rsid w:val="00A45B1E"/>
    <w:rsid w:val="00A55101"/>
    <w:rsid w:val="00A65470"/>
    <w:rsid w:val="00A72348"/>
    <w:rsid w:val="00A74673"/>
    <w:rsid w:val="00A748BF"/>
    <w:rsid w:val="00A80FEC"/>
    <w:rsid w:val="00A81E91"/>
    <w:rsid w:val="00A824A7"/>
    <w:rsid w:val="00A834BF"/>
    <w:rsid w:val="00A87360"/>
    <w:rsid w:val="00A9212C"/>
    <w:rsid w:val="00A9399F"/>
    <w:rsid w:val="00A97644"/>
    <w:rsid w:val="00A97B6F"/>
    <w:rsid w:val="00AA4AF6"/>
    <w:rsid w:val="00AA5F1D"/>
    <w:rsid w:val="00AA77BB"/>
    <w:rsid w:val="00AA7874"/>
    <w:rsid w:val="00AB2D2B"/>
    <w:rsid w:val="00AB43BC"/>
    <w:rsid w:val="00AB451B"/>
    <w:rsid w:val="00AB729E"/>
    <w:rsid w:val="00AC1AAD"/>
    <w:rsid w:val="00AC1AEA"/>
    <w:rsid w:val="00AC25BA"/>
    <w:rsid w:val="00AC62BE"/>
    <w:rsid w:val="00AD2A14"/>
    <w:rsid w:val="00AD5987"/>
    <w:rsid w:val="00AD60D5"/>
    <w:rsid w:val="00AE4E0B"/>
    <w:rsid w:val="00AE7CD8"/>
    <w:rsid w:val="00AF4745"/>
    <w:rsid w:val="00AF6DC2"/>
    <w:rsid w:val="00B03565"/>
    <w:rsid w:val="00B07344"/>
    <w:rsid w:val="00B105F5"/>
    <w:rsid w:val="00B113E3"/>
    <w:rsid w:val="00B231EA"/>
    <w:rsid w:val="00B242EF"/>
    <w:rsid w:val="00B261AD"/>
    <w:rsid w:val="00B320CD"/>
    <w:rsid w:val="00B36B2D"/>
    <w:rsid w:val="00B41046"/>
    <w:rsid w:val="00B435A1"/>
    <w:rsid w:val="00B438EB"/>
    <w:rsid w:val="00B46A8A"/>
    <w:rsid w:val="00B6119F"/>
    <w:rsid w:val="00B62570"/>
    <w:rsid w:val="00B659B2"/>
    <w:rsid w:val="00B67A17"/>
    <w:rsid w:val="00B70B65"/>
    <w:rsid w:val="00B729E2"/>
    <w:rsid w:val="00B732A0"/>
    <w:rsid w:val="00B74EBF"/>
    <w:rsid w:val="00B7779A"/>
    <w:rsid w:val="00B9125A"/>
    <w:rsid w:val="00B9336B"/>
    <w:rsid w:val="00B97B2D"/>
    <w:rsid w:val="00BA64A1"/>
    <w:rsid w:val="00BB5DE3"/>
    <w:rsid w:val="00BC346E"/>
    <w:rsid w:val="00BC3936"/>
    <w:rsid w:val="00BC73B1"/>
    <w:rsid w:val="00BF209C"/>
    <w:rsid w:val="00BF396E"/>
    <w:rsid w:val="00BF3B41"/>
    <w:rsid w:val="00BF3BF0"/>
    <w:rsid w:val="00BF6AFD"/>
    <w:rsid w:val="00C011EC"/>
    <w:rsid w:val="00C05924"/>
    <w:rsid w:val="00C13B1B"/>
    <w:rsid w:val="00C21A1E"/>
    <w:rsid w:val="00C25507"/>
    <w:rsid w:val="00C26700"/>
    <w:rsid w:val="00C278F8"/>
    <w:rsid w:val="00C30F63"/>
    <w:rsid w:val="00C31760"/>
    <w:rsid w:val="00C3219C"/>
    <w:rsid w:val="00C321A9"/>
    <w:rsid w:val="00C33BE7"/>
    <w:rsid w:val="00C413CD"/>
    <w:rsid w:val="00C413F3"/>
    <w:rsid w:val="00C4176C"/>
    <w:rsid w:val="00C43F30"/>
    <w:rsid w:val="00C45517"/>
    <w:rsid w:val="00C45F79"/>
    <w:rsid w:val="00C5048B"/>
    <w:rsid w:val="00C5211D"/>
    <w:rsid w:val="00C53ACA"/>
    <w:rsid w:val="00C54D82"/>
    <w:rsid w:val="00C5536D"/>
    <w:rsid w:val="00C55BDC"/>
    <w:rsid w:val="00C56B96"/>
    <w:rsid w:val="00C70DF2"/>
    <w:rsid w:val="00C72279"/>
    <w:rsid w:val="00C806CE"/>
    <w:rsid w:val="00C82660"/>
    <w:rsid w:val="00C839AB"/>
    <w:rsid w:val="00C90ED1"/>
    <w:rsid w:val="00C93EF6"/>
    <w:rsid w:val="00CA2B5D"/>
    <w:rsid w:val="00CA49AA"/>
    <w:rsid w:val="00CB046E"/>
    <w:rsid w:val="00CB37A3"/>
    <w:rsid w:val="00CB5D8A"/>
    <w:rsid w:val="00CB7B0E"/>
    <w:rsid w:val="00CC38DF"/>
    <w:rsid w:val="00CC5B75"/>
    <w:rsid w:val="00CD6D52"/>
    <w:rsid w:val="00CE4008"/>
    <w:rsid w:val="00CE6CA5"/>
    <w:rsid w:val="00CE7840"/>
    <w:rsid w:val="00CF1D28"/>
    <w:rsid w:val="00CF5B67"/>
    <w:rsid w:val="00D0359B"/>
    <w:rsid w:val="00D05AFC"/>
    <w:rsid w:val="00D06253"/>
    <w:rsid w:val="00D07548"/>
    <w:rsid w:val="00D1299D"/>
    <w:rsid w:val="00D165CB"/>
    <w:rsid w:val="00D2086B"/>
    <w:rsid w:val="00D225D7"/>
    <w:rsid w:val="00D273A3"/>
    <w:rsid w:val="00D36D66"/>
    <w:rsid w:val="00D42A58"/>
    <w:rsid w:val="00D43A10"/>
    <w:rsid w:val="00D554CF"/>
    <w:rsid w:val="00D56F28"/>
    <w:rsid w:val="00D572CD"/>
    <w:rsid w:val="00D57BDC"/>
    <w:rsid w:val="00D70F0E"/>
    <w:rsid w:val="00D72B63"/>
    <w:rsid w:val="00D736C7"/>
    <w:rsid w:val="00D74C66"/>
    <w:rsid w:val="00D879E8"/>
    <w:rsid w:val="00D92B7C"/>
    <w:rsid w:val="00D96D41"/>
    <w:rsid w:val="00DA2433"/>
    <w:rsid w:val="00DA6CF3"/>
    <w:rsid w:val="00DB00DB"/>
    <w:rsid w:val="00DB1D02"/>
    <w:rsid w:val="00DB2CC6"/>
    <w:rsid w:val="00DB664A"/>
    <w:rsid w:val="00DC3B5B"/>
    <w:rsid w:val="00DD2E51"/>
    <w:rsid w:val="00DD324E"/>
    <w:rsid w:val="00DD3E2E"/>
    <w:rsid w:val="00DF07E8"/>
    <w:rsid w:val="00DF4DB9"/>
    <w:rsid w:val="00DF5632"/>
    <w:rsid w:val="00DF5854"/>
    <w:rsid w:val="00DF6120"/>
    <w:rsid w:val="00E035D4"/>
    <w:rsid w:val="00E0402C"/>
    <w:rsid w:val="00E123A7"/>
    <w:rsid w:val="00E1301A"/>
    <w:rsid w:val="00E21AA4"/>
    <w:rsid w:val="00E23838"/>
    <w:rsid w:val="00E26C98"/>
    <w:rsid w:val="00E34AB3"/>
    <w:rsid w:val="00E36660"/>
    <w:rsid w:val="00E42547"/>
    <w:rsid w:val="00E435BF"/>
    <w:rsid w:val="00E43C31"/>
    <w:rsid w:val="00E46168"/>
    <w:rsid w:val="00E47A67"/>
    <w:rsid w:val="00E50254"/>
    <w:rsid w:val="00E51B5D"/>
    <w:rsid w:val="00E51C6D"/>
    <w:rsid w:val="00E52F45"/>
    <w:rsid w:val="00E55D78"/>
    <w:rsid w:val="00E628D9"/>
    <w:rsid w:val="00E6341F"/>
    <w:rsid w:val="00E6499B"/>
    <w:rsid w:val="00E65603"/>
    <w:rsid w:val="00E65E56"/>
    <w:rsid w:val="00E67E51"/>
    <w:rsid w:val="00E71166"/>
    <w:rsid w:val="00E72543"/>
    <w:rsid w:val="00E725A7"/>
    <w:rsid w:val="00E72A6B"/>
    <w:rsid w:val="00E73252"/>
    <w:rsid w:val="00E75430"/>
    <w:rsid w:val="00E86AA7"/>
    <w:rsid w:val="00E878E7"/>
    <w:rsid w:val="00E97AD5"/>
    <w:rsid w:val="00EA2D95"/>
    <w:rsid w:val="00EB5D7B"/>
    <w:rsid w:val="00EB746A"/>
    <w:rsid w:val="00EC11B7"/>
    <w:rsid w:val="00EC1E8E"/>
    <w:rsid w:val="00EC3BCB"/>
    <w:rsid w:val="00EC4CF9"/>
    <w:rsid w:val="00ED1909"/>
    <w:rsid w:val="00ED4225"/>
    <w:rsid w:val="00EE055D"/>
    <w:rsid w:val="00EE0846"/>
    <w:rsid w:val="00EE280E"/>
    <w:rsid w:val="00EF3E3F"/>
    <w:rsid w:val="00EF7A78"/>
    <w:rsid w:val="00F03FCD"/>
    <w:rsid w:val="00F07924"/>
    <w:rsid w:val="00F11F9F"/>
    <w:rsid w:val="00F130BA"/>
    <w:rsid w:val="00F15D70"/>
    <w:rsid w:val="00F1720D"/>
    <w:rsid w:val="00F20B23"/>
    <w:rsid w:val="00F2155C"/>
    <w:rsid w:val="00F2186C"/>
    <w:rsid w:val="00F22168"/>
    <w:rsid w:val="00F269DB"/>
    <w:rsid w:val="00F3124B"/>
    <w:rsid w:val="00F331B1"/>
    <w:rsid w:val="00F415C6"/>
    <w:rsid w:val="00F43CEF"/>
    <w:rsid w:val="00F4459C"/>
    <w:rsid w:val="00F446E4"/>
    <w:rsid w:val="00F51258"/>
    <w:rsid w:val="00F51C25"/>
    <w:rsid w:val="00F5424B"/>
    <w:rsid w:val="00F60219"/>
    <w:rsid w:val="00F62674"/>
    <w:rsid w:val="00F646EE"/>
    <w:rsid w:val="00F65E8E"/>
    <w:rsid w:val="00F6639C"/>
    <w:rsid w:val="00F67D88"/>
    <w:rsid w:val="00F82CB8"/>
    <w:rsid w:val="00F85EE6"/>
    <w:rsid w:val="00F90B35"/>
    <w:rsid w:val="00F93876"/>
    <w:rsid w:val="00F94386"/>
    <w:rsid w:val="00FA16CE"/>
    <w:rsid w:val="00FA487E"/>
    <w:rsid w:val="00FB189D"/>
    <w:rsid w:val="00FB2827"/>
    <w:rsid w:val="00FB401D"/>
    <w:rsid w:val="00FB5727"/>
    <w:rsid w:val="00FC4428"/>
    <w:rsid w:val="00FC5859"/>
    <w:rsid w:val="00FE2228"/>
    <w:rsid w:val="00FE458B"/>
    <w:rsid w:val="00FE58FE"/>
    <w:rsid w:val="00FE5AE9"/>
    <w:rsid w:val="00FE5BCD"/>
    <w:rsid w:val="00FF0A8D"/>
    <w:rsid w:val="00FF137E"/>
    <w:rsid w:val="00FF40B6"/>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F0"/>
  </w:style>
  <w:style w:type="paragraph" w:styleId="Heading1">
    <w:name w:val="heading 1"/>
    <w:basedOn w:val="Normal"/>
    <w:next w:val="Normal"/>
    <w:qFormat/>
    <w:rsid w:val="004C3FF0"/>
    <w:pPr>
      <w:keepNext/>
      <w:tabs>
        <w:tab w:val="center" w:pos="1560"/>
        <w:tab w:val="center" w:pos="6096"/>
      </w:tabs>
      <w:outlineLvl w:val="0"/>
    </w:pPr>
    <w:rPr>
      <w:b/>
      <w:sz w:val="26"/>
    </w:rPr>
  </w:style>
  <w:style w:type="paragraph" w:styleId="Heading3">
    <w:name w:val="heading 3"/>
    <w:basedOn w:val="Normal"/>
    <w:next w:val="Normal"/>
    <w:link w:val="Heading3Char"/>
    <w:semiHidden/>
    <w:unhideWhenUsed/>
    <w:qFormat/>
    <w:rsid w:val="00C722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an">
    <w:name w:val="Than"/>
    <w:basedOn w:val="Normal"/>
    <w:rsid w:val="00B438EB"/>
    <w:pPr>
      <w:spacing w:before="120"/>
      <w:ind w:firstLine="720"/>
      <w:jc w:val="both"/>
    </w:pPr>
  </w:style>
  <w:style w:type="paragraph" w:styleId="BodyTextIndent3">
    <w:name w:val="Body Text Indent 3"/>
    <w:basedOn w:val="Normal"/>
    <w:rsid w:val="00B438EB"/>
    <w:pPr>
      <w:spacing w:before="120" w:after="120"/>
      <w:ind w:firstLine="615"/>
      <w:jc w:val="both"/>
    </w:pPr>
    <w:rPr>
      <w:color w:val="0000FF"/>
    </w:rPr>
  </w:style>
  <w:style w:type="paragraph" w:customStyle="1" w:styleId="Char1">
    <w:name w:val="Char1"/>
    <w:basedOn w:val="Normal"/>
    <w:rsid w:val="00B438EB"/>
    <w:pPr>
      <w:spacing w:after="160" w:line="240" w:lineRule="exact"/>
    </w:pPr>
    <w:rPr>
      <w:rFonts w:ascii="Verdana" w:eastAsia="MS Mincho" w:hAnsi="Verdana" w:cs="Verdana"/>
      <w:sz w:val="20"/>
    </w:rPr>
  </w:style>
  <w:style w:type="paragraph" w:styleId="Header">
    <w:name w:val="header"/>
    <w:basedOn w:val="Normal"/>
    <w:link w:val="HeaderChar"/>
    <w:uiPriority w:val="99"/>
    <w:rsid w:val="00DD324E"/>
    <w:pPr>
      <w:tabs>
        <w:tab w:val="center" w:pos="4320"/>
        <w:tab w:val="right" w:pos="8640"/>
      </w:tabs>
    </w:pPr>
  </w:style>
  <w:style w:type="paragraph" w:styleId="Footer">
    <w:name w:val="footer"/>
    <w:basedOn w:val="Normal"/>
    <w:link w:val="FooterChar"/>
    <w:uiPriority w:val="99"/>
    <w:rsid w:val="00DD324E"/>
    <w:pPr>
      <w:tabs>
        <w:tab w:val="center" w:pos="4320"/>
        <w:tab w:val="right" w:pos="8640"/>
      </w:tabs>
    </w:pPr>
  </w:style>
  <w:style w:type="character" w:styleId="PageNumber">
    <w:name w:val="page number"/>
    <w:basedOn w:val="DefaultParagraphFont"/>
    <w:rsid w:val="00DD324E"/>
  </w:style>
  <w:style w:type="paragraph" w:styleId="BodyTextIndent">
    <w:name w:val="Body Text Indent"/>
    <w:basedOn w:val="Normal"/>
    <w:rsid w:val="00327186"/>
    <w:pPr>
      <w:spacing w:after="120"/>
      <w:ind w:left="360"/>
    </w:pPr>
  </w:style>
  <w:style w:type="paragraph" w:customStyle="1" w:styleId="Char">
    <w:name w:val="Char"/>
    <w:autoRedefine/>
    <w:rsid w:val="00E035D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AB43BC"/>
    <w:pPr>
      <w:ind w:left="720"/>
      <w:contextualSpacing/>
    </w:pPr>
  </w:style>
  <w:style w:type="paragraph" w:styleId="BalloonText">
    <w:name w:val="Balloon Text"/>
    <w:basedOn w:val="Normal"/>
    <w:link w:val="BalloonTextChar"/>
    <w:rsid w:val="00B242EF"/>
    <w:rPr>
      <w:rFonts w:ascii="Tahoma" w:hAnsi="Tahoma" w:cs="Tahoma"/>
      <w:sz w:val="16"/>
      <w:szCs w:val="16"/>
    </w:rPr>
  </w:style>
  <w:style w:type="character" w:customStyle="1" w:styleId="BalloonTextChar">
    <w:name w:val="Balloon Text Char"/>
    <w:basedOn w:val="DefaultParagraphFont"/>
    <w:link w:val="BalloonText"/>
    <w:rsid w:val="00B242EF"/>
    <w:rPr>
      <w:rFonts w:ascii="Tahoma" w:hAnsi="Tahoma" w:cs="Tahoma"/>
      <w:sz w:val="16"/>
      <w:szCs w:val="16"/>
    </w:rPr>
  </w:style>
  <w:style w:type="character" w:customStyle="1" w:styleId="FooterChar">
    <w:name w:val="Footer Char"/>
    <w:basedOn w:val="DefaultParagraphFont"/>
    <w:link w:val="Footer"/>
    <w:uiPriority w:val="99"/>
    <w:rsid w:val="00E71166"/>
    <w:rPr>
      <w:rFonts w:ascii="Arial" w:hAnsi="Arial"/>
      <w:sz w:val="24"/>
    </w:rPr>
  </w:style>
  <w:style w:type="numbering" w:customStyle="1" w:styleId="Style1">
    <w:name w:val="Style1"/>
    <w:uiPriority w:val="99"/>
    <w:rsid w:val="008934A0"/>
    <w:pPr>
      <w:numPr>
        <w:numId w:val="7"/>
      </w:numPr>
    </w:pPr>
  </w:style>
  <w:style w:type="paragraph" w:customStyle="1" w:styleId="phan">
    <w:name w:val="phan"/>
    <w:basedOn w:val="Normal"/>
    <w:rsid w:val="00CE6CA5"/>
    <w:pPr>
      <w:spacing w:after="120" w:line="360" w:lineRule="atLeast"/>
      <w:jc w:val="center"/>
    </w:pPr>
    <w:rPr>
      <w:rFonts w:ascii="A" w:hAnsi="A"/>
      <w:b/>
      <w:caps/>
      <w:noProof/>
      <w:sz w:val="26"/>
      <w:szCs w:val="24"/>
    </w:rPr>
  </w:style>
  <w:style w:type="character" w:customStyle="1" w:styleId="Heading3Char">
    <w:name w:val="Heading 3 Char"/>
    <w:basedOn w:val="DefaultParagraphFont"/>
    <w:link w:val="Heading3"/>
    <w:semiHidden/>
    <w:rsid w:val="00C7227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C72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FF0"/>
  </w:style>
  <w:style w:type="paragraph" w:styleId="Heading1">
    <w:name w:val="heading 1"/>
    <w:basedOn w:val="Normal"/>
    <w:next w:val="Normal"/>
    <w:qFormat/>
    <w:rsid w:val="004C3FF0"/>
    <w:pPr>
      <w:keepNext/>
      <w:tabs>
        <w:tab w:val="center" w:pos="1560"/>
        <w:tab w:val="center" w:pos="6096"/>
      </w:tabs>
      <w:outlineLvl w:val="0"/>
    </w:pPr>
    <w:rPr>
      <w:b/>
      <w:sz w:val="26"/>
    </w:rPr>
  </w:style>
  <w:style w:type="paragraph" w:styleId="Heading3">
    <w:name w:val="heading 3"/>
    <w:basedOn w:val="Normal"/>
    <w:next w:val="Normal"/>
    <w:link w:val="Heading3Char"/>
    <w:semiHidden/>
    <w:unhideWhenUsed/>
    <w:qFormat/>
    <w:rsid w:val="00C722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an">
    <w:name w:val="Than"/>
    <w:basedOn w:val="Normal"/>
    <w:rsid w:val="00B438EB"/>
    <w:pPr>
      <w:spacing w:before="120"/>
      <w:ind w:firstLine="720"/>
      <w:jc w:val="both"/>
    </w:pPr>
  </w:style>
  <w:style w:type="paragraph" w:styleId="BodyTextIndent3">
    <w:name w:val="Body Text Indent 3"/>
    <w:basedOn w:val="Normal"/>
    <w:rsid w:val="00B438EB"/>
    <w:pPr>
      <w:spacing w:before="120" w:after="120"/>
      <w:ind w:firstLine="615"/>
      <w:jc w:val="both"/>
    </w:pPr>
    <w:rPr>
      <w:color w:val="0000FF"/>
    </w:rPr>
  </w:style>
  <w:style w:type="paragraph" w:customStyle="1" w:styleId="Char1">
    <w:name w:val="Char1"/>
    <w:basedOn w:val="Normal"/>
    <w:rsid w:val="00B438EB"/>
    <w:pPr>
      <w:spacing w:after="160" w:line="240" w:lineRule="exact"/>
    </w:pPr>
    <w:rPr>
      <w:rFonts w:ascii="Verdana" w:eastAsia="MS Mincho" w:hAnsi="Verdana" w:cs="Verdana"/>
      <w:sz w:val="20"/>
    </w:rPr>
  </w:style>
  <w:style w:type="paragraph" w:styleId="Header">
    <w:name w:val="header"/>
    <w:basedOn w:val="Normal"/>
    <w:link w:val="HeaderChar"/>
    <w:uiPriority w:val="99"/>
    <w:rsid w:val="00DD324E"/>
    <w:pPr>
      <w:tabs>
        <w:tab w:val="center" w:pos="4320"/>
        <w:tab w:val="right" w:pos="8640"/>
      </w:tabs>
    </w:pPr>
  </w:style>
  <w:style w:type="paragraph" w:styleId="Footer">
    <w:name w:val="footer"/>
    <w:basedOn w:val="Normal"/>
    <w:link w:val="FooterChar"/>
    <w:uiPriority w:val="99"/>
    <w:rsid w:val="00DD324E"/>
    <w:pPr>
      <w:tabs>
        <w:tab w:val="center" w:pos="4320"/>
        <w:tab w:val="right" w:pos="8640"/>
      </w:tabs>
    </w:pPr>
  </w:style>
  <w:style w:type="character" w:styleId="PageNumber">
    <w:name w:val="page number"/>
    <w:basedOn w:val="DefaultParagraphFont"/>
    <w:rsid w:val="00DD324E"/>
  </w:style>
  <w:style w:type="paragraph" w:styleId="BodyTextIndent">
    <w:name w:val="Body Text Indent"/>
    <w:basedOn w:val="Normal"/>
    <w:rsid w:val="00327186"/>
    <w:pPr>
      <w:spacing w:after="120"/>
      <w:ind w:left="360"/>
    </w:pPr>
  </w:style>
  <w:style w:type="paragraph" w:customStyle="1" w:styleId="Char">
    <w:name w:val="Char"/>
    <w:autoRedefine/>
    <w:rsid w:val="00E035D4"/>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AB43BC"/>
    <w:pPr>
      <w:ind w:left="720"/>
      <w:contextualSpacing/>
    </w:pPr>
  </w:style>
  <w:style w:type="paragraph" w:styleId="BalloonText">
    <w:name w:val="Balloon Text"/>
    <w:basedOn w:val="Normal"/>
    <w:link w:val="BalloonTextChar"/>
    <w:rsid w:val="00B242EF"/>
    <w:rPr>
      <w:rFonts w:ascii="Tahoma" w:hAnsi="Tahoma" w:cs="Tahoma"/>
      <w:sz w:val="16"/>
      <w:szCs w:val="16"/>
    </w:rPr>
  </w:style>
  <w:style w:type="character" w:customStyle="1" w:styleId="BalloonTextChar">
    <w:name w:val="Balloon Text Char"/>
    <w:basedOn w:val="DefaultParagraphFont"/>
    <w:link w:val="BalloonText"/>
    <w:rsid w:val="00B242EF"/>
    <w:rPr>
      <w:rFonts w:ascii="Tahoma" w:hAnsi="Tahoma" w:cs="Tahoma"/>
      <w:sz w:val="16"/>
      <w:szCs w:val="16"/>
    </w:rPr>
  </w:style>
  <w:style w:type="character" w:customStyle="1" w:styleId="FooterChar">
    <w:name w:val="Footer Char"/>
    <w:basedOn w:val="DefaultParagraphFont"/>
    <w:link w:val="Footer"/>
    <w:uiPriority w:val="99"/>
    <w:rsid w:val="00E71166"/>
    <w:rPr>
      <w:rFonts w:ascii="Arial" w:hAnsi="Arial"/>
      <w:sz w:val="24"/>
    </w:rPr>
  </w:style>
  <w:style w:type="numbering" w:customStyle="1" w:styleId="Style1">
    <w:name w:val="Style1"/>
    <w:uiPriority w:val="99"/>
    <w:rsid w:val="008934A0"/>
    <w:pPr>
      <w:numPr>
        <w:numId w:val="7"/>
      </w:numPr>
    </w:pPr>
  </w:style>
  <w:style w:type="paragraph" w:customStyle="1" w:styleId="phan">
    <w:name w:val="phan"/>
    <w:basedOn w:val="Normal"/>
    <w:rsid w:val="00CE6CA5"/>
    <w:pPr>
      <w:spacing w:after="120" w:line="360" w:lineRule="atLeast"/>
      <w:jc w:val="center"/>
    </w:pPr>
    <w:rPr>
      <w:rFonts w:ascii="A" w:hAnsi="A"/>
      <w:b/>
      <w:caps/>
      <w:noProof/>
      <w:sz w:val="26"/>
      <w:szCs w:val="24"/>
    </w:rPr>
  </w:style>
  <w:style w:type="character" w:customStyle="1" w:styleId="Heading3Char">
    <w:name w:val="Heading 3 Char"/>
    <w:basedOn w:val="DefaultParagraphFont"/>
    <w:link w:val="Heading3"/>
    <w:semiHidden/>
    <w:rsid w:val="00C7227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C7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9712-B533-4E62-9643-06AA9BA5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Pages>
  <Words>1323</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th4</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creator>th4</dc:creator>
  <cp:lastModifiedBy>jkhjk</cp:lastModifiedBy>
  <cp:revision>51</cp:revision>
  <cp:lastPrinted>2021-07-14T08:43:00Z</cp:lastPrinted>
  <dcterms:created xsi:type="dcterms:W3CDTF">2021-07-12T02:04:00Z</dcterms:created>
  <dcterms:modified xsi:type="dcterms:W3CDTF">2021-07-14T09:42:00Z</dcterms:modified>
</cp:coreProperties>
</file>