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543D8" w14:textId="4775A4A1" w:rsidR="000D2E4E" w:rsidRPr="00626C49" w:rsidRDefault="009D6073">
      <w:bookmarkStart w:id="0" w:name="_GoBack"/>
      <w:bookmarkEnd w:id="0"/>
      <w:r w:rsidRPr="00626C49">
        <w:rPr>
          <w:noProof/>
        </w:rPr>
        <mc:AlternateContent>
          <mc:Choice Requires="wps">
            <w:drawing>
              <wp:anchor distT="0" distB="0" distL="114300" distR="114300" simplePos="0" relativeHeight="251660800" behindDoc="0" locked="0" layoutInCell="1" allowOverlap="1" wp14:anchorId="0900AC21" wp14:editId="42A3DE4C">
                <wp:simplePos x="0" y="0"/>
                <wp:positionH relativeFrom="margin">
                  <wp:posOffset>-358140</wp:posOffset>
                </wp:positionH>
                <wp:positionV relativeFrom="paragraph">
                  <wp:posOffset>-116205</wp:posOffset>
                </wp:positionV>
                <wp:extent cx="6391275" cy="9266555"/>
                <wp:effectExtent l="19050" t="19050" r="47625" b="298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9266555"/>
                        </a:xfrm>
                        <a:prstGeom prst="rect">
                          <a:avLst/>
                        </a:prstGeom>
                        <a:solidFill>
                          <a:srgbClr val="FFFFFF"/>
                        </a:solidFill>
                        <a:ln w="57150" cmpd="thickThin">
                          <a:solidFill>
                            <a:srgbClr val="000000"/>
                          </a:solidFill>
                          <a:miter lim="800000"/>
                          <a:headEnd/>
                          <a:tailEnd/>
                        </a:ln>
                      </wps:spPr>
                      <wps:txbx>
                        <w:txbxContent>
                          <w:tbl>
                            <w:tblPr>
                              <w:tblW w:w="9643" w:type="dxa"/>
                              <w:tblInd w:w="-252" w:type="dxa"/>
                              <w:tblLook w:val="01E0" w:firstRow="1" w:lastRow="1" w:firstColumn="1" w:lastColumn="1" w:noHBand="0" w:noVBand="0"/>
                            </w:tblPr>
                            <w:tblGrid>
                              <w:gridCol w:w="9643"/>
                            </w:tblGrid>
                            <w:tr w:rsidR="00F00E4C" w14:paraId="10137B49" w14:textId="77777777" w:rsidTr="006D3F51">
                              <w:trPr>
                                <w:trHeight w:val="1003"/>
                              </w:trPr>
                              <w:tc>
                                <w:tcPr>
                                  <w:tcW w:w="9643" w:type="dxa"/>
                                </w:tcPr>
                                <w:p w14:paraId="5A6F658F" w14:textId="54451B75" w:rsidR="00F00E4C" w:rsidRPr="001804C7" w:rsidRDefault="00F00E4C" w:rsidP="00202518">
                                  <w:pPr>
                                    <w:spacing w:before="240"/>
                                    <w:ind w:right="-1474"/>
                                    <w:rPr>
                                      <w:rFonts w:ascii="Times New Roman" w:hAnsi="Times New Roman" w:cs="Times New Roman"/>
                                      <w:sz w:val="28"/>
                                      <w:szCs w:val="28"/>
                                    </w:rPr>
                                  </w:pPr>
                                  <w:r w:rsidRPr="001804C7">
                                    <w:rPr>
                                      <w:rFonts w:ascii="Times New Roman" w:hAnsi="Times New Roman" w:cs="Times New Roman"/>
                                      <w:sz w:val="28"/>
                                      <w:szCs w:val="28"/>
                                    </w:rPr>
                                    <w:t xml:space="preserve">UBND </w:t>
                                  </w:r>
                                  <w:r w:rsidRPr="001804C7">
                                    <w:rPr>
                                      <w:rFonts w:ascii="Times New Roman" w:hAnsi="Times New Roman"/>
                                      <w:sz w:val="28"/>
                                      <w:szCs w:val="28"/>
                                    </w:rPr>
                                    <w:t>TỈNH</w:t>
                                  </w:r>
                                  <w:r>
                                    <w:rPr>
                                      <w:rFonts w:ascii="Times New Roman" w:hAnsi="Times New Roman" w:cs="Times New Roman"/>
                                      <w:sz w:val="28"/>
                                      <w:szCs w:val="28"/>
                                    </w:rPr>
                                    <w:t xml:space="preserve"> VĨNH LONG</w:t>
                                  </w:r>
                                </w:p>
                                <w:p w14:paraId="77FBC077" w14:textId="4EA4A011" w:rsidR="00F00E4C" w:rsidRPr="006D3F51" w:rsidRDefault="00F00E4C" w:rsidP="00BE0047">
                                  <w:pPr>
                                    <w:spacing w:before="120"/>
                                    <w:ind w:right="-1474"/>
                                    <w:rPr>
                                      <w:rFonts w:ascii="Times New Roman" w:hAnsi="Times New Roman"/>
                                      <w:w w:val="97"/>
                                      <w:sz w:val="32"/>
                                      <w:szCs w:val="32"/>
                                    </w:rPr>
                                  </w:pPr>
                                  <w:r w:rsidRPr="00202518">
                                    <w:rPr>
                                      <w:rFonts w:ascii="Times New Roman" w:hAnsi="Times New Roman"/>
                                      <w:b/>
                                      <w:sz w:val="28"/>
                                      <w:szCs w:val="28"/>
                                    </w:rPr>
                                    <w:t xml:space="preserve">SỞ </w:t>
                                  </w:r>
                                  <w:r>
                                    <w:rPr>
                                      <w:rFonts w:ascii="Times New Roman" w:hAnsi="Times New Roman"/>
                                      <w:b/>
                                      <w:sz w:val="28"/>
                                      <w:szCs w:val="28"/>
                                    </w:rPr>
                                    <w:t>NÔNG NGHIỆP</w:t>
                                  </w:r>
                                  <w:r w:rsidRPr="00202518">
                                    <w:rPr>
                                      <w:rFonts w:ascii="Times New Roman" w:hAnsi="Times New Roman"/>
                                      <w:b/>
                                      <w:sz w:val="28"/>
                                      <w:szCs w:val="28"/>
                                    </w:rPr>
                                    <w:t xml:space="preserve"> VÀ MÔI TRƯỜNG </w:t>
                                  </w:r>
                                </w:p>
                              </w:tc>
                            </w:tr>
                          </w:tbl>
                          <w:p w14:paraId="566D6248" w14:textId="77777777" w:rsidR="00F00E4C" w:rsidRPr="00573F33" w:rsidRDefault="00F00E4C" w:rsidP="00565885">
                            <w:pPr>
                              <w:jc w:val="left"/>
                            </w:pPr>
                          </w:p>
                          <w:p w14:paraId="3B854928" w14:textId="77777777" w:rsidR="00F00E4C" w:rsidRDefault="00F00E4C" w:rsidP="00AC5A9A">
                            <w:pPr>
                              <w:pStyle w:val="PlainText"/>
                              <w:spacing w:before="120" w:after="120"/>
                              <w:jc w:val="center"/>
                              <w:rPr>
                                <w:rFonts w:ascii="Times New Roman" w:hAnsi="Times New Roman"/>
                                <w:b/>
                                <w:sz w:val="40"/>
                                <w:szCs w:val="40"/>
                                <w14:shadow w14:blurRad="50800" w14:dist="38100" w14:dir="2700000" w14:sx="100000" w14:sy="100000" w14:kx="0" w14:ky="0" w14:algn="tl">
                                  <w14:srgbClr w14:val="000000">
                                    <w14:alpha w14:val="60000"/>
                                  </w14:srgbClr>
                                </w14:shadow>
                              </w:rPr>
                            </w:pPr>
                          </w:p>
                          <w:p w14:paraId="54404500" w14:textId="77777777" w:rsidR="00F00E4C" w:rsidRDefault="00F00E4C" w:rsidP="00AC5A9A">
                            <w:pPr>
                              <w:pStyle w:val="PlainText"/>
                              <w:spacing w:before="120" w:after="120"/>
                              <w:jc w:val="center"/>
                              <w:rPr>
                                <w:rFonts w:ascii="Times New Roman" w:hAnsi="Times New Roman"/>
                                <w:b/>
                                <w:sz w:val="40"/>
                                <w:szCs w:val="40"/>
                                <w14:shadow w14:blurRad="50800" w14:dist="38100" w14:dir="2700000" w14:sx="100000" w14:sy="100000" w14:kx="0" w14:ky="0" w14:algn="tl">
                                  <w14:srgbClr w14:val="000000">
                                    <w14:alpha w14:val="60000"/>
                                  </w14:srgbClr>
                                </w14:shadow>
                              </w:rPr>
                            </w:pPr>
                          </w:p>
                          <w:p w14:paraId="1D4782BC" w14:textId="77777777" w:rsidR="00F00E4C" w:rsidRDefault="00F00E4C" w:rsidP="00AC5A9A">
                            <w:pPr>
                              <w:pStyle w:val="PlainText"/>
                              <w:spacing w:before="120" w:after="120"/>
                              <w:jc w:val="center"/>
                              <w:rPr>
                                <w:rFonts w:ascii="Times New Roman" w:hAnsi="Times New Roman"/>
                                <w:b/>
                                <w:sz w:val="40"/>
                                <w:szCs w:val="40"/>
                                <w14:shadow w14:blurRad="50800" w14:dist="38100" w14:dir="2700000" w14:sx="100000" w14:sy="100000" w14:kx="0" w14:ky="0" w14:algn="tl">
                                  <w14:srgbClr w14:val="000000">
                                    <w14:alpha w14:val="60000"/>
                                  </w14:srgbClr>
                                </w14:shadow>
                              </w:rPr>
                            </w:pPr>
                          </w:p>
                          <w:p w14:paraId="5B6F28D5" w14:textId="77777777" w:rsidR="00F00E4C" w:rsidRPr="00907B32" w:rsidRDefault="00F00E4C" w:rsidP="00AC5A9A">
                            <w:pPr>
                              <w:pStyle w:val="PlainText"/>
                              <w:spacing w:before="120" w:after="120"/>
                              <w:jc w:val="center"/>
                              <w:rPr>
                                <w:rFonts w:ascii="Times New Roman" w:hAnsi="Times New Roman"/>
                                <w:b/>
                                <w:sz w:val="40"/>
                                <w:szCs w:val="40"/>
                                <w14:shadow w14:blurRad="50800" w14:dist="38100" w14:dir="2700000" w14:sx="100000" w14:sy="100000" w14:kx="0" w14:ky="0" w14:algn="tl">
                                  <w14:srgbClr w14:val="000000">
                                    <w14:alpha w14:val="60000"/>
                                  </w14:srgbClr>
                                </w14:shadow>
                              </w:rPr>
                            </w:pPr>
                          </w:p>
                          <w:p w14:paraId="03546012" w14:textId="77777777" w:rsidR="00F00E4C" w:rsidRPr="00AC5A9A" w:rsidRDefault="00F00E4C" w:rsidP="00AC5A9A">
                            <w:pPr>
                              <w:pStyle w:val="PlainText"/>
                              <w:spacing w:before="120" w:after="120"/>
                              <w:jc w:val="center"/>
                              <w:rPr>
                                <w:rFonts w:ascii="Times New Roman" w:hAnsi="Times New Roman"/>
                                <w:b/>
                                <w:sz w:val="44"/>
                                <w:szCs w:val="44"/>
                                <w14:shadow w14:blurRad="50800" w14:dist="38100" w14:dir="2700000" w14:sx="100000" w14:sy="100000" w14:kx="0" w14:ky="0" w14:algn="tl">
                                  <w14:srgbClr w14:val="000000">
                                    <w14:alpha w14:val="60000"/>
                                  </w14:srgbClr>
                                </w14:shadow>
                              </w:rPr>
                            </w:pPr>
                          </w:p>
                          <w:p w14:paraId="56F65287" w14:textId="77777777" w:rsidR="00F00E4C" w:rsidRPr="00C75B0F" w:rsidRDefault="00F00E4C" w:rsidP="00202A21">
                            <w:pPr>
                              <w:pStyle w:val="PlainText"/>
                              <w:spacing w:before="240" w:after="120"/>
                              <w:jc w:val="center"/>
                              <w:rPr>
                                <w:rFonts w:ascii="Times New Roman" w:hAnsi="Times New Roman"/>
                                <w:b/>
                                <w:color w:val="000000" w:themeColor="text1"/>
                                <w:sz w:val="40"/>
                                <w:szCs w:val="40"/>
                              </w:rPr>
                            </w:pPr>
                            <w:r w:rsidRPr="00C75B0F">
                              <w:rPr>
                                <w:rFonts w:ascii="Times New Roman" w:hAnsi="Times New Roman"/>
                                <w:b/>
                                <w:color w:val="000000" w:themeColor="text1"/>
                                <w:sz w:val="40"/>
                                <w:szCs w:val="40"/>
                              </w:rPr>
                              <w:t xml:space="preserve">ĐỀ ÁN </w:t>
                            </w:r>
                          </w:p>
                          <w:p w14:paraId="7F3683D5" w14:textId="7C8706ED" w:rsidR="00F00E4C" w:rsidRPr="00626C49" w:rsidRDefault="00F00E4C" w:rsidP="007742CC">
                            <w:pPr>
                              <w:pStyle w:val="PlainText"/>
                              <w:ind w:left="142" w:right="176"/>
                              <w:jc w:val="center"/>
                              <w:rPr>
                                <w:rFonts w:ascii="Times New Roman" w:hAnsi="Times New Roman"/>
                                <w:b/>
                                <w:sz w:val="50"/>
                                <w:szCs w:val="50"/>
                              </w:rPr>
                            </w:pPr>
                            <w:r w:rsidRPr="00626C49">
                              <w:rPr>
                                <w:rFonts w:ascii="Times New Roman" w:hAnsi="Times New Roman"/>
                                <w:b/>
                                <w:sz w:val="28"/>
                                <w:szCs w:val="28"/>
                              </w:rPr>
                              <w:t>THÀNH LẬP TRUNG TÂM PHÁT TRIỂN QUỸ ĐẤT TỈNH VĨNH LONG TRỰC THUỘC ỦY BAN NHÂN DÂN TỈNH TRÊN CƠ SỞ TỔ CHỨC LẠI TRUNG TÂM PHÁT TRIỂN QUỸ ĐẤT TRỰC THUỘC SỞ NÔNG NGHIỆP VÀ MÔI TRƯỜNG TỈNH VĨNH LONG</w:t>
                            </w:r>
                          </w:p>
                          <w:p w14:paraId="696C8F04" w14:textId="77777777" w:rsidR="00F00E4C" w:rsidRDefault="00F00E4C" w:rsidP="00AC5A9A">
                            <w:pPr>
                              <w:pStyle w:val="PlainText"/>
                              <w:spacing w:before="120" w:after="120"/>
                              <w:jc w:val="center"/>
                              <w:rPr>
                                <w:rFonts w:ascii="Times New Roman" w:hAnsi="Times New Roman"/>
                                <w:b/>
                                <w:sz w:val="50"/>
                                <w:szCs w:val="50"/>
                              </w:rPr>
                            </w:pPr>
                          </w:p>
                          <w:p w14:paraId="04B78A69" w14:textId="77777777" w:rsidR="00F00E4C" w:rsidRDefault="00F00E4C" w:rsidP="00AC5A9A">
                            <w:pPr>
                              <w:pStyle w:val="PlainText"/>
                              <w:spacing w:before="120" w:after="120"/>
                              <w:jc w:val="center"/>
                              <w:rPr>
                                <w:rFonts w:ascii="Times New Roman" w:hAnsi="Times New Roman"/>
                                <w:b/>
                                <w:sz w:val="50"/>
                                <w:szCs w:val="50"/>
                              </w:rPr>
                            </w:pPr>
                          </w:p>
                          <w:p w14:paraId="10459E96" w14:textId="77777777" w:rsidR="00F00E4C" w:rsidRDefault="00F00E4C" w:rsidP="00AC5A9A">
                            <w:pPr>
                              <w:pStyle w:val="PlainText"/>
                              <w:spacing w:before="120" w:after="120"/>
                              <w:jc w:val="center"/>
                              <w:rPr>
                                <w:rFonts w:ascii="Times New Roman" w:hAnsi="Times New Roman"/>
                                <w:b/>
                                <w:sz w:val="50"/>
                                <w:szCs w:val="50"/>
                              </w:rPr>
                            </w:pPr>
                          </w:p>
                          <w:p w14:paraId="59E19C0F" w14:textId="77777777" w:rsidR="00F00E4C" w:rsidRDefault="00F00E4C" w:rsidP="00AC5A9A">
                            <w:pPr>
                              <w:pStyle w:val="PlainText"/>
                              <w:spacing w:before="120" w:after="120"/>
                              <w:jc w:val="center"/>
                              <w:rPr>
                                <w:rFonts w:ascii="Times New Roman" w:hAnsi="Times New Roman"/>
                                <w:b/>
                                <w:sz w:val="50"/>
                                <w:szCs w:val="50"/>
                              </w:rPr>
                            </w:pPr>
                          </w:p>
                          <w:p w14:paraId="3F2CD4CC" w14:textId="77777777" w:rsidR="00F00E4C" w:rsidRDefault="00F00E4C" w:rsidP="00AC5A9A">
                            <w:pPr>
                              <w:pStyle w:val="PlainText"/>
                              <w:spacing w:before="120" w:after="120"/>
                              <w:jc w:val="center"/>
                              <w:rPr>
                                <w:rFonts w:ascii="Times New Roman" w:hAnsi="Times New Roman"/>
                                <w:b/>
                                <w:sz w:val="30"/>
                                <w:szCs w:val="30"/>
                              </w:rPr>
                            </w:pPr>
                          </w:p>
                          <w:p w14:paraId="4CC8B558" w14:textId="77777777" w:rsidR="00F00E4C" w:rsidRDefault="00F00E4C" w:rsidP="000D2E4E">
                            <w:pPr>
                              <w:pStyle w:val="PlainText"/>
                              <w:spacing w:before="120" w:after="120"/>
                              <w:jc w:val="center"/>
                              <w:rPr>
                                <w:rFonts w:ascii="Times New Roman" w:hAnsi="Times New Roman"/>
                                <w:b/>
                                <w:sz w:val="30"/>
                                <w:szCs w:val="30"/>
                              </w:rPr>
                            </w:pPr>
                          </w:p>
                          <w:p w14:paraId="28DFC12A" w14:textId="77777777" w:rsidR="00F00E4C" w:rsidRDefault="00F00E4C" w:rsidP="000D2E4E">
                            <w:pPr>
                              <w:pStyle w:val="PlainText"/>
                              <w:spacing w:before="120" w:after="120"/>
                              <w:jc w:val="center"/>
                              <w:rPr>
                                <w:rFonts w:ascii="Times New Roman" w:hAnsi="Times New Roman"/>
                                <w:b/>
                                <w:sz w:val="30"/>
                                <w:szCs w:val="30"/>
                              </w:rPr>
                            </w:pPr>
                          </w:p>
                          <w:p w14:paraId="4AE1C005" w14:textId="77777777" w:rsidR="00F00E4C" w:rsidRDefault="00F00E4C" w:rsidP="000D2E4E">
                            <w:pPr>
                              <w:pStyle w:val="PlainText"/>
                              <w:spacing w:before="120" w:after="120"/>
                              <w:jc w:val="center"/>
                              <w:rPr>
                                <w:rFonts w:ascii="Times New Roman" w:hAnsi="Times New Roman"/>
                                <w:b/>
                                <w:sz w:val="30"/>
                                <w:szCs w:val="30"/>
                              </w:rPr>
                            </w:pPr>
                          </w:p>
                          <w:p w14:paraId="51904B7E" w14:textId="3E51432A" w:rsidR="00F00E4C" w:rsidRDefault="00F00E4C" w:rsidP="000D2E4E">
                            <w:pPr>
                              <w:pStyle w:val="PlainText"/>
                              <w:spacing w:before="120" w:after="120"/>
                              <w:jc w:val="center"/>
                              <w:rPr>
                                <w:rFonts w:ascii="Times New Roman" w:hAnsi="Times New Roman"/>
                                <w:b/>
                                <w:sz w:val="30"/>
                                <w:szCs w:val="30"/>
                              </w:rPr>
                            </w:pPr>
                          </w:p>
                          <w:p w14:paraId="4E8A6684" w14:textId="598F311D" w:rsidR="00F00E4C" w:rsidRDefault="00F00E4C" w:rsidP="000D2E4E">
                            <w:pPr>
                              <w:pStyle w:val="PlainText"/>
                              <w:spacing w:before="120" w:after="120"/>
                              <w:jc w:val="center"/>
                              <w:rPr>
                                <w:rFonts w:ascii="Times New Roman" w:hAnsi="Times New Roman"/>
                                <w:b/>
                                <w:sz w:val="30"/>
                                <w:szCs w:val="30"/>
                              </w:rPr>
                            </w:pPr>
                          </w:p>
                          <w:p w14:paraId="655C0AFD" w14:textId="61F21648" w:rsidR="00F00E4C" w:rsidRDefault="00F00E4C" w:rsidP="000D2E4E">
                            <w:pPr>
                              <w:pStyle w:val="PlainText"/>
                              <w:spacing w:before="120" w:after="120"/>
                              <w:jc w:val="center"/>
                              <w:rPr>
                                <w:rFonts w:ascii="Times New Roman" w:hAnsi="Times New Roman"/>
                                <w:b/>
                                <w:sz w:val="30"/>
                                <w:szCs w:val="30"/>
                              </w:rPr>
                            </w:pPr>
                          </w:p>
                          <w:p w14:paraId="1F4DB82D" w14:textId="77777777" w:rsidR="00F00E4C" w:rsidRDefault="00F00E4C" w:rsidP="000D2E4E">
                            <w:pPr>
                              <w:pStyle w:val="PlainText"/>
                              <w:spacing w:before="120" w:after="120"/>
                              <w:jc w:val="center"/>
                              <w:rPr>
                                <w:rFonts w:ascii="Times New Roman" w:hAnsi="Times New Roman"/>
                                <w:b/>
                                <w:sz w:val="30"/>
                                <w:szCs w:val="30"/>
                              </w:rPr>
                            </w:pPr>
                          </w:p>
                          <w:p w14:paraId="2B02374F" w14:textId="77777777" w:rsidR="00F00E4C" w:rsidRDefault="00F00E4C" w:rsidP="000D2E4E">
                            <w:pPr>
                              <w:pStyle w:val="PlainText"/>
                              <w:spacing w:before="120" w:after="120"/>
                              <w:jc w:val="center"/>
                              <w:rPr>
                                <w:rFonts w:ascii="Times New Roman" w:hAnsi="Times New Roman"/>
                                <w:i/>
                                <w:sz w:val="32"/>
                                <w:szCs w:val="32"/>
                              </w:rPr>
                            </w:pPr>
                          </w:p>
                          <w:p w14:paraId="27AD0C26" w14:textId="46154409" w:rsidR="00F00E4C" w:rsidRPr="00202518" w:rsidRDefault="00F00E4C" w:rsidP="000D2E4E">
                            <w:pPr>
                              <w:pStyle w:val="PlainText"/>
                              <w:spacing w:before="120" w:after="120"/>
                              <w:jc w:val="center"/>
                              <w:rPr>
                                <w:rFonts w:ascii="Times New Roman" w:hAnsi="Times New Roman"/>
                                <w:i/>
                                <w:sz w:val="28"/>
                                <w:szCs w:val="28"/>
                              </w:rPr>
                            </w:pPr>
                            <w:r>
                              <w:rPr>
                                <w:rFonts w:ascii="Times New Roman" w:hAnsi="Times New Roman"/>
                                <w:i/>
                                <w:sz w:val="28"/>
                                <w:szCs w:val="28"/>
                              </w:rPr>
                              <w:t xml:space="preserve">Vĩnh Long, ngày     tháng     </w:t>
                            </w:r>
                            <w:r w:rsidRPr="00202518">
                              <w:rPr>
                                <w:rFonts w:ascii="Times New Roman" w:hAnsi="Times New Roman"/>
                                <w:i/>
                                <w:sz w:val="28"/>
                                <w:szCs w:val="28"/>
                              </w:rPr>
                              <w:t>năm 2025</w:t>
                            </w:r>
                            <w:r w:rsidRPr="00202518">
                              <w:rPr>
                                <w:rFonts w:ascii="Times New Roman" w:hAnsi="Times New Roman"/>
                                <w:i/>
                                <w:sz w:val="28"/>
                                <w:szCs w:val="28"/>
                              </w:rPr>
                              <w:br/>
                            </w:r>
                          </w:p>
                          <w:p w14:paraId="34B7CC72" w14:textId="77777777" w:rsidR="00F00E4C" w:rsidRDefault="00F00E4C" w:rsidP="00AC5A9A">
                            <w:pPr>
                              <w:pStyle w:val="PlainText"/>
                              <w:spacing w:before="120" w:after="120"/>
                              <w:jc w:val="center"/>
                              <w:rPr>
                                <w:rFonts w:ascii="Times New Roman" w:hAnsi="Times New Roman"/>
                                <w:b/>
                                <w:sz w:val="52"/>
                                <w:szCs w:val="52"/>
                              </w:rPr>
                            </w:pPr>
                          </w:p>
                          <w:p w14:paraId="0A2B0590" w14:textId="77777777" w:rsidR="00F00E4C" w:rsidRDefault="00F00E4C" w:rsidP="00AC5A9A">
                            <w:pPr>
                              <w:pStyle w:val="PlainText"/>
                              <w:spacing w:before="120" w:after="120"/>
                              <w:jc w:val="center"/>
                              <w:rPr>
                                <w:rFonts w:ascii="Times New Roman" w:hAnsi="Times New Roman"/>
                                <w:b/>
                                <w:sz w:val="52"/>
                                <w:szCs w:val="52"/>
                              </w:rPr>
                            </w:pPr>
                          </w:p>
                          <w:p w14:paraId="2F81181D" w14:textId="77777777" w:rsidR="00F00E4C" w:rsidRDefault="00F00E4C" w:rsidP="00AC5A9A">
                            <w:pPr>
                              <w:pStyle w:val="PlainText"/>
                              <w:spacing w:before="120" w:after="120"/>
                              <w:jc w:val="center"/>
                              <w:rPr>
                                <w:rFonts w:ascii="Times New Roman" w:hAnsi="Times New Roman"/>
                                <w:b/>
                                <w:sz w:val="52"/>
                                <w:szCs w:val="52"/>
                              </w:rPr>
                            </w:pPr>
                          </w:p>
                          <w:p w14:paraId="0686F039" w14:textId="77777777" w:rsidR="00F00E4C" w:rsidRDefault="00F00E4C" w:rsidP="00AC5A9A">
                            <w:pPr>
                              <w:pStyle w:val="PlainText"/>
                              <w:spacing w:before="120" w:after="120"/>
                              <w:jc w:val="center"/>
                              <w:rPr>
                                <w:rFonts w:ascii="Times New Roman" w:hAnsi="Times New Roman"/>
                                <w:b/>
                                <w:sz w:val="52"/>
                                <w:szCs w:val="52"/>
                              </w:rPr>
                            </w:pPr>
                          </w:p>
                          <w:p w14:paraId="01BA6C77" w14:textId="77777777" w:rsidR="00F00E4C" w:rsidRDefault="00F00E4C" w:rsidP="00AC5A9A">
                            <w:pPr>
                              <w:pStyle w:val="PlainText"/>
                              <w:spacing w:before="120" w:after="120"/>
                              <w:jc w:val="center"/>
                              <w:rPr>
                                <w:rFonts w:ascii="Times New Roman" w:hAnsi="Times New Roman"/>
                                <w:b/>
                                <w:sz w:val="52"/>
                                <w:szCs w:val="52"/>
                              </w:rPr>
                            </w:pPr>
                          </w:p>
                          <w:p w14:paraId="67DFB5B8" w14:textId="77777777" w:rsidR="00F00E4C" w:rsidRDefault="00F00E4C" w:rsidP="00AC5A9A">
                            <w:pPr>
                              <w:pStyle w:val="PlainText"/>
                              <w:spacing w:before="120" w:after="120"/>
                              <w:jc w:val="center"/>
                              <w:rPr>
                                <w:rFonts w:ascii="Times New Roman" w:hAnsi="Times New Roman"/>
                                <w:b/>
                                <w:sz w:val="52"/>
                                <w:szCs w:val="52"/>
                              </w:rPr>
                            </w:pPr>
                          </w:p>
                          <w:p w14:paraId="0C4B3F4C" w14:textId="77777777" w:rsidR="00F00E4C" w:rsidRDefault="00F00E4C" w:rsidP="00AC5A9A">
                            <w:pPr>
                              <w:pStyle w:val="PlainText"/>
                              <w:spacing w:before="120" w:after="120"/>
                              <w:jc w:val="center"/>
                              <w:rPr>
                                <w:rFonts w:ascii="Times New Roman" w:hAnsi="Times New Roman"/>
                                <w:b/>
                                <w:sz w:val="52"/>
                                <w:szCs w:val="52"/>
                              </w:rPr>
                            </w:pPr>
                          </w:p>
                          <w:p w14:paraId="3DC7FCDC" w14:textId="77777777" w:rsidR="00F00E4C" w:rsidRDefault="00F00E4C" w:rsidP="00AC5A9A">
                            <w:pPr>
                              <w:pStyle w:val="PlainText"/>
                              <w:spacing w:before="120" w:after="120"/>
                              <w:jc w:val="center"/>
                              <w:rPr>
                                <w:rFonts w:ascii="Times New Roman" w:hAnsi="Times New Roman"/>
                                <w:b/>
                                <w:sz w:val="52"/>
                                <w:szCs w:val="52"/>
                              </w:rPr>
                            </w:pPr>
                          </w:p>
                          <w:p w14:paraId="3C3C4AE1" w14:textId="77777777" w:rsidR="00F00E4C" w:rsidRDefault="00F00E4C" w:rsidP="00AC5A9A">
                            <w:pPr>
                              <w:spacing w:before="120" w:after="120"/>
                              <w:rPr>
                                <w:rFonts w:ascii="Times New Roman" w:hAnsi="Times New Roman"/>
                                <w:b/>
                                <w:color w:val="00B050"/>
                                <w:sz w:val="28"/>
                              </w:rPr>
                            </w:pPr>
                          </w:p>
                          <w:p w14:paraId="70117419" w14:textId="77777777" w:rsidR="00F00E4C" w:rsidRDefault="00F00E4C" w:rsidP="00AC5A9A">
                            <w:pPr>
                              <w:spacing w:before="120" w:after="120"/>
                              <w:rPr>
                                <w:rFonts w:ascii="Times New Roman" w:hAnsi="Times New Roman"/>
                                <w:b/>
                                <w:color w:val="00B050"/>
                                <w:sz w:val="28"/>
                              </w:rPr>
                            </w:pPr>
                          </w:p>
                          <w:p w14:paraId="689FE588" w14:textId="77777777" w:rsidR="00F00E4C" w:rsidRDefault="00F00E4C" w:rsidP="00AC5A9A">
                            <w:pPr>
                              <w:spacing w:before="120" w:after="120"/>
                              <w:rPr>
                                <w:rFonts w:ascii="Times New Roman" w:hAnsi="Times New Roman"/>
                                <w:b/>
                                <w:color w:val="00B050"/>
                                <w:sz w:val="28"/>
                              </w:rPr>
                            </w:pPr>
                          </w:p>
                          <w:p w14:paraId="59357563" w14:textId="77777777" w:rsidR="00F00E4C" w:rsidRDefault="00F00E4C" w:rsidP="00AC5A9A">
                            <w:pPr>
                              <w:spacing w:before="120" w:after="120"/>
                              <w:rPr>
                                <w:rFonts w:ascii="Times New Roman" w:hAnsi="Times New Roman"/>
                                <w:b/>
                                <w:color w:val="00B050"/>
                                <w:sz w:val="28"/>
                              </w:rPr>
                            </w:pPr>
                          </w:p>
                          <w:p w14:paraId="72E52EC7" w14:textId="77777777" w:rsidR="00F00E4C" w:rsidRPr="00316FF7" w:rsidRDefault="00F00E4C" w:rsidP="00AC5A9A">
                            <w:pPr>
                              <w:spacing w:before="120" w:after="120"/>
                              <w:rPr>
                                <w:rFonts w:ascii="Times New Roman" w:hAnsi="Times New Roman"/>
                                <w:b/>
                                <w:color w:val="00B050"/>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0AC21" id="_x0000_t202" coordsize="21600,21600" o:spt="202" path="m,l,21600r21600,l21600,xe">
                <v:stroke joinstyle="miter"/>
                <v:path gradientshapeok="t" o:connecttype="rect"/>
              </v:shapetype>
              <v:shape id="Text Box 2" o:spid="_x0000_s1026" type="#_x0000_t202" style="position:absolute;left:0;text-align:left;margin-left:-28.2pt;margin-top:-9.15pt;width:503.25pt;height:729.6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" strokeweight="4.5pt">
                <v:stroke linestyle="thickThin"/>
                <v:textbox>
                  <w:txbxContent>
                    <w:tbl>
                      <w:tblPr>
                        <w:tblW w:w="9643" w:type="dxa"/>
                        <w:tblInd w:w="-252" w:type="dxa"/>
                        <w:tblLook w:val="01E0" w:firstRow="1" w:lastRow="1" w:firstColumn="1" w:lastColumn="1" w:noHBand="0" w:noVBand="0"/>
                      </w:tblPr>
                      <w:tblGrid>
                        <w:gridCol w:w="9643"/>
                      </w:tblGrid>
                      <w:tr w:rsidR="00F00E4C" w14:paraId="10137B49" w14:textId="77777777" w:rsidTr="006D3F51">
                        <w:trPr>
                          <w:trHeight w:val="1003"/>
                        </w:trPr>
                        <w:tc>
                          <w:tcPr>
                            <w:tcW w:w="9643" w:type="dxa"/>
                          </w:tcPr>
                          <w:p w14:paraId="5A6F658F" w14:textId="54451B75" w:rsidR="00F00E4C" w:rsidRPr="001804C7" w:rsidRDefault="00F00E4C" w:rsidP="00202518">
                            <w:pPr>
                              <w:spacing w:before="240"/>
                              <w:ind w:right="-1474"/>
                              <w:rPr>
                                <w:rFonts w:ascii="Times New Roman" w:hAnsi="Times New Roman" w:cs="Times New Roman"/>
                                <w:sz w:val="28"/>
                                <w:szCs w:val="28"/>
                              </w:rPr>
                            </w:pPr>
                            <w:r w:rsidRPr="001804C7">
                              <w:rPr>
                                <w:rFonts w:ascii="Times New Roman" w:hAnsi="Times New Roman" w:cs="Times New Roman"/>
                                <w:sz w:val="28"/>
                                <w:szCs w:val="28"/>
                              </w:rPr>
                              <w:t xml:space="preserve">UBND </w:t>
                            </w:r>
                            <w:r w:rsidRPr="001804C7">
                              <w:rPr>
                                <w:rFonts w:ascii="Times New Roman" w:hAnsi="Times New Roman"/>
                                <w:sz w:val="28"/>
                                <w:szCs w:val="28"/>
                              </w:rPr>
                              <w:t>TỈNH</w:t>
                            </w:r>
                            <w:r>
                              <w:rPr>
                                <w:rFonts w:ascii="Times New Roman" w:hAnsi="Times New Roman" w:cs="Times New Roman"/>
                                <w:sz w:val="28"/>
                                <w:szCs w:val="28"/>
                              </w:rPr>
                              <w:t xml:space="preserve"> VĨNH LONG</w:t>
                            </w:r>
                          </w:p>
                          <w:p w14:paraId="77FBC077" w14:textId="4EA4A011" w:rsidR="00F00E4C" w:rsidRPr="006D3F51" w:rsidRDefault="00F00E4C" w:rsidP="00BE0047">
                            <w:pPr>
                              <w:spacing w:before="120"/>
                              <w:ind w:right="-1474"/>
                              <w:rPr>
                                <w:rFonts w:ascii="Times New Roman" w:hAnsi="Times New Roman"/>
                                <w:w w:val="97"/>
                                <w:sz w:val="32"/>
                                <w:szCs w:val="32"/>
                              </w:rPr>
                            </w:pPr>
                            <w:r w:rsidRPr="00202518">
                              <w:rPr>
                                <w:rFonts w:ascii="Times New Roman" w:hAnsi="Times New Roman"/>
                                <w:b/>
                                <w:sz w:val="28"/>
                                <w:szCs w:val="28"/>
                              </w:rPr>
                              <w:t xml:space="preserve">SỞ </w:t>
                            </w:r>
                            <w:r>
                              <w:rPr>
                                <w:rFonts w:ascii="Times New Roman" w:hAnsi="Times New Roman"/>
                                <w:b/>
                                <w:sz w:val="28"/>
                                <w:szCs w:val="28"/>
                              </w:rPr>
                              <w:t>NÔNG NGHIỆP</w:t>
                            </w:r>
                            <w:r w:rsidRPr="00202518">
                              <w:rPr>
                                <w:rFonts w:ascii="Times New Roman" w:hAnsi="Times New Roman"/>
                                <w:b/>
                                <w:sz w:val="28"/>
                                <w:szCs w:val="28"/>
                              </w:rPr>
                              <w:t xml:space="preserve"> VÀ MÔI TRƯỜNG </w:t>
                            </w:r>
                          </w:p>
                        </w:tc>
                      </w:tr>
                    </w:tbl>
                    <w:p w14:paraId="566D6248" w14:textId="77777777" w:rsidR="00F00E4C" w:rsidRPr="00573F33" w:rsidRDefault="00F00E4C" w:rsidP="00565885">
                      <w:pPr>
                        <w:jc w:val="left"/>
                      </w:pPr>
                    </w:p>
                    <w:p w14:paraId="3B854928" w14:textId="77777777" w:rsidR="00F00E4C" w:rsidRDefault="00F00E4C" w:rsidP="00AC5A9A">
                      <w:pPr>
                        <w:pStyle w:val="PlainText"/>
                        <w:spacing w:before="120" w:after="120"/>
                        <w:jc w:val="center"/>
                        <w:rPr>
                          <w:rFonts w:ascii="Times New Roman" w:hAnsi="Times New Roman"/>
                          <w:b/>
                          <w:sz w:val="40"/>
                          <w:szCs w:val="40"/>
                          <w14:shadow w14:blurRad="50800" w14:dist="38100" w14:dir="2700000" w14:sx="100000" w14:sy="100000" w14:kx="0" w14:ky="0" w14:algn="tl">
                            <w14:srgbClr w14:val="000000">
                              <w14:alpha w14:val="60000"/>
                            </w14:srgbClr>
                          </w14:shadow>
                        </w:rPr>
                      </w:pPr>
                    </w:p>
                    <w:p w14:paraId="54404500" w14:textId="77777777" w:rsidR="00F00E4C" w:rsidRDefault="00F00E4C" w:rsidP="00AC5A9A">
                      <w:pPr>
                        <w:pStyle w:val="PlainText"/>
                        <w:spacing w:before="120" w:after="120"/>
                        <w:jc w:val="center"/>
                        <w:rPr>
                          <w:rFonts w:ascii="Times New Roman" w:hAnsi="Times New Roman"/>
                          <w:b/>
                          <w:sz w:val="40"/>
                          <w:szCs w:val="40"/>
                          <w14:shadow w14:blurRad="50800" w14:dist="38100" w14:dir="2700000" w14:sx="100000" w14:sy="100000" w14:kx="0" w14:ky="0" w14:algn="tl">
                            <w14:srgbClr w14:val="000000">
                              <w14:alpha w14:val="60000"/>
                            </w14:srgbClr>
                          </w14:shadow>
                        </w:rPr>
                      </w:pPr>
                    </w:p>
                    <w:p w14:paraId="1D4782BC" w14:textId="77777777" w:rsidR="00F00E4C" w:rsidRDefault="00F00E4C" w:rsidP="00AC5A9A">
                      <w:pPr>
                        <w:pStyle w:val="PlainText"/>
                        <w:spacing w:before="120" w:after="120"/>
                        <w:jc w:val="center"/>
                        <w:rPr>
                          <w:rFonts w:ascii="Times New Roman" w:hAnsi="Times New Roman"/>
                          <w:b/>
                          <w:sz w:val="40"/>
                          <w:szCs w:val="40"/>
                          <w14:shadow w14:blurRad="50800" w14:dist="38100" w14:dir="2700000" w14:sx="100000" w14:sy="100000" w14:kx="0" w14:ky="0" w14:algn="tl">
                            <w14:srgbClr w14:val="000000">
                              <w14:alpha w14:val="60000"/>
                            </w14:srgbClr>
                          </w14:shadow>
                        </w:rPr>
                      </w:pPr>
                    </w:p>
                    <w:p w14:paraId="5B6F28D5" w14:textId="77777777" w:rsidR="00F00E4C" w:rsidRPr="00907B32" w:rsidRDefault="00F00E4C" w:rsidP="00AC5A9A">
                      <w:pPr>
                        <w:pStyle w:val="PlainText"/>
                        <w:spacing w:before="120" w:after="120"/>
                        <w:jc w:val="center"/>
                        <w:rPr>
                          <w:rFonts w:ascii="Times New Roman" w:hAnsi="Times New Roman"/>
                          <w:b/>
                          <w:sz w:val="40"/>
                          <w:szCs w:val="40"/>
                          <w14:shadow w14:blurRad="50800" w14:dist="38100" w14:dir="2700000" w14:sx="100000" w14:sy="100000" w14:kx="0" w14:ky="0" w14:algn="tl">
                            <w14:srgbClr w14:val="000000">
                              <w14:alpha w14:val="60000"/>
                            </w14:srgbClr>
                          </w14:shadow>
                        </w:rPr>
                      </w:pPr>
                    </w:p>
                    <w:p w14:paraId="03546012" w14:textId="77777777" w:rsidR="00F00E4C" w:rsidRPr="00AC5A9A" w:rsidRDefault="00F00E4C" w:rsidP="00AC5A9A">
                      <w:pPr>
                        <w:pStyle w:val="PlainText"/>
                        <w:spacing w:before="120" w:after="120"/>
                        <w:jc w:val="center"/>
                        <w:rPr>
                          <w:rFonts w:ascii="Times New Roman" w:hAnsi="Times New Roman"/>
                          <w:b/>
                          <w:sz w:val="44"/>
                          <w:szCs w:val="44"/>
                          <w14:shadow w14:blurRad="50800" w14:dist="38100" w14:dir="2700000" w14:sx="100000" w14:sy="100000" w14:kx="0" w14:ky="0" w14:algn="tl">
                            <w14:srgbClr w14:val="000000">
                              <w14:alpha w14:val="60000"/>
                            </w14:srgbClr>
                          </w14:shadow>
                        </w:rPr>
                      </w:pPr>
                    </w:p>
                    <w:p w14:paraId="56F65287" w14:textId="77777777" w:rsidR="00F00E4C" w:rsidRPr="00C75B0F" w:rsidRDefault="00F00E4C" w:rsidP="00202A21">
                      <w:pPr>
                        <w:pStyle w:val="PlainText"/>
                        <w:spacing w:before="240" w:after="120"/>
                        <w:jc w:val="center"/>
                        <w:rPr>
                          <w:rFonts w:ascii="Times New Roman" w:hAnsi="Times New Roman"/>
                          <w:b/>
                          <w:color w:val="000000" w:themeColor="text1"/>
                          <w:sz w:val="40"/>
                          <w:szCs w:val="40"/>
                        </w:rPr>
                      </w:pPr>
                      <w:r w:rsidRPr="00C75B0F">
                        <w:rPr>
                          <w:rFonts w:ascii="Times New Roman" w:hAnsi="Times New Roman"/>
                          <w:b/>
                          <w:color w:val="000000" w:themeColor="text1"/>
                          <w:sz w:val="40"/>
                          <w:szCs w:val="40"/>
                        </w:rPr>
                        <w:t xml:space="preserve">ĐỀ ÁN </w:t>
                      </w:r>
                    </w:p>
                    <w:p w14:paraId="7F3683D5" w14:textId="7C8706ED" w:rsidR="00F00E4C" w:rsidRPr="00626C49" w:rsidRDefault="00F00E4C" w:rsidP="007742CC">
                      <w:pPr>
                        <w:pStyle w:val="PlainText"/>
                        <w:ind w:left="142" w:right="176"/>
                        <w:jc w:val="center"/>
                        <w:rPr>
                          <w:rFonts w:ascii="Times New Roman" w:hAnsi="Times New Roman"/>
                          <w:b/>
                          <w:sz w:val="50"/>
                          <w:szCs w:val="50"/>
                        </w:rPr>
                      </w:pPr>
                      <w:r w:rsidRPr="00626C49">
                        <w:rPr>
                          <w:rFonts w:ascii="Times New Roman" w:hAnsi="Times New Roman"/>
                          <w:b/>
                          <w:sz w:val="28"/>
                          <w:szCs w:val="28"/>
                        </w:rPr>
                        <w:t>THÀNH LẬP TRUNG TÂM PHÁT TRIỂN QUỸ ĐẤT TỈNH VĨNH LONG TRỰC THUỘC ỦY BAN NHÂN DÂN TỈNH TRÊN CƠ SỞ TỔ CHỨC LẠI TRUNG TÂM PHÁT TRIỂN QUỸ ĐẤT TRỰC THUỘC SỞ NÔNG NGHIỆP VÀ MÔI TRƯỜNG TỈNH VĨNH LONG</w:t>
                      </w:r>
                    </w:p>
                    <w:p w14:paraId="696C8F04" w14:textId="77777777" w:rsidR="00F00E4C" w:rsidRDefault="00F00E4C" w:rsidP="00AC5A9A">
                      <w:pPr>
                        <w:pStyle w:val="PlainText"/>
                        <w:spacing w:before="120" w:after="120"/>
                        <w:jc w:val="center"/>
                        <w:rPr>
                          <w:rFonts w:ascii="Times New Roman" w:hAnsi="Times New Roman"/>
                          <w:b/>
                          <w:sz w:val="50"/>
                          <w:szCs w:val="50"/>
                        </w:rPr>
                      </w:pPr>
                    </w:p>
                    <w:p w14:paraId="04B78A69" w14:textId="77777777" w:rsidR="00F00E4C" w:rsidRDefault="00F00E4C" w:rsidP="00AC5A9A">
                      <w:pPr>
                        <w:pStyle w:val="PlainText"/>
                        <w:spacing w:before="120" w:after="120"/>
                        <w:jc w:val="center"/>
                        <w:rPr>
                          <w:rFonts w:ascii="Times New Roman" w:hAnsi="Times New Roman"/>
                          <w:b/>
                          <w:sz w:val="50"/>
                          <w:szCs w:val="50"/>
                        </w:rPr>
                      </w:pPr>
                    </w:p>
                    <w:p w14:paraId="10459E96" w14:textId="77777777" w:rsidR="00F00E4C" w:rsidRDefault="00F00E4C" w:rsidP="00AC5A9A">
                      <w:pPr>
                        <w:pStyle w:val="PlainText"/>
                        <w:spacing w:before="120" w:after="120"/>
                        <w:jc w:val="center"/>
                        <w:rPr>
                          <w:rFonts w:ascii="Times New Roman" w:hAnsi="Times New Roman"/>
                          <w:b/>
                          <w:sz w:val="50"/>
                          <w:szCs w:val="50"/>
                        </w:rPr>
                      </w:pPr>
                    </w:p>
                    <w:p w14:paraId="59E19C0F" w14:textId="77777777" w:rsidR="00F00E4C" w:rsidRDefault="00F00E4C" w:rsidP="00AC5A9A">
                      <w:pPr>
                        <w:pStyle w:val="PlainText"/>
                        <w:spacing w:before="120" w:after="120"/>
                        <w:jc w:val="center"/>
                        <w:rPr>
                          <w:rFonts w:ascii="Times New Roman" w:hAnsi="Times New Roman"/>
                          <w:b/>
                          <w:sz w:val="50"/>
                          <w:szCs w:val="50"/>
                        </w:rPr>
                      </w:pPr>
                    </w:p>
                    <w:p w14:paraId="3F2CD4CC" w14:textId="77777777" w:rsidR="00F00E4C" w:rsidRDefault="00F00E4C" w:rsidP="00AC5A9A">
                      <w:pPr>
                        <w:pStyle w:val="PlainText"/>
                        <w:spacing w:before="120" w:after="120"/>
                        <w:jc w:val="center"/>
                        <w:rPr>
                          <w:rFonts w:ascii="Times New Roman" w:hAnsi="Times New Roman"/>
                          <w:b/>
                          <w:sz w:val="30"/>
                          <w:szCs w:val="30"/>
                        </w:rPr>
                      </w:pPr>
                    </w:p>
                    <w:p w14:paraId="4CC8B558" w14:textId="77777777" w:rsidR="00F00E4C" w:rsidRDefault="00F00E4C" w:rsidP="000D2E4E">
                      <w:pPr>
                        <w:pStyle w:val="PlainText"/>
                        <w:spacing w:before="120" w:after="120"/>
                        <w:jc w:val="center"/>
                        <w:rPr>
                          <w:rFonts w:ascii="Times New Roman" w:hAnsi="Times New Roman"/>
                          <w:b/>
                          <w:sz w:val="30"/>
                          <w:szCs w:val="30"/>
                        </w:rPr>
                      </w:pPr>
                    </w:p>
                    <w:p w14:paraId="28DFC12A" w14:textId="77777777" w:rsidR="00F00E4C" w:rsidRDefault="00F00E4C" w:rsidP="000D2E4E">
                      <w:pPr>
                        <w:pStyle w:val="PlainText"/>
                        <w:spacing w:before="120" w:after="120"/>
                        <w:jc w:val="center"/>
                        <w:rPr>
                          <w:rFonts w:ascii="Times New Roman" w:hAnsi="Times New Roman"/>
                          <w:b/>
                          <w:sz w:val="30"/>
                          <w:szCs w:val="30"/>
                        </w:rPr>
                      </w:pPr>
                    </w:p>
                    <w:p w14:paraId="4AE1C005" w14:textId="77777777" w:rsidR="00F00E4C" w:rsidRDefault="00F00E4C" w:rsidP="000D2E4E">
                      <w:pPr>
                        <w:pStyle w:val="PlainText"/>
                        <w:spacing w:before="120" w:after="120"/>
                        <w:jc w:val="center"/>
                        <w:rPr>
                          <w:rFonts w:ascii="Times New Roman" w:hAnsi="Times New Roman"/>
                          <w:b/>
                          <w:sz w:val="30"/>
                          <w:szCs w:val="30"/>
                        </w:rPr>
                      </w:pPr>
                    </w:p>
                    <w:p w14:paraId="51904B7E" w14:textId="3E51432A" w:rsidR="00F00E4C" w:rsidRDefault="00F00E4C" w:rsidP="000D2E4E">
                      <w:pPr>
                        <w:pStyle w:val="PlainText"/>
                        <w:spacing w:before="120" w:after="120"/>
                        <w:jc w:val="center"/>
                        <w:rPr>
                          <w:rFonts w:ascii="Times New Roman" w:hAnsi="Times New Roman"/>
                          <w:b/>
                          <w:sz w:val="30"/>
                          <w:szCs w:val="30"/>
                        </w:rPr>
                      </w:pPr>
                    </w:p>
                    <w:p w14:paraId="4E8A6684" w14:textId="598F311D" w:rsidR="00F00E4C" w:rsidRDefault="00F00E4C" w:rsidP="000D2E4E">
                      <w:pPr>
                        <w:pStyle w:val="PlainText"/>
                        <w:spacing w:before="120" w:after="120"/>
                        <w:jc w:val="center"/>
                        <w:rPr>
                          <w:rFonts w:ascii="Times New Roman" w:hAnsi="Times New Roman"/>
                          <w:b/>
                          <w:sz w:val="30"/>
                          <w:szCs w:val="30"/>
                        </w:rPr>
                      </w:pPr>
                    </w:p>
                    <w:p w14:paraId="655C0AFD" w14:textId="61F21648" w:rsidR="00F00E4C" w:rsidRDefault="00F00E4C" w:rsidP="000D2E4E">
                      <w:pPr>
                        <w:pStyle w:val="PlainText"/>
                        <w:spacing w:before="120" w:after="120"/>
                        <w:jc w:val="center"/>
                        <w:rPr>
                          <w:rFonts w:ascii="Times New Roman" w:hAnsi="Times New Roman"/>
                          <w:b/>
                          <w:sz w:val="30"/>
                          <w:szCs w:val="30"/>
                        </w:rPr>
                      </w:pPr>
                    </w:p>
                    <w:p w14:paraId="1F4DB82D" w14:textId="77777777" w:rsidR="00F00E4C" w:rsidRDefault="00F00E4C" w:rsidP="000D2E4E">
                      <w:pPr>
                        <w:pStyle w:val="PlainText"/>
                        <w:spacing w:before="120" w:after="120"/>
                        <w:jc w:val="center"/>
                        <w:rPr>
                          <w:rFonts w:ascii="Times New Roman" w:hAnsi="Times New Roman"/>
                          <w:b/>
                          <w:sz w:val="30"/>
                          <w:szCs w:val="30"/>
                        </w:rPr>
                      </w:pPr>
                    </w:p>
                    <w:p w14:paraId="2B02374F" w14:textId="77777777" w:rsidR="00F00E4C" w:rsidRDefault="00F00E4C" w:rsidP="000D2E4E">
                      <w:pPr>
                        <w:pStyle w:val="PlainText"/>
                        <w:spacing w:before="120" w:after="120"/>
                        <w:jc w:val="center"/>
                        <w:rPr>
                          <w:rFonts w:ascii="Times New Roman" w:hAnsi="Times New Roman"/>
                          <w:i/>
                          <w:sz w:val="32"/>
                          <w:szCs w:val="32"/>
                        </w:rPr>
                      </w:pPr>
                    </w:p>
                    <w:p w14:paraId="27AD0C26" w14:textId="46154409" w:rsidR="00F00E4C" w:rsidRPr="00202518" w:rsidRDefault="00F00E4C" w:rsidP="000D2E4E">
                      <w:pPr>
                        <w:pStyle w:val="PlainText"/>
                        <w:spacing w:before="120" w:after="120"/>
                        <w:jc w:val="center"/>
                        <w:rPr>
                          <w:rFonts w:ascii="Times New Roman" w:hAnsi="Times New Roman"/>
                          <w:i/>
                          <w:sz w:val="28"/>
                          <w:szCs w:val="28"/>
                        </w:rPr>
                      </w:pPr>
                      <w:r>
                        <w:rPr>
                          <w:rFonts w:ascii="Times New Roman" w:hAnsi="Times New Roman"/>
                          <w:i/>
                          <w:sz w:val="28"/>
                          <w:szCs w:val="28"/>
                        </w:rPr>
                        <w:t xml:space="preserve">Vĩnh Long, ngày     tháng     </w:t>
                      </w:r>
                      <w:r w:rsidRPr="00202518">
                        <w:rPr>
                          <w:rFonts w:ascii="Times New Roman" w:hAnsi="Times New Roman"/>
                          <w:i/>
                          <w:sz w:val="28"/>
                          <w:szCs w:val="28"/>
                        </w:rPr>
                        <w:t>năm 2025</w:t>
                      </w:r>
                      <w:r w:rsidRPr="00202518">
                        <w:rPr>
                          <w:rFonts w:ascii="Times New Roman" w:hAnsi="Times New Roman"/>
                          <w:i/>
                          <w:sz w:val="28"/>
                          <w:szCs w:val="28"/>
                        </w:rPr>
                        <w:br/>
                      </w:r>
                    </w:p>
                    <w:p w14:paraId="34B7CC72" w14:textId="77777777" w:rsidR="00F00E4C" w:rsidRDefault="00F00E4C" w:rsidP="00AC5A9A">
                      <w:pPr>
                        <w:pStyle w:val="PlainText"/>
                        <w:spacing w:before="120" w:after="120"/>
                        <w:jc w:val="center"/>
                        <w:rPr>
                          <w:rFonts w:ascii="Times New Roman" w:hAnsi="Times New Roman"/>
                          <w:b/>
                          <w:sz w:val="52"/>
                          <w:szCs w:val="52"/>
                        </w:rPr>
                      </w:pPr>
                    </w:p>
                    <w:p w14:paraId="0A2B0590" w14:textId="77777777" w:rsidR="00F00E4C" w:rsidRDefault="00F00E4C" w:rsidP="00AC5A9A">
                      <w:pPr>
                        <w:pStyle w:val="PlainText"/>
                        <w:spacing w:before="120" w:after="120"/>
                        <w:jc w:val="center"/>
                        <w:rPr>
                          <w:rFonts w:ascii="Times New Roman" w:hAnsi="Times New Roman"/>
                          <w:b/>
                          <w:sz w:val="52"/>
                          <w:szCs w:val="52"/>
                        </w:rPr>
                      </w:pPr>
                    </w:p>
                    <w:p w14:paraId="2F81181D" w14:textId="77777777" w:rsidR="00F00E4C" w:rsidRDefault="00F00E4C" w:rsidP="00AC5A9A">
                      <w:pPr>
                        <w:pStyle w:val="PlainText"/>
                        <w:spacing w:before="120" w:after="120"/>
                        <w:jc w:val="center"/>
                        <w:rPr>
                          <w:rFonts w:ascii="Times New Roman" w:hAnsi="Times New Roman"/>
                          <w:b/>
                          <w:sz w:val="52"/>
                          <w:szCs w:val="52"/>
                        </w:rPr>
                      </w:pPr>
                    </w:p>
                    <w:p w14:paraId="0686F039" w14:textId="77777777" w:rsidR="00F00E4C" w:rsidRDefault="00F00E4C" w:rsidP="00AC5A9A">
                      <w:pPr>
                        <w:pStyle w:val="PlainText"/>
                        <w:spacing w:before="120" w:after="120"/>
                        <w:jc w:val="center"/>
                        <w:rPr>
                          <w:rFonts w:ascii="Times New Roman" w:hAnsi="Times New Roman"/>
                          <w:b/>
                          <w:sz w:val="52"/>
                          <w:szCs w:val="52"/>
                        </w:rPr>
                      </w:pPr>
                    </w:p>
                    <w:p w14:paraId="01BA6C77" w14:textId="77777777" w:rsidR="00F00E4C" w:rsidRDefault="00F00E4C" w:rsidP="00AC5A9A">
                      <w:pPr>
                        <w:pStyle w:val="PlainText"/>
                        <w:spacing w:before="120" w:after="120"/>
                        <w:jc w:val="center"/>
                        <w:rPr>
                          <w:rFonts w:ascii="Times New Roman" w:hAnsi="Times New Roman"/>
                          <w:b/>
                          <w:sz w:val="52"/>
                          <w:szCs w:val="52"/>
                        </w:rPr>
                      </w:pPr>
                    </w:p>
                    <w:p w14:paraId="67DFB5B8" w14:textId="77777777" w:rsidR="00F00E4C" w:rsidRDefault="00F00E4C" w:rsidP="00AC5A9A">
                      <w:pPr>
                        <w:pStyle w:val="PlainText"/>
                        <w:spacing w:before="120" w:after="120"/>
                        <w:jc w:val="center"/>
                        <w:rPr>
                          <w:rFonts w:ascii="Times New Roman" w:hAnsi="Times New Roman"/>
                          <w:b/>
                          <w:sz w:val="52"/>
                          <w:szCs w:val="52"/>
                        </w:rPr>
                      </w:pPr>
                    </w:p>
                    <w:p w14:paraId="0C4B3F4C" w14:textId="77777777" w:rsidR="00F00E4C" w:rsidRDefault="00F00E4C" w:rsidP="00AC5A9A">
                      <w:pPr>
                        <w:pStyle w:val="PlainText"/>
                        <w:spacing w:before="120" w:after="120"/>
                        <w:jc w:val="center"/>
                        <w:rPr>
                          <w:rFonts w:ascii="Times New Roman" w:hAnsi="Times New Roman"/>
                          <w:b/>
                          <w:sz w:val="52"/>
                          <w:szCs w:val="52"/>
                        </w:rPr>
                      </w:pPr>
                    </w:p>
                    <w:p w14:paraId="3DC7FCDC" w14:textId="77777777" w:rsidR="00F00E4C" w:rsidRDefault="00F00E4C" w:rsidP="00AC5A9A">
                      <w:pPr>
                        <w:pStyle w:val="PlainText"/>
                        <w:spacing w:before="120" w:after="120"/>
                        <w:jc w:val="center"/>
                        <w:rPr>
                          <w:rFonts w:ascii="Times New Roman" w:hAnsi="Times New Roman"/>
                          <w:b/>
                          <w:sz w:val="52"/>
                          <w:szCs w:val="52"/>
                        </w:rPr>
                      </w:pPr>
                    </w:p>
                    <w:p w14:paraId="3C3C4AE1" w14:textId="77777777" w:rsidR="00F00E4C" w:rsidRDefault="00F00E4C" w:rsidP="00AC5A9A">
                      <w:pPr>
                        <w:spacing w:before="120" w:after="120"/>
                        <w:rPr>
                          <w:rFonts w:ascii="Times New Roman" w:hAnsi="Times New Roman"/>
                          <w:b/>
                          <w:color w:val="00B050"/>
                          <w:sz w:val="28"/>
                        </w:rPr>
                      </w:pPr>
                    </w:p>
                    <w:p w14:paraId="70117419" w14:textId="77777777" w:rsidR="00F00E4C" w:rsidRDefault="00F00E4C" w:rsidP="00AC5A9A">
                      <w:pPr>
                        <w:spacing w:before="120" w:after="120"/>
                        <w:rPr>
                          <w:rFonts w:ascii="Times New Roman" w:hAnsi="Times New Roman"/>
                          <w:b/>
                          <w:color w:val="00B050"/>
                          <w:sz w:val="28"/>
                        </w:rPr>
                      </w:pPr>
                    </w:p>
                    <w:p w14:paraId="689FE588" w14:textId="77777777" w:rsidR="00F00E4C" w:rsidRDefault="00F00E4C" w:rsidP="00AC5A9A">
                      <w:pPr>
                        <w:spacing w:before="120" w:after="120"/>
                        <w:rPr>
                          <w:rFonts w:ascii="Times New Roman" w:hAnsi="Times New Roman"/>
                          <w:b/>
                          <w:color w:val="00B050"/>
                          <w:sz w:val="28"/>
                        </w:rPr>
                      </w:pPr>
                    </w:p>
                    <w:p w14:paraId="59357563" w14:textId="77777777" w:rsidR="00F00E4C" w:rsidRDefault="00F00E4C" w:rsidP="00AC5A9A">
                      <w:pPr>
                        <w:spacing w:before="120" w:after="120"/>
                        <w:rPr>
                          <w:rFonts w:ascii="Times New Roman" w:hAnsi="Times New Roman"/>
                          <w:b/>
                          <w:color w:val="00B050"/>
                          <w:sz w:val="28"/>
                        </w:rPr>
                      </w:pPr>
                    </w:p>
                    <w:p w14:paraId="72E52EC7" w14:textId="77777777" w:rsidR="00F00E4C" w:rsidRPr="00316FF7" w:rsidRDefault="00F00E4C" w:rsidP="00AC5A9A">
                      <w:pPr>
                        <w:spacing w:before="120" w:after="120"/>
                        <w:rPr>
                          <w:rFonts w:ascii="Times New Roman" w:hAnsi="Times New Roman"/>
                          <w:b/>
                          <w:color w:val="00B050"/>
                          <w:sz w:val="28"/>
                        </w:rPr>
                      </w:pPr>
                    </w:p>
                  </w:txbxContent>
                </v:textbox>
                <w10:wrap anchorx="margin"/>
              </v:shape>
            </w:pict>
          </mc:Fallback>
        </mc:AlternateContent>
      </w:r>
      <w:r w:rsidR="0022309B" w:rsidRPr="00626C49">
        <w:t>h</w:t>
      </w:r>
    </w:p>
    <w:p w14:paraId="59B888F0" w14:textId="0956EC4C" w:rsidR="000D2E4E" w:rsidRPr="00626C49" w:rsidRDefault="000D2E4E" w:rsidP="000D2E4E"/>
    <w:p w14:paraId="176A465E" w14:textId="68692C70" w:rsidR="000D2E4E" w:rsidRPr="00626C49" w:rsidRDefault="000D2E4E" w:rsidP="000D2E4E"/>
    <w:p w14:paraId="631A3C31" w14:textId="6D30260D" w:rsidR="000D2E4E" w:rsidRPr="00626C49" w:rsidRDefault="00E35949" w:rsidP="000D2E4E">
      <w:r w:rsidRPr="00626C49">
        <w:rPr>
          <w:noProof/>
        </w:rPr>
        <mc:AlternateContent>
          <mc:Choice Requires="wps">
            <w:drawing>
              <wp:anchor distT="0" distB="0" distL="114300" distR="114300" simplePos="0" relativeHeight="251701248" behindDoc="0" locked="0" layoutInCell="1" allowOverlap="1" wp14:anchorId="6B30BE00" wp14:editId="6C5EE3A3">
                <wp:simplePos x="0" y="0"/>
                <wp:positionH relativeFrom="column">
                  <wp:posOffset>2348865</wp:posOffset>
                </wp:positionH>
                <wp:positionV relativeFrom="paragraph">
                  <wp:posOffset>128270</wp:posOffset>
                </wp:positionV>
                <wp:extent cx="13335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843A204" id="Straight Connector 9"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84.95pt,10.1pt" to="289.9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" strokecolor="black [3200]" strokeweight=".5pt">
                <v:stroke joinstyle="miter"/>
              </v:line>
            </w:pict>
          </mc:Fallback>
        </mc:AlternateContent>
      </w:r>
      <w:r w:rsidR="00202518" w:rsidRPr="00626C49">
        <w:rPr>
          <w:noProof/>
        </w:rPr>
        <mc:AlternateContent>
          <mc:Choice Requires="wps">
            <w:drawing>
              <wp:anchor distT="0" distB="0" distL="114300" distR="114300" simplePos="0" relativeHeight="251657728" behindDoc="0" locked="0" layoutInCell="1" allowOverlap="1" wp14:anchorId="71AE703B" wp14:editId="188C770D">
                <wp:simplePos x="0" y="0"/>
                <wp:positionH relativeFrom="column">
                  <wp:posOffset>2381885</wp:posOffset>
                </wp:positionH>
                <wp:positionV relativeFrom="paragraph">
                  <wp:posOffset>149860</wp:posOffset>
                </wp:positionV>
                <wp:extent cx="140017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14001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DACB247" id="Straight Connector 1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87.55pt,11.8pt" to="297.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" strokecolor="black [3213]">
                <v:stroke joinstyle="miter"/>
              </v:line>
            </w:pict>
          </mc:Fallback>
        </mc:AlternateContent>
      </w:r>
    </w:p>
    <w:p w14:paraId="00841EEA" w14:textId="62D8B55A" w:rsidR="000D2E4E" w:rsidRPr="00626C49" w:rsidRDefault="000D2E4E" w:rsidP="000D2E4E"/>
    <w:p w14:paraId="67A294D4" w14:textId="5161303A" w:rsidR="000D2E4E" w:rsidRPr="00626C49" w:rsidRDefault="000D2E4E" w:rsidP="000D2E4E"/>
    <w:p w14:paraId="63346E18" w14:textId="615CDA1C" w:rsidR="000D2E4E" w:rsidRPr="00626C49" w:rsidRDefault="000D2E4E" w:rsidP="005F5F18">
      <w:pPr>
        <w:jc w:val="left"/>
      </w:pPr>
    </w:p>
    <w:p w14:paraId="6D70754B" w14:textId="33017C35" w:rsidR="000D2E4E" w:rsidRPr="00626C49" w:rsidRDefault="000D2E4E" w:rsidP="000D2E4E"/>
    <w:p w14:paraId="0E50B1A4" w14:textId="20CF9088" w:rsidR="000D2E4E" w:rsidRPr="00626C49" w:rsidRDefault="000D2E4E" w:rsidP="000D2E4E"/>
    <w:p w14:paraId="48BB8990" w14:textId="3FD2B948" w:rsidR="000D2E4E" w:rsidRPr="00626C49" w:rsidRDefault="000D2E4E" w:rsidP="000D2E4E"/>
    <w:p w14:paraId="5D9940DD" w14:textId="5AAD75E8" w:rsidR="000D2E4E" w:rsidRPr="00626C49" w:rsidRDefault="000D2E4E" w:rsidP="000D2E4E"/>
    <w:p w14:paraId="5B5A392C" w14:textId="66CC551D" w:rsidR="000D2E4E" w:rsidRPr="00626C49" w:rsidRDefault="000D2E4E" w:rsidP="000D2E4E"/>
    <w:p w14:paraId="2F50337D" w14:textId="3B3F8CB6" w:rsidR="000D2E4E" w:rsidRPr="00626C49" w:rsidRDefault="000D2E4E" w:rsidP="000D2E4E"/>
    <w:p w14:paraId="32D40878" w14:textId="115AF8C4" w:rsidR="000D2E4E" w:rsidRPr="00626C49" w:rsidRDefault="000D2E4E" w:rsidP="000D2E4E"/>
    <w:p w14:paraId="0B55B711" w14:textId="2265B77B" w:rsidR="000D2E4E" w:rsidRPr="00626C49" w:rsidRDefault="000D2E4E" w:rsidP="000D2E4E"/>
    <w:p w14:paraId="725CC7FC" w14:textId="51269713" w:rsidR="000D2E4E" w:rsidRPr="00626C49" w:rsidRDefault="000D2E4E" w:rsidP="000D2E4E"/>
    <w:p w14:paraId="6C711351" w14:textId="6CE02D9E" w:rsidR="000D2E4E" w:rsidRPr="00626C49" w:rsidRDefault="000D2E4E" w:rsidP="000D2E4E"/>
    <w:p w14:paraId="48FF0588" w14:textId="77777777" w:rsidR="000D2E4E" w:rsidRPr="00626C49" w:rsidRDefault="000D2E4E" w:rsidP="000D2E4E"/>
    <w:p w14:paraId="7A841D07" w14:textId="77777777" w:rsidR="000D2E4E" w:rsidRPr="00626C49" w:rsidRDefault="000D2E4E" w:rsidP="000D2E4E"/>
    <w:p w14:paraId="395A8197" w14:textId="0C936746" w:rsidR="000D2E4E" w:rsidRPr="00626C49" w:rsidRDefault="000D2E4E" w:rsidP="000D2E4E"/>
    <w:p w14:paraId="602A54FF" w14:textId="76FCA1AC" w:rsidR="000D2E4E" w:rsidRPr="00626C49" w:rsidRDefault="000D2E4E" w:rsidP="000D2E4E"/>
    <w:p w14:paraId="530B9DFE" w14:textId="03B890B3" w:rsidR="000D2E4E" w:rsidRPr="00626C49" w:rsidRDefault="000D2E4E" w:rsidP="000D2E4E"/>
    <w:p w14:paraId="7FB8ED90" w14:textId="77777777" w:rsidR="000D2E4E" w:rsidRPr="00626C49" w:rsidRDefault="000D2E4E" w:rsidP="000D2E4E"/>
    <w:p w14:paraId="747EBAC6" w14:textId="77777777" w:rsidR="000D2E4E" w:rsidRPr="00626C49" w:rsidRDefault="000D2E4E" w:rsidP="000D2E4E"/>
    <w:p w14:paraId="3CD03BBC" w14:textId="77777777" w:rsidR="000D2E4E" w:rsidRPr="00626C49" w:rsidRDefault="000D2E4E" w:rsidP="000D2E4E"/>
    <w:p w14:paraId="1B90743D" w14:textId="77777777" w:rsidR="000D2E4E" w:rsidRPr="00626C49" w:rsidRDefault="000D2E4E" w:rsidP="000D2E4E"/>
    <w:p w14:paraId="0FC812F1" w14:textId="77777777" w:rsidR="000D2E4E" w:rsidRPr="00626C49" w:rsidRDefault="000D2E4E" w:rsidP="000D2E4E"/>
    <w:p w14:paraId="098B65AC" w14:textId="77777777" w:rsidR="000D2E4E" w:rsidRPr="00626C49" w:rsidRDefault="000D2E4E" w:rsidP="000D2E4E"/>
    <w:p w14:paraId="43C81ADA" w14:textId="77777777" w:rsidR="000D2E4E" w:rsidRPr="00626C49" w:rsidRDefault="000D2E4E" w:rsidP="000D2E4E"/>
    <w:p w14:paraId="6EBAECD7" w14:textId="77777777" w:rsidR="000D2E4E" w:rsidRPr="00626C49" w:rsidRDefault="000D2E4E" w:rsidP="000D2E4E"/>
    <w:p w14:paraId="141CF788" w14:textId="77777777" w:rsidR="000D2E4E" w:rsidRPr="00626C49" w:rsidRDefault="000D2E4E" w:rsidP="000D2E4E"/>
    <w:p w14:paraId="3650E6F6" w14:textId="77777777" w:rsidR="000D2E4E" w:rsidRPr="00626C49" w:rsidRDefault="000D2E4E" w:rsidP="000D2E4E"/>
    <w:p w14:paraId="58B93AF1" w14:textId="77777777" w:rsidR="000D2E4E" w:rsidRPr="00626C49" w:rsidRDefault="000D2E4E" w:rsidP="000D2E4E"/>
    <w:p w14:paraId="551705A4" w14:textId="77777777" w:rsidR="000D2E4E" w:rsidRPr="00626C49" w:rsidRDefault="000D2E4E" w:rsidP="000D2E4E"/>
    <w:p w14:paraId="6F405977" w14:textId="77777777" w:rsidR="000D2E4E" w:rsidRPr="00626C49" w:rsidRDefault="000D2E4E" w:rsidP="000D2E4E"/>
    <w:p w14:paraId="12B511DC" w14:textId="77777777" w:rsidR="000D2E4E" w:rsidRPr="00626C49" w:rsidRDefault="000D2E4E" w:rsidP="000D2E4E"/>
    <w:p w14:paraId="477AE07D" w14:textId="77777777" w:rsidR="000D2E4E" w:rsidRPr="00626C49" w:rsidRDefault="000D2E4E" w:rsidP="000D2E4E"/>
    <w:p w14:paraId="500304C2" w14:textId="77777777" w:rsidR="000D2E4E" w:rsidRPr="00626C49" w:rsidRDefault="000D2E4E" w:rsidP="000D2E4E"/>
    <w:p w14:paraId="1EDA6F27" w14:textId="77777777" w:rsidR="000D2E4E" w:rsidRPr="00626C49" w:rsidRDefault="000D2E4E" w:rsidP="000D2E4E"/>
    <w:p w14:paraId="3CE6FB7E" w14:textId="77777777" w:rsidR="000D2E4E" w:rsidRPr="00626C49" w:rsidRDefault="000D2E4E" w:rsidP="000D2E4E"/>
    <w:p w14:paraId="044ADFD4" w14:textId="77777777" w:rsidR="000D2E4E" w:rsidRPr="00626C49" w:rsidRDefault="000D2E4E" w:rsidP="000D2E4E"/>
    <w:p w14:paraId="47796D54" w14:textId="77777777" w:rsidR="000D2E4E" w:rsidRPr="00626C49" w:rsidRDefault="000D2E4E" w:rsidP="000D2E4E"/>
    <w:p w14:paraId="18641AE4" w14:textId="77777777" w:rsidR="000D2E4E" w:rsidRPr="00626C49" w:rsidRDefault="000D2E4E" w:rsidP="000D2E4E"/>
    <w:p w14:paraId="53685B78" w14:textId="77777777" w:rsidR="000D2E4E" w:rsidRPr="00626C49" w:rsidRDefault="000D2E4E" w:rsidP="000D2E4E"/>
    <w:p w14:paraId="6589DEBC" w14:textId="77777777" w:rsidR="000D2E4E" w:rsidRPr="00626C49" w:rsidRDefault="000D2E4E" w:rsidP="000D2E4E"/>
    <w:p w14:paraId="7532D1D2" w14:textId="77777777" w:rsidR="000D2E4E" w:rsidRPr="00626C49" w:rsidRDefault="000D2E4E" w:rsidP="000D2E4E"/>
    <w:p w14:paraId="39A86B56" w14:textId="77777777" w:rsidR="000D2E4E" w:rsidRPr="00626C49" w:rsidRDefault="000D2E4E" w:rsidP="000D2E4E"/>
    <w:p w14:paraId="0D2A9A70" w14:textId="77777777" w:rsidR="000D2E4E" w:rsidRPr="00626C49" w:rsidRDefault="000D2E4E" w:rsidP="000D2E4E"/>
    <w:p w14:paraId="36736626" w14:textId="77777777" w:rsidR="000D2E4E" w:rsidRPr="00626C49" w:rsidRDefault="000D2E4E" w:rsidP="000D2E4E"/>
    <w:p w14:paraId="042280C6" w14:textId="77777777" w:rsidR="000D2E4E" w:rsidRPr="00626C49" w:rsidRDefault="000D2E4E" w:rsidP="000D2E4E"/>
    <w:p w14:paraId="3AB2CB8D" w14:textId="77777777" w:rsidR="000D2E4E" w:rsidRPr="00626C49" w:rsidRDefault="000D2E4E" w:rsidP="000D2E4E"/>
    <w:p w14:paraId="7837ACB9" w14:textId="77777777" w:rsidR="000D2E4E" w:rsidRPr="00626C49" w:rsidRDefault="000D2E4E" w:rsidP="000D2E4E"/>
    <w:p w14:paraId="0AEA2082" w14:textId="77777777" w:rsidR="003A1EB0" w:rsidRPr="00626C49" w:rsidRDefault="003A1EB0" w:rsidP="000D2E4E"/>
    <w:p w14:paraId="3401689B" w14:textId="77777777" w:rsidR="001F7862" w:rsidRPr="00626C49" w:rsidRDefault="001F7862" w:rsidP="007137CB">
      <w:pPr>
        <w:rPr>
          <w:rFonts w:ascii="Times New Roman" w:hAnsi="Times New Roman" w:cs="Times New Roman"/>
          <w:b/>
          <w:spacing w:val="-4"/>
          <w:sz w:val="26"/>
          <w:szCs w:val="26"/>
        </w:rPr>
        <w:sectPr w:rsidR="001F7862" w:rsidRPr="00626C49" w:rsidSect="00740B46">
          <w:headerReference w:type="default" r:id="rId8"/>
          <w:headerReference w:type="first" r:id="rId9"/>
          <w:pgSz w:w="11907" w:h="16840" w:code="9"/>
          <w:pgMar w:top="1134" w:right="1134" w:bottom="1134" w:left="1701" w:header="720" w:footer="720" w:gutter="0"/>
          <w:cols w:space="720"/>
          <w:titlePg/>
          <w:docGrid w:linePitch="360"/>
        </w:sectPr>
      </w:pPr>
    </w:p>
    <w:tbl>
      <w:tblPr>
        <w:tblpPr w:leftFromText="180" w:rightFromText="180" w:vertAnchor="text" w:horzAnchor="margin" w:tblpX="-637" w:tblpY="2"/>
        <w:tblW w:w="10739" w:type="dxa"/>
        <w:tblLook w:val="01E0" w:firstRow="1" w:lastRow="1" w:firstColumn="1" w:lastColumn="1" w:noHBand="0" w:noVBand="0"/>
      </w:tblPr>
      <w:tblGrid>
        <w:gridCol w:w="4928"/>
        <w:gridCol w:w="5811"/>
      </w:tblGrid>
      <w:tr w:rsidR="00626C49" w:rsidRPr="00626C49" w14:paraId="23A981DE" w14:textId="77777777" w:rsidTr="00BE0047">
        <w:tc>
          <w:tcPr>
            <w:tcW w:w="4928" w:type="dxa"/>
          </w:tcPr>
          <w:p w14:paraId="3A498AB5" w14:textId="1544C2F9" w:rsidR="006D3F51" w:rsidRPr="00626C49" w:rsidRDefault="006D3F51" w:rsidP="00BE0047">
            <w:pPr>
              <w:rPr>
                <w:rFonts w:ascii="Times New Roman" w:hAnsi="Times New Roman" w:cs="Times New Roman"/>
                <w:sz w:val="26"/>
                <w:szCs w:val="26"/>
              </w:rPr>
            </w:pPr>
            <w:r w:rsidRPr="00626C49">
              <w:rPr>
                <w:rFonts w:ascii="Times New Roman" w:hAnsi="Times New Roman" w:cs="Times New Roman"/>
                <w:sz w:val="26"/>
                <w:szCs w:val="26"/>
              </w:rPr>
              <w:lastRenderedPageBreak/>
              <w:t>UBND TỈ</w:t>
            </w:r>
            <w:r w:rsidR="00326398" w:rsidRPr="00626C49">
              <w:rPr>
                <w:rFonts w:ascii="Times New Roman" w:hAnsi="Times New Roman" w:cs="Times New Roman"/>
                <w:sz w:val="26"/>
                <w:szCs w:val="26"/>
              </w:rPr>
              <w:t>NH VĨNH LONG</w:t>
            </w:r>
          </w:p>
          <w:p w14:paraId="5FD9E614" w14:textId="67DB8093" w:rsidR="009947D4" w:rsidRPr="00626C49" w:rsidRDefault="006D3F51" w:rsidP="00BE0047">
            <w:pPr>
              <w:ind w:right="-74"/>
              <w:rPr>
                <w:rFonts w:ascii="Times New Roman" w:hAnsi="Times New Roman" w:cs="Times New Roman"/>
                <w:b/>
                <w:noProof/>
                <w:spacing w:val="-8"/>
                <w:w w:val="80"/>
                <w:sz w:val="26"/>
                <w:szCs w:val="26"/>
              </w:rPr>
            </w:pPr>
            <w:r w:rsidRPr="00626C49">
              <w:rPr>
                <w:rFonts w:ascii="Times New Roman" w:hAnsi="Times New Roman" w:cs="Times New Roman"/>
                <w:b/>
                <w:sz w:val="26"/>
                <w:szCs w:val="26"/>
              </w:rPr>
              <w:t xml:space="preserve">SỞ </w:t>
            </w:r>
            <w:r w:rsidR="00BE0047" w:rsidRPr="00626C49">
              <w:rPr>
                <w:rFonts w:ascii="Times New Roman" w:hAnsi="Times New Roman" w:cs="Times New Roman"/>
                <w:b/>
                <w:sz w:val="26"/>
                <w:szCs w:val="26"/>
              </w:rPr>
              <w:t>NÔNG NGHIỆP</w:t>
            </w:r>
            <w:r w:rsidRPr="00626C49">
              <w:rPr>
                <w:rFonts w:ascii="Times New Roman" w:hAnsi="Times New Roman" w:cs="Times New Roman"/>
                <w:b/>
                <w:sz w:val="26"/>
                <w:szCs w:val="26"/>
              </w:rPr>
              <w:t xml:space="preserve"> VÀ MÔI TRƯỜNG</w:t>
            </w:r>
            <w:r w:rsidRPr="00626C49">
              <w:rPr>
                <w:rFonts w:ascii="Times New Roman" w:hAnsi="Times New Roman" w:cs="Times New Roman"/>
                <w:noProof/>
                <w:sz w:val="26"/>
                <w:szCs w:val="26"/>
                <w:lang w:val="vi-VN" w:eastAsia="vi-VN"/>
              </w:rPr>
              <w:t xml:space="preserve"> </w:t>
            </w:r>
          </w:p>
          <w:p w14:paraId="455C7078" w14:textId="53C470B8" w:rsidR="009947D4" w:rsidRPr="00626C49" w:rsidRDefault="006D3F51" w:rsidP="005632B8">
            <w:pPr>
              <w:spacing w:before="360"/>
              <w:rPr>
                <w:rFonts w:ascii="Times New Roman" w:hAnsi="Times New Roman" w:cs="Times New Roman"/>
                <w:sz w:val="26"/>
                <w:szCs w:val="26"/>
              </w:rPr>
            </w:pPr>
            <w:r w:rsidRPr="00626C49">
              <w:rPr>
                <w:rFonts w:ascii="Times New Roman" w:hAnsi="Times New Roman" w:cs="Times New Roman"/>
                <w:noProof/>
                <w:sz w:val="26"/>
                <w:szCs w:val="26"/>
              </w:rPr>
              <mc:AlternateContent>
                <mc:Choice Requires="wps">
                  <w:drawing>
                    <wp:anchor distT="4294967291" distB="4294967291" distL="114300" distR="114300" simplePos="0" relativeHeight="251658752" behindDoc="0" locked="0" layoutInCell="1" allowOverlap="1" wp14:anchorId="44AFCC31" wp14:editId="7EE1E151">
                      <wp:simplePos x="0" y="0"/>
                      <wp:positionH relativeFrom="column">
                        <wp:posOffset>748030</wp:posOffset>
                      </wp:positionH>
                      <wp:positionV relativeFrom="paragraph">
                        <wp:posOffset>32385</wp:posOffset>
                      </wp:positionV>
                      <wp:extent cx="1295400" cy="0"/>
                      <wp:effectExtent l="0" t="0" r="1905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E8FB88B" id="Line 3"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9pt,2.55pt" to="160.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T1C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mE2WUz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"/>
                  </w:pict>
                </mc:Fallback>
              </mc:AlternateContent>
            </w:r>
            <w:r w:rsidR="009947D4" w:rsidRPr="00626C49">
              <w:rPr>
                <w:rFonts w:ascii="Times New Roman" w:hAnsi="Times New Roman" w:cs="Times New Roman"/>
                <w:bCs/>
                <w:sz w:val="26"/>
                <w:szCs w:val="26"/>
              </w:rPr>
              <w:t>Số:</w:t>
            </w:r>
            <w:r w:rsidR="00200B5C" w:rsidRPr="00626C49">
              <w:rPr>
                <w:rFonts w:ascii="Times New Roman" w:hAnsi="Times New Roman" w:cs="Times New Roman"/>
                <w:bCs/>
                <w:sz w:val="26"/>
                <w:szCs w:val="26"/>
              </w:rPr>
              <w:t xml:space="preserve"> </w:t>
            </w:r>
            <w:r w:rsidR="00326398" w:rsidRPr="00626C49">
              <w:rPr>
                <w:rFonts w:ascii="Times New Roman" w:hAnsi="Times New Roman" w:cs="Times New Roman"/>
                <w:bCs/>
                <w:sz w:val="26"/>
                <w:szCs w:val="26"/>
              </w:rPr>
              <w:t xml:space="preserve">   </w:t>
            </w:r>
            <w:r w:rsidR="000D6B1E" w:rsidRPr="00626C49">
              <w:rPr>
                <w:rFonts w:ascii="Times New Roman" w:hAnsi="Times New Roman" w:cs="Times New Roman"/>
                <w:bCs/>
                <w:sz w:val="26"/>
                <w:szCs w:val="26"/>
              </w:rPr>
              <w:t xml:space="preserve">  </w:t>
            </w:r>
            <w:r w:rsidR="00326398" w:rsidRPr="00626C49">
              <w:rPr>
                <w:rFonts w:ascii="Times New Roman" w:hAnsi="Times New Roman" w:cs="Times New Roman"/>
                <w:bCs/>
                <w:sz w:val="26"/>
                <w:szCs w:val="26"/>
              </w:rPr>
              <w:t xml:space="preserve">  </w:t>
            </w:r>
            <w:r w:rsidR="009947D4" w:rsidRPr="00626C49">
              <w:rPr>
                <w:rFonts w:ascii="Times New Roman" w:hAnsi="Times New Roman" w:cs="Times New Roman"/>
                <w:bCs/>
                <w:sz w:val="26"/>
                <w:szCs w:val="26"/>
              </w:rPr>
              <w:t>/ĐA-</w:t>
            </w:r>
            <w:r w:rsidRPr="00626C49">
              <w:rPr>
                <w:rFonts w:ascii="Times New Roman" w:hAnsi="Times New Roman" w:cs="Times New Roman"/>
                <w:bCs/>
                <w:sz w:val="26"/>
                <w:szCs w:val="26"/>
              </w:rPr>
              <w:t>S</w:t>
            </w:r>
            <w:r w:rsidR="00BE0047" w:rsidRPr="00626C49">
              <w:rPr>
                <w:rFonts w:ascii="Times New Roman" w:hAnsi="Times New Roman" w:cs="Times New Roman"/>
                <w:bCs/>
                <w:sz w:val="26"/>
                <w:szCs w:val="26"/>
              </w:rPr>
              <w:t>N</w:t>
            </w:r>
            <w:r w:rsidRPr="00626C49">
              <w:rPr>
                <w:rFonts w:ascii="Times New Roman" w:hAnsi="Times New Roman" w:cs="Times New Roman"/>
                <w:bCs/>
                <w:sz w:val="26"/>
                <w:szCs w:val="26"/>
              </w:rPr>
              <w:t>NMT</w:t>
            </w:r>
          </w:p>
        </w:tc>
        <w:tc>
          <w:tcPr>
            <w:tcW w:w="5811" w:type="dxa"/>
          </w:tcPr>
          <w:p w14:paraId="06539852" w14:textId="77777777" w:rsidR="009947D4" w:rsidRPr="00626C49" w:rsidRDefault="009947D4" w:rsidP="00BE0047">
            <w:pPr>
              <w:rPr>
                <w:rFonts w:ascii="Times New Roman" w:hAnsi="Times New Roman" w:cs="Times New Roman"/>
                <w:b/>
                <w:bCs/>
                <w:spacing w:val="-8"/>
                <w:sz w:val="26"/>
                <w:szCs w:val="26"/>
              </w:rPr>
            </w:pPr>
            <w:r w:rsidRPr="00626C49">
              <w:rPr>
                <w:rFonts w:ascii="Times New Roman" w:hAnsi="Times New Roman" w:cs="Times New Roman"/>
                <w:b/>
                <w:spacing w:val="-8"/>
                <w:sz w:val="26"/>
                <w:szCs w:val="26"/>
              </w:rPr>
              <w:t>CỘNG HOÀ XÃ HỘI CHỦ NGHĨA VIỆT NAM</w:t>
            </w:r>
          </w:p>
          <w:p w14:paraId="50072468" w14:textId="186D6299" w:rsidR="009947D4" w:rsidRPr="00626C49" w:rsidRDefault="009947D4" w:rsidP="00BE0047">
            <w:pPr>
              <w:rPr>
                <w:rFonts w:ascii="Times New Roman" w:hAnsi="Times New Roman" w:cs="Times New Roman"/>
                <w:b/>
                <w:sz w:val="26"/>
                <w:szCs w:val="26"/>
              </w:rPr>
            </w:pPr>
            <w:r w:rsidRPr="00626C49">
              <w:rPr>
                <w:rFonts w:ascii="Times New Roman" w:hAnsi="Times New Roman" w:cs="Times New Roman"/>
                <w:b/>
                <w:sz w:val="26"/>
                <w:szCs w:val="26"/>
              </w:rPr>
              <w:t>Độc lậ</w:t>
            </w:r>
            <w:r w:rsidR="005B405F" w:rsidRPr="00626C49">
              <w:rPr>
                <w:rFonts w:ascii="Times New Roman" w:hAnsi="Times New Roman" w:cs="Times New Roman"/>
                <w:b/>
                <w:sz w:val="26"/>
                <w:szCs w:val="26"/>
              </w:rPr>
              <w:t>p -</w:t>
            </w:r>
            <w:r w:rsidRPr="00626C49">
              <w:rPr>
                <w:rFonts w:ascii="Times New Roman" w:hAnsi="Times New Roman" w:cs="Times New Roman"/>
                <w:b/>
                <w:sz w:val="26"/>
                <w:szCs w:val="26"/>
              </w:rPr>
              <w:t xml:space="preserve"> Tự do - Hạnh phúc</w:t>
            </w:r>
          </w:p>
          <w:p w14:paraId="3D0C8079" w14:textId="6E9C1E07" w:rsidR="009947D4" w:rsidRPr="00626C49" w:rsidRDefault="00E248EB" w:rsidP="00326398">
            <w:pPr>
              <w:spacing w:before="360"/>
              <w:rPr>
                <w:rFonts w:ascii="Times New Roman" w:hAnsi="Times New Roman" w:cs="Times New Roman"/>
                <w:sz w:val="26"/>
                <w:szCs w:val="26"/>
              </w:rPr>
            </w:pPr>
            <w:r w:rsidRPr="00626C49">
              <w:rPr>
                <w:rFonts w:ascii="Times New Roman" w:hAnsi="Times New Roman" w:cs="Times New Roman"/>
                <w:i/>
                <w:noProof/>
                <w:sz w:val="26"/>
                <w:szCs w:val="26"/>
              </w:rPr>
              <mc:AlternateContent>
                <mc:Choice Requires="wps">
                  <w:drawing>
                    <wp:anchor distT="0" distB="0" distL="114300" distR="114300" simplePos="0" relativeHeight="251700224" behindDoc="0" locked="0" layoutInCell="1" allowOverlap="1" wp14:anchorId="5B2B0C58" wp14:editId="51827C04">
                      <wp:simplePos x="0" y="0"/>
                      <wp:positionH relativeFrom="column">
                        <wp:posOffset>782320</wp:posOffset>
                      </wp:positionH>
                      <wp:positionV relativeFrom="paragraph">
                        <wp:posOffset>30480</wp:posOffset>
                      </wp:positionV>
                      <wp:extent cx="19812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2C8E0D87" id="Straight Connector 5"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6pt,2.4pt" to="21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" strokecolor="black [3200]" strokeweight=".5pt">
                      <v:stroke joinstyle="miter"/>
                    </v:line>
                  </w:pict>
                </mc:Fallback>
              </mc:AlternateContent>
            </w:r>
            <w:r w:rsidR="00326398" w:rsidRPr="00626C49">
              <w:rPr>
                <w:rFonts w:ascii="Times New Roman" w:hAnsi="Times New Roman" w:cs="Times New Roman"/>
                <w:i/>
                <w:sz w:val="26"/>
                <w:szCs w:val="26"/>
              </w:rPr>
              <w:t>Vĩnh Long</w:t>
            </w:r>
            <w:r w:rsidR="009947D4" w:rsidRPr="00626C49">
              <w:rPr>
                <w:rFonts w:ascii="Times New Roman" w:hAnsi="Times New Roman" w:cs="Times New Roman"/>
                <w:i/>
                <w:sz w:val="26"/>
                <w:szCs w:val="26"/>
              </w:rPr>
              <w:t xml:space="preserve">, ngày </w:t>
            </w:r>
            <w:r w:rsidR="00326398" w:rsidRPr="00626C49">
              <w:rPr>
                <w:rFonts w:ascii="Times New Roman" w:hAnsi="Times New Roman" w:cs="Times New Roman"/>
                <w:i/>
                <w:sz w:val="26"/>
                <w:szCs w:val="26"/>
              </w:rPr>
              <w:t xml:space="preserve">   </w:t>
            </w:r>
            <w:r w:rsidR="005632B8" w:rsidRPr="00626C49">
              <w:rPr>
                <w:rFonts w:ascii="Times New Roman" w:hAnsi="Times New Roman" w:cs="Times New Roman"/>
                <w:i/>
                <w:sz w:val="26"/>
                <w:szCs w:val="26"/>
              </w:rPr>
              <w:t xml:space="preserve"> </w:t>
            </w:r>
            <w:r w:rsidR="009947D4" w:rsidRPr="00626C49">
              <w:rPr>
                <w:rFonts w:ascii="Times New Roman" w:hAnsi="Times New Roman" w:cs="Times New Roman"/>
                <w:i/>
                <w:sz w:val="26"/>
                <w:szCs w:val="26"/>
              </w:rPr>
              <w:t xml:space="preserve">tháng </w:t>
            </w:r>
            <w:r w:rsidR="00326398" w:rsidRPr="00626C49">
              <w:rPr>
                <w:rFonts w:ascii="Times New Roman" w:hAnsi="Times New Roman" w:cs="Times New Roman"/>
                <w:i/>
                <w:sz w:val="26"/>
                <w:szCs w:val="26"/>
              </w:rPr>
              <w:t xml:space="preserve">   </w:t>
            </w:r>
            <w:r w:rsidR="005A2F9C" w:rsidRPr="00626C49">
              <w:rPr>
                <w:rFonts w:ascii="Times New Roman" w:hAnsi="Times New Roman" w:cs="Times New Roman"/>
                <w:i/>
                <w:sz w:val="26"/>
                <w:szCs w:val="26"/>
              </w:rPr>
              <w:t xml:space="preserve"> </w:t>
            </w:r>
            <w:r w:rsidR="009947D4" w:rsidRPr="00626C49">
              <w:rPr>
                <w:rFonts w:ascii="Times New Roman" w:hAnsi="Times New Roman" w:cs="Times New Roman"/>
                <w:i/>
                <w:sz w:val="26"/>
                <w:szCs w:val="26"/>
              </w:rPr>
              <w:t>năm 202</w:t>
            </w:r>
            <w:r w:rsidR="005B405F" w:rsidRPr="00626C49">
              <w:rPr>
                <w:rFonts w:ascii="Times New Roman" w:hAnsi="Times New Roman" w:cs="Times New Roman"/>
                <w:i/>
                <w:sz w:val="26"/>
                <w:szCs w:val="26"/>
              </w:rPr>
              <w:t>5</w:t>
            </w:r>
          </w:p>
        </w:tc>
      </w:tr>
    </w:tbl>
    <w:p w14:paraId="38E7E84E" w14:textId="77777777" w:rsidR="00894514" w:rsidRPr="00626C49" w:rsidRDefault="000A5099" w:rsidP="00A07369">
      <w:pPr>
        <w:tabs>
          <w:tab w:val="right" w:leader="dot" w:pos="8505"/>
        </w:tabs>
        <w:spacing w:before="360"/>
        <w:rPr>
          <w:rFonts w:ascii="Times New Roman" w:hAnsi="Times New Roman" w:cs="Times New Roman"/>
          <w:b/>
          <w:sz w:val="28"/>
          <w:szCs w:val="28"/>
        </w:rPr>
      </w:pPr>
      <w:r w:rsidRPr="00626C49">
        <w:rPr>
          <w:rFonts w:ascii="Times New Roman" w:hAnsi="Times New Roman" w:cs="Times New Roman"/>
          <w:b/>
          <w:sz w:val="28"/>
          <w:szCs w:val="28"/>
        </w:rPr>
        <w:t>ĐỀ ÁN</w:t>
      </w:r>
    </w:p>
    <w:p w14:paraId="55149373" w14:textId="77777777" w:rsidR="007742CC" w:rsidRPr="00626C49" w:rsidRDefault="007742CC" w:rsidP="007742CC">
      <w:pPr>
        <w:rPr>
          <w:rFonts w:ascii="Times New Roman" w:hAnsi="Times New Roman"/>
          <w:b/>
          <w:bCs/>
          <w:sz w:val="28"/>
          <w:szCs w:val="28"/>
        </w:rPr>
      </w:pPr>
      <w:r w:rsidRPr="00626C49">
        <w:rPr>
          <w:rFonts w:ascii="Times New Roman" w:hAnsi="Times New Roman"/>
          <w:b/>
          <w:sz w:val="28"/>
          <w:szCs w:val="28"/>
        </w:rPr>
        <w:t>Thành lập</w:t>
      </w:r>
      <w:r w:rsidRPr="00626C49">
        <w:rPr>
          <w:rFonts w:ascii="Times New Roman" w:hAnsi="Times New Roman"/>
          <w:b/>
          <w:bCs/>
          <w:sz w:val="28"/>
          <w:szCs w:val="28"/>
        </w:rPr>
        <w:t xml:space="preserve"> Trung tâm Phát triển quỹ đất tỉnh Vĩnh Long </w:t>
      </w:r>
    </w:p>
    <w:p w14:paraId="78127070" w14:textId="11699472" w:rsidR="009C1E29" w:rsidRPr="00626C49" w:rsidRDefault="007742CC" w:rsidP="007742CC">
      <w:pPr>
        <w:rPr>
          <w:rFonts w:ascii="Times New Roman" w:hAnsi="Times New Roman"/>
          <w:b/>
          <w:bCs/>
          <w:sz w:val="28"/>
          <w:szCs w:val="28"/>
        </w:rPr>
      </w:pPr>
      <w:r w:rsidRPr="00626C49">
        <w:rPr>
          <w:rFonts w:ascii="Times New Roman" w:hAnsi="Times New Roman"/>
          <w:b/>
          <w:bCs/>
          <w:sz w:val="28"/>
          <w:szCs w:val="28"/>
        </w:rPr>
        <w:t>trực thuộc Ủy ban nhân dân tỉnh trên cơ sở tổ chức lại Trung tâm Phát triển quỹ đất trực thuộc Sở Nông nghiệp và Môi trường tỉnh Vĩnh Long</w:t>
      </w:r>
    </w:p>
    <w:p w14:paraId="157D6703" w14:textId="005FD8F2" w:rsidR="00727864" w:rsidRPr="00626C49" w:rsidRDefault="000A5099" w:rsidP="009C1E29">
      <w:pPr>
        <w:rPr>
          <w:rFonts w:ascii="Times New Roman" w:hAnsi="Times New Roman" w:cs="Times New Roman"/>
          <w:b/>
          <w:sz w:val="28"/>
          <w:szCs w:val="28"/>
        </w:rPr>
      </w:pPr>
      <w:r w:rsidRPr="00626C49">
        <w:rPr>
          <w:rFonts w:ascii="Times New Roman" w:hAnsi="Times New Roman" w:cs="Times New Roman"/>
          <w:b/>
          <w:noProof/>
          <w:sz w:val="28"/>
          <w:szCs w:val="28"/>
        </w:rPr>
        <mc:AlternateContent>
          <mc:Choice Requires="wps">
            <w:drawing>
              <wp:anchor distT="0" distB="0" distL="114300" distR="114300" simplePos="0" relativeHeight="251695104" behindDoc="0" locked="0" layoutInCell="1" allowOverlap="1" wp14:anchorId="25A1B9B4" wp14:editId="3D999EE3">
                <wp:simplePos x="0" y="0"/>
                <wp:positionH relativeFrom="margin">
                  <wp:align>center</wp:align>
                </wp:positionH>
                <wp:positionV relativeFrom="paragraph">
                  <wp:posOffset>71120</wp:posOffset>
                </wp:positionV>
                <wp:extent cx="1844703" cy="7951"/>
                <wp:effectExtent l="0" t="0" r="22225" b="30480"/>
                <wp:wrapNone/>
                <wp:docPr id="3" name="Straight Connector 3"/>
                <wp:cNvGraphicFramePr/>
                <a:graphic xmlns:a="http://schemas.openxmlformats.org/drawingml/2006/main">
                  <a:graphicData uri="http://schemas.microsoft.com/office/word/2010/wordprocessingShape">
                    <wps:wsp>
                      <wps:cNvCnPr/>
                      <wps:spPr>
                        <a:xfrm flipV="1">
                          <a:off x="0" y="0"/>
                          <a:ext cx="1844703"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0E538129" id="Straight Connector 3" o:spid="_x0000_s1026" style="position:absolute;flip:y;z-index:251695104;visibility:visible;mso-wrap-style:square;mso-wrap-distance-left:9pt;mso-wrap-distance-top:0;mso-wrap-distance-right:9pt;mso-wrap-distance-bottom:0;mso-position-horizontal:center;mso-position-horizontal-relative:margin;mso-position-vertical:absolute;mso-position-vertical-relative:text" from="0,5.6pt" to="145.2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" strokecolor="black [3200]" strokeweight=".5pt">
                <v:stroke joinstyle="miter"/>
                <w10:wrap anchorx="margin"/>
              </v:line>
            </w:pict>
          </mc:Fallback>
        </mc:AlternateContent>
      </w:r>
    </w:p>
    <w:p w14:paraId="20230AAD" w14:textId="77777777" w:rsidR="009C1E29" w:rsidRPr="00626C49" w:rsidRDefault="009C1E29" w:rsidP="00727864">
      <w:pPr>
        <w:pStyle w:val="Heading1"/>
        <w:spacing w:before="0"/>
        <w:rPr>
          <w:rFonts w:ascii="Times New Roman" w:hAnsi="Times New Roman" w:cs="Times New Roman"/>
          <w:b/>
          <w:color w:val="auto"/>
          <w:sz w:val="28"/>
          <w:szCs w:val="28"/>
        </w:rPr>
      </w:pPr>
    </w:p>
    <w:p w14:paraId="06E59923" w14:textId="1F5522C1" w:rsidR="00727864" w:rsidRPr="00626C49" w:rsidRDefault="00C82F7D" w:rsidP="00727864">
      <w:pPr>
        <w:pStyle w:val="Heading1"/>
        <w:spacing w:before="0"/>
        <w:rPr>
          <w:rFonts w:ascii="Times New Roman" w:hAnsi="Times New Roman" w:cs="Times New Roman"/>
          <w:b/>
          <w:color w:val="auto"/>
          <w:sz w:val="28"/>
          <w:szCs w:val="28"/>
        </w:rPr>
      </w:pPr>
      <w:r w:rsidRPr="00626C49">
        <w:rPr>
          <w:rFonts w:ascii="Times New Roman" w:hAnsi="Times New Roman" w:cs="Times New Roman"/>
          <w:b/>
          <w:color w:val="auto"/>
          <w:sz w:val="28"/>
          <w:szCs w:val="28"/>
        </w:rPr>
        <w:t>PHẦN I</w:t>
      </w:r>
    </w:p>
    <w:p w14:paraId="73766230" w14:textId="77777777" w:rsidR="009C1E29" w:rsidRPr="00626C49" w:rsidRDefault="009C1E29" w:rsidP="009C1E29"/>
    <w:p w14:paraId="31308C49" w14:textId="77777777" w:rsidR="00727864" w:rsidRPr="00626C49" w:rsidRDefault="00C05463" w:rsidP="0052221B">
      <w:pPr>
        <w:pStyle w:val="Heading1"/>
        <w:spacing w:before="0"/>
        <w:rPr>
          <w:rFonts w:ascii="Times New Roman" w:hAnsi="Times New Roman" w:cs="Times New Roman"/>
          <w:b/>
          <w:color w:val="auto"/>
          <w:sz w:val="28"/>
          <w:szCs w:val="28"/>
        </w:rPr>
      </w:pPr>
      <w:r w:rsidRPr="00626C49">
        <w:rPr>
          <w:rFonts w:ascii="Times New Roman" w:hAnsi="Times New Roman" w:cs="Times New Roman"/>
          <w:b/>
          <w:color w:val="auto"/>
          <w:sz w:val="28"/>
          <w:szCs w:val="28"/>
        </w:rPr>
        <w:t>SỰ CẦN THIẾT, CƠ SỞ PHÁP LÝ</w:t>
      </w:r>
    </w:p>
    <w:p w14:paraId="2E82ABAE" w14:textId="77777777" w:rsidR="00727864" w:rsidRPr="00626C49" w:rsidRDefault="006E6601" w:rsidP="00597A68">
      <w:pPr>
        <w:pStyle w:val="Heading1"/>
        <w:spacing w:before="360" w:after="120"/>
        <w:jc w:val="both"/>
        <w:rPr>
          <w:rFonts w:ascii="Times New Roman" w:hAnsi="Times New Roman" w:cs="Times New Roman"/>
          <w:b/>
          <w:color w:val="auto"/>
          <w:sz w:val="28"/>
          <w:szCs w:val="28"/>
        </w:rPr>
      </w:pPr>
      <w:r w:rsidRPr="00626C49">
        <w:rPr>
          <w:rFonts w:ascii="Times New Roman" w:hAnsi="Times New Roman" w:cs="Times New Roman"/>
          <w:b/>
          <w:color w:val="auto"/>
          <w:sz w:val="28"/>
          <w:szCs w:val="28"/>
        </w:rPr>
        <w:tab/>
        <w:t>I</w:t>
      </w:r>
      <w:r w:rsidR="00E278E9" w:rsidRPr="00626C49">
        <w:rPr>
          <w:rFonts w:ascii="Times New Roman" w:hAnsi="Times New Roman" w:cs="Times New Roman"/>
          <w:b/>
          <w:color w:val="auto"/>
          <w:sz w:val="28"/>
          <w:szCs w:val="28"/>
        </w:rPr>
        <w:t>.</w:t>
      </w:r>
      <w:r w:rsidRPr="00626C49">
        <w:rPr>
          <w:rFonts w:ascii="Times New Roman" w:hAnsi="Times New Roman" w:cs="Times New Roman"/>
          <w:b/>
          <w:color w:val="auto"/>
          <w:sz w:val="28"/>
          <w:szCs w:val="28"/>
        </w:rPr>
        <w:t xml:space="preserve"> SỰ CẦN THIẾ</w:t>
      </w:r>
      <w:r w:rsidR="00C05463" w:rsidRPr="00626C49">
        <w:rPr>
          <w:rFonts w:ascii="Times New Roman" w:hAnsi="Times New Roman" w:cs="Times New Roman"/>
          <w:b/>
          <w:color w:val="auto"/>
          <w:sz w:val="28"/>
          <w:szCs w:val="28"/>
        </w:rPr>
        <w:t>T</w:t>
      </w:r>
    </w:p>
    <w:p w14:paraId="6600FFE9" w14:textId="76841837" w:rsidR="007C7959" w:rsidRPr="00626C49" w:rsidRDefault="00D445FB" w:rsidP="00CC7718">
      <w:pPr>
        <w:tabs>
          <w:tab w:val="center" w:pos="1260"/>
          <w:tab w:val="left" w:pos="3500"/>
          <w:tab w:val="right" w:pos="8820"/>
        </w:tabs>
        <w:spacing w:before="120" w:after="120"/>
        <w:ind w:firstLine="709"/>
        <w:jc w:val="both"/>
        <w:rPr>
          <w:rFonts w:ascii="Times New Roman" w:eastAsia="Times New Roman" w:hAnsi="Times New Roman" w:cs="Times New Roman"/>
          <w:sz w:val="28"/>
          <w:szCs w:val="28"/>
        </w:rPr>
      </w:pPr>
      <w:r w:rsidRPr="00626C49">
        <w:rPr>
          <w:rFonts w:ascii="Times New Roman" w:hAnsi="Times New Roman"/>
          <w:sz w:val="28"/>
        </w:rPr>
        <w:t xml:space="preserve">Nhằm hoàn thiện và ổn định tổ chức bộ máy hoạt động của Trung tâm Phát triển quỹ đất theo hướng tinh gọn, giảm tầng nấc trung gian, tối </w:t>
      </w:r>
      <w:r w:rsidRPr="00626C49">
        <w:rPr>
          <w:rFonts w:ascii="Times New Roman" w:hAnsi="Times New Roman" w:hint="eastAsia"/>
          <w:sz w:val="28"/>
        </w:rPr>
        <w:t>ư</w:t>
      </w:r>
      <w:r w:rsidRPr="00626C49">
        <w:rPr>
          <w:rFonts w:ascii="Times New Roman" w:hAnsi="Times New Roman"/>
          <w:sz w:val="28"/>
        </w:rPr>
        <w:t>u h</w:t>
      </w:r>
      <w:r w:rsidRPr="00626C49">
        <w:rPr>
          <w:rFonts w:ascii="Times New Roman" w:hAnsi="Times New Roman" w:hint="eastAsia"/>
          <w:sz w:val="28"/>
        </w:rPr>
        <w:t>ó</w:t>
      </w:r>
      <w:r w:rsidRPr="00626C49">
        <w:rPr>
          <w:rFonts w:ascii="Times New Roman" w:hAnsi="Times New Roman"/>
          <w:sz w:val="28"/>
        </w:rPr>
        <w:t>a c</w:t>
      </w:r>
      <w:r w:rsidRPr="00626C49">
        <w:rPr>
          <w:rFonts w:ascii="Times New Roman" w:hAnsi="Times New Roman" w:hint="eastAsia"/>
          <w:sz w:val="28"/>
        </w:rPr>
        <w:t>ơ</w:t>
      </w:r>
      <w:r w:rsidRPr="00626C49">
        <w:rPr>
          <w:rFonts w:ascii="Times New Roman" w:hAnsi="Times New Roman"/>
          <w:sz w:val="28"/>
        </w:rPr>
        <w:t xml:space="preserve"> cấu tổ chức v</w:t>
      </w:r>
      <w:r w:rsidRPr="00626C49">
        <w:rPr>
          <w:rFonts w:ascii="Times New Roman" w:hAnsi="Times New Roman" w:hint="eastAsia"/>
          <w:sz w:val="28"/>
        </w:rPr>
        <w:t>à</w:t>
      </w:r>
      <w:r w:rsidRPr="00626C49">
        <w:rPr>
          <w:rFonts w:ascii="Times New Roman" w:hAnsi="Times New Roman"/>
          <w:sz w:val="28"/>
        </w:rPr>
        <w:t xml:space="preserve"> n</w:t>
      </w:r>
      <w:r w:rsidRPr="00626C49">
        <w:rPr>
          <w:rFonts w:ascii="Times New Roman" w:hAnsi="Times New Roman" w:hint="eastAsia"/>
          <w:sz w:val="28"/>
        </w:rPr>
        <w:t>â</w:t>
      </w:r>
      <w:r w:rsidRPr="00626C49">
        <w:rPr>
          <w:rFonts w:ascii="Times New Roman" w:hAnsi="Times New Roman"/>
          <w:sz w:val="28"/>
        </w:rPr>
        <w:t>ng cao chất l</w:t>
      </w:r>
      <w:r w:rsidRPr="00626C49">
        <w:rPr>
          <w:rFonts w:ascii="Times New Roman" w:hAnsi="Times New Roman" w:hint="eastAsia"/>
          <w:sz w:val="28"/>
        </w:rPr>
        <w:t>ư</w:t>
      </w:r>
      <w:r w:rsidRPr="00626C49">
        <w:rPr>
          <w:rFonts w:ascii="Times New Roman" w:hAnsi="Times New Roman"/>
          <w:sz w:val="28"/>
        </w:rPr>
        <w:t xml:space="preserve">ợng hoạt </w:t>
      </w:r>
      <w:r w:rsidRPr="00626C49">
        <w:rPr>
          <w:rFonts w:ascii="Times New Roman" w:hAnsi="Times New Roman" w:hint="eastAsia"/>
          <w:sz w:val="28"/>
        </w:rPr>
        <w:t>đ</w:t>
      </w:r>
      <w:r w:rsidRPr="00626C49">
        <w:rPr>
          <w:rFonts w:ascii="Times New Roman" w:hAnsi="Times New Roman"/>
          <w:sz w:val="28"/>
        </w:rPr>
        <w:t xml:space="preserve">ộng của Trung tâm để từng bước đáp ứng nhu cầu thực hiện chức năng nhiệm vụ theo hướng chuyên nghiệp hóa và phù hợp với </w:t>
      </w:r>
      <w:r w:rsidR="00AA524B" w:rsidRPr="00626C49">
        <w:rPr>
          <w:rFonts w:ascii="Times New Roman" w:hAnsi="Times New Roman"/>
          <w:sz w:val="28"/>
        </w:rPr>
        <w:t>quy định của pháp luật</w:t>
      </w:r>
      <w:r w:rsidRPr="00626C49">
        <w:rPr>
          <w:rFonts w:ascii="Times New Roman" w:hAnsi="Times New Roman"/>
          <w:sz w:val="28"/>
        </w:rPr>
        <w:t xml:space="preserve">, đáp ứng chủ trương tinh thần </w:t>
      </w:r>
      <w:r w:rsidR="007C7959" w:rsidRPr="00626C49">
        <w:rPr>
          <w:rFonts w:ascii="Times New Roman" w:hAnsi="Times New Roman" w:cs="Times New Roman"/>
          <w:sz w:val="28"/>
          <w:szCs w:val="28"/>
        </w:rPr>
        <w:t>Nghị quyết số 18-NQ/TW</w:t>
      </w:r>
      <w:r w:rsidR="007C7959" w:rsidRPr="00626C49">
        <w:rPr>
          <w:rFonts w:ascii="Times New Roman" w:eastAsia="Times New Roman" w:hAnsi="Times New Roman" w:cs="Times New Roman"/>
          <w:sz w:val="28"/>
          <w:szCs w:val="28"/>
        </w:rPr>
        <w:t xml:space="preserve"> </w:t>
      </w:r>
      <w:bookmarkStart w:id="1" w:name="loai_1_name_name"/>
      <w:r w:rsidRPr="00626C49">
        <w:rPr>
          <w:rFonts w:ascii="Times New Roman" w:eastAsia="Times New Roman" w:hAnsi="Times New Roman" w:cs="Times New Roman"/>
          <w:sz w:val="28"/>
          <w:szCs w:val="28"/>
        </w:rPr>
        <w:t xml:space="preserve">ngày </w:t>
      </w:r>
      <w:r w:rsidRPr="00626C49">
        <w:rPr>
          <w:rFonts w:ascii="Times New Roman" w:hAnsi="Times New Roman" w:cs="Times New Roman"/>
          <w:sz w:val="28"/>
          <w:szCs w:val="28"/>
        </w:rPr>
        <w:t xml:space="preserve">16 tháng 6 năm 2022 của Ban Chấp hành Trung ương </w:t>
      </w:r>
      <w:r w:rsidR="007C7959" w:rsidRPr="00626C49">
        <w:rPr>
          <w:rFonts w:ascii="Times New Roman" w:hAnsi="Times New Roman" w:cs="Times New Roman"/>
          <w:sz w:val="28"/>
          <w:szCs w:val="28"/>
          <w:shd w:val="clear" w:color="auto" w:fill="FFFFFF"/>
        </w:rPr>
        <w:t>về tiếp tục đổi mới, sắp xếp tổ chức bộ máy của hệ thống chính trị tinh gọn, hoạt động hiệu lực, hiệu quả</w:t>
      </w:r>
      <w:bookmarkEnd w:id="1"/>
      <w:r w:rsidR="007C7959" w:rsidRPr="00626C49">
        <w:rPr>
          <w:rFonts w:ascii="Times New Roman" w:hAnsi="Times New Roman" w:cs="Times New Roman"/>
          <w:sz w:val="28"/>
          <w:szCs w:val="28"/>
          <w:shd w:val="clear" w:color="auto" w:fill="FFFFFF"/>
        </w:rPr>
        <w:t xml:space="preserve">; Theo đó, một số nhiệm vụ giải pháp tại Nghị quyết có nội dung: </w:t>
      </w:r>
      <w:r w:rsidR="007C7959" w:rsidRPr="00626C49">
        <w:rPr>
          <w:rFonts w:ascii="Times New Roman" w:hAnsi="Times New Roman" w:cs="Times New Roman"/>
          <w:i/>
          <w:iCs/>
          <w:sz w:val="28"/>
          <w:szCs w:val="28"/>
          <w:shd w:val="clear" w:color="auto" w:fill="FFFFFF"/>
        </w:rPr>
        <w:t>“</w:t>
      </w:r>
      <w:r w:rsidR="007C7959" w:rsidRPr="00626C49">
        <w:rPr>
          <w:rFonts w:ascii="Times New Roman" w:eastAsia="Times New Roman" w:hAnsi="Times New Roman" w:cs="Times New Roman"/>
          <w:i/>
          <w:iCs/>
          <w:sz w:val="28"/>
          <w:szCs w:val="28"/>
        </w:rPr>
        <w:t>Đẩy mạnh phân cấp, phân quyền trong thực hiện quyền đại diện chủ sở hữu toàn dân về đất đai, thống nhất quản lý theo hướng nâng cao trách nhiệm của địa phương”</w:t>
      </w:r>
      <w:r w:rsidR="007C7959" w:rsidRPr="00626C49">
        <w:rPr>
          <w:rFonts w:ascii="Times New Roman" w:eastAsia="Times New Roman" w:hAnsi="Times New Roman" w:cs="Times New Roman"/>
          <w:sz w:val="28"/>
          <w:szCs w:val="28"/>
        </w:rPr>
        <w:t xml:space="preserve"> và nội dung </w:t>
      </w:r>
      <w:r w:rsidR="007C7959" w:rsidRPr="00626C49">
        <w:rPr>
          <w:rFonts w:ascii="Times New Roman" w:hAnsi="Times New Roman" w:cs="Times New Roman"/>
          <w:i/>
          <w:iCs/>
          <w:sz w:val="28"/>
          <w:szCs w:val="28"/>
        </w:rPr>
        <w:t>“Hoàn thiện tổ chức, bộ máy, cơ chế hoạt động, cơ chế tài chính của các tổ chức phát triển quỹ đất, bảo đảm tinh gọn, hoạt động hiệu quả, đủ năng lực tạo lập, quản lý, khai thác quỹ đất, thực hiện tốt nhiệm vụ bồi thường, hỗ trợ, tái định cư khi Nhà nước thu hồi đất”</w:t>
      </w:r>
      <w:r w:rsidR="007C7959" w:rsidRPr="00626C49">
        <w:rPr>
          <w:rFonts w:ascii="Times New Roman" w:hAnsi="Times New Roman" w:cs="Times New Roman"/>
          <w:sz w:val="28"/>
          <w:szCs w:val="28"/>
        </w:rPr>
        <w:t>.</w:t>
      </w:r>
    </w:p>
    <w:p w14:paraId="4F667558" w14:textId="0920E5BF" w:rsidR="007C7959" w:rsidRPr="00626C49" w:rsidRDefault="007C7959" w:rsidP="00CC7718">
      <w:pPr>
        <w:tabs>
          <w:tab w:val="center" w:pos="1260"/>
          <w:tab w:val="left" w:pos="3500"/>
          <w:tab w:val="right" w:pos="8820"/>
        </w:tabs>
        <w:spacing w:before="120" w:after="120"/>
        <w:ind w:firstLine="709"/>
        <w:jc w:val="both"/>
        <w:rPr>
          <w:rFonts w:ascii="Times New Roman" w:hAnsi="Times New Roman" w:cs="Times New Roman"/>
          <w:spacing w:val="-4"/>
          <w:sz w:val="28"/>
          <w:szCs w:val="28"/>
          <w:lang w:val="pl-PL"/>
        </w:rPr>
      </w:pPr>
      <w:r w:rsidRPr="00626C49">
        <w:rPr>
          <w:rFonts w:ascii="Times New Roman" w:hAnsi="Times New Roman" w:cs="Times New Roman"/>
          <w:spacing w:val="-4"/>
          <w:sz w:val="28"/>
          <w:szCs w:val="28"/>
          <w:shd w:val="clear" w:color="auto" w:fill="FFFFFF"/>
        </w:rPr>
        <w:t>N</w:t>
      </w:r>
      <w:r w:rsidRPr="00626C49">
        <w:rPr>
          <w:rFonts w:ascii="Times New Roman" w:hAnsi="Times New Roman" w:cs="Times New Roman"/>
          <w:spacing w:val="-4"/>
          <w:sz w:val="28"/>
          <w:szCs w:val="28"/>
        </w:rPr>
        <w:t>gày 09</w:t>
      </w:r>
      <w:r w:rsidR="00AC081E" w:rsidRPr="00626C49">
        <w:rPr>
          <w:rFonts w:ascii="Times New Roman" w:hAnsi="Times New Roman" w:cs="Times New Roman"/>
          <w:spacing w:val="-4"/>
          <w:sz w:val="28"/>
          <w:szCs w:val="28"/>
        </w:rPr>
        <w:t xml:space="preserve"> tháng </w:t>
      </w:r>
      <w:r w:rsidRPr="00626C49">
        <w:rPr>
          <w:rFonts w:ascii="Times New Roman" w:hAnsi="Times New Roman" w:cs="Times New Roman"/>
          <w:spacing w:val="-4"/>
          <w:sz w:val="28"/>
          <w:szCs w:val="28"/>
        </w:rPr>
        <w:t>11</w:t>
      </w:r>
      <w:r w:rsidR="00AC081E" w:rsidRPr="00626C49">
        <w:rPr>
          <w:rFonts w:ascii="Times New Roman" w:hAnsi="Times New Roman" w:cs="Times New Roman"/>
          <w:spacing w:val="-4"/>
          <w:sz w:val="28"/>
          <w:szCs w:val="28"/>
        </w:rPr>
        <w:t xml:space="preserve"> năm </w:t>
      </w:r>
      <w:r w:rsidRPr="00626C49">
        <w:rPr>
          <w:rFonts w:ascii="Times New Roman" w:hAnsi="Times New Roman" w:cs="Times New Roman"/>
          <w:spacing w:val="-4"/>
          <w:sz w:val="28"/>
          <w:szCs w:val="28"/>
        </w:rPr>
        <w:t xml:space="preserve">2022, Ban </w:t>
      </w:r>
      <w:r w:rsidR="00822F61" w:rsidRPr="00626C49">
        <w:rPr>
          <w:rFonts w:ascii="Times New Roman" w:hAnsi="Times New Roman" w:cs="Times New Roman"/>
          <w:spacing w:val="-4"/>
          <w:sz w:val="28"/>
          <w:szCs w:val="28"/>
        </w:rPr>
        <w:t>C</w:t>
      </w:r>
      <w:r w:rsidRPr="00626C49">
        <w:rPr>
          <w:rFonts w:ascii="Times New Roman" w:hAnsi="Times New Roman" w:cs="Times New Roman"/>
          <w:spacing w:val="-4"/>
          <w:sz w:val="28"/>
          <w:szCs w:val="28"/>
        </w:rPr>
        <w:t xml:space="preserve">hấp hành Trung ương ban hành Nghị quyết số 27-NQ/TW </w:t>
      </w:r>
      <w:bookmarkStart w:id="2" w:name="loai_1_name_name_name"/>
      <w:r w:rsidRPr="00626C49">
        <w:rPr>
          <w:rFonts w:ascii="Times New Roman" w:hAnsi="Times New Roman" w:cs="Times New Roman"/>
          <w:spacing w:val="-4"/>
          <w:sz w:val="28"/>
          <w:szCs w:val="28"/>
          <w:shd w:val="clear" w:color="auto" w:fill="FFFFFF"/>
        </w:rPr>
        <w:t>về tiếp tục xây dựng và hoàn thiện Nhà nước pháp quyền xã hội chủ nghĩa Việt Nam trong giai đoạn mới</w:t>
      </w:r>
      <w:bookmarkEnd w:id="2"/>
      <w:r w:rsidRPr="00626C49">
        <w:rPr>
          <w:rFonts w:ascii="Times New Roman" w:hAnsi="Times New Roman" w:cs="Times New Roman"/>
          <w:spacing w:val="-4"/>
          <w:sz w:val="28"/>
          <w:szCs w:val="28"/>
          <w:shd w:val="clear" w:color="auto" w:fill="FFFFFF"/>
        </w:rPr>
        <w:t xml:space="preserve">. Theo đó, mục tiêu cụ thể đến năm 2030: </w:t>
      </w:r>
      <w:r w:rsidRPr="00626C49">
        <w:rPr>
          <w:rFonts w:ascii="Times New Roman" w:hAnsi="Times New Roman" w:cs="Times New Roman"/>
          <w:spacing w:val="-4"/>
          <w:sz w:val="28"/>
          <w:szCs w:val="28"/>
        </w:rPr>
        <w:t>“</w:t>
      </w:r>
      <w:r w:rsidRPr="00626C49">
        <w:rPr>
          <w:rFonts w:ascii="Times New Roman" w:hAnsi="Times New Roman" w:cs="Times New Roman"/>
          <w:i/>
          <w:iCs/>
          <w:spacing w:val="-4"/>
          <w:sz w:val="28"/>
          <w:szCs w:val="28"/>
          <w:lang w:val="pl-PL"/>
        </w:rPr>
        <w:t>Tổ chức bộ máy nhà nước cơ bản tinh gọn, hoạt động hiệu lực, hiệu quả</w:t>
      </w:r>
      <w:r w:rsidRPr="00626C49">
        <w:rPr>
          <w:rFonts w:ascii="Times New Roman" w:hAnsi="Times New Roman" w:cs="Times New Roman"/>
          <w:spacing w:val="-4"/>
          <w:sz w:val="28"/>
          <w:szCs w:val="28"/>
          <w:lang w:val="pl-PL"/>
        </w:rPr>
        <w:t>”.</w:t>
      </w:r>
    </w:p>
    <w:p w14:paraId="63377DF0" w14:textId="77777777" w:rsidR="009D7E7A" w:rsidRPr="00626C49" w:rsidRDefault="00EC4703" w:rsidP="009D7E7A">
      <w:pPr>
        <w:tabs>
          <w:tab w:val="center" w:pos="1260"/>
          <w:tab w:val="left" w:pos="3500"/>
          <w:tab w:val="right" w:pos="8820"/>
        </w:tabs>
        <w:spacing w:before="120" w:after="120"/>
        <w:ind w:firstLine="709"/>
        <w:jc w:val="both"/>
        <w:rPr>
          <w:rFonts w:ascii="Times New Roman" w:hAnsi="Times New Roman" w:cs="Times New Roman"/>
          <w:spacing w:val="-4"/>
          <w:sz w:val="28"/>
          <w:szCs w:val="28"/>
        </w:rPr>
      </w:pPr>
      <w:r w:rsidRPr="00626C49">
        <w:rPr>
          <w:rFonts w:ascii="Times New Roman" w:hAnsi="Times New Roman" w:cs="Times New Roman"/>
          <w:spacing w:val="-4"/>
          <w:sz w:val="28"/>
          <w:szCs w:val="28"/>
          <w:lang w:val="pl-PL"/>
        </w:rPr>
        <w:t>Ngày 18</w:t>
      </w:r>
      <w:r w:rsidR="00AC081E" w:rsidRPr="00626C49">
        <w:rPr>
          <w:rFonts w:ascii="Times New Roman" w:hAnsi="Times New Roman" w:cs="Times New Roman"/>
          <w:spacing w:val="-4"/>
          <w:sz w:val="28"/>
          <w:szCs w:val="28"/>
          <w:lang w:val="pl-PL"/>
        </w:rPr>
        <w:t xml:space="preserve"> tháng </w:t>
      </w:r>
      <w:r w:rsidRPr="00626C49">
        <w:rPr>
          <w:rFonts w:ascii="Times New Roman" w:hAnsi="Times New Roman" w:cs="Times New Roman"/>
          <w:spacing w:val="-4"/>
          <w:sz w:val="28"/>
          <w:szCs w:val="28"/>
          <w:lang w:val="pl-PL"/>
        </w:rPr>
        <w:t>01</w:t>
      </w:r>
      <w:r w:rsidR="00AC081E" w:rsidRPr="00626C49">
        <w:rPr>
          <w:rFonts w:ascii="Times New Roman" w:hAnsi="Times New Roman" w:cs="Times New Roman"/>
          <w:spacing w:val="-4"/>
          <w:sz w:val="28"/>
          <w:szCs w:val="28"/>
          <w:lang w:val="pl-PL"/>
        </w:rPr>
        <w:t xml:space="preserve"> năm </w:t>
      </w:r>
      <w:r w:rsidRPr="00626C49">
        <w:rPr>
          <w:rFonts w:ascii="Times New Roman" w:hAnsi="Times New Roman" w:cs="Times New Roman"/>
          <w:spacing w:val="-4"/>
          <w:sz w:val="28"/>
          <w:szCs w:val="28"/>
          <w:lang w:val="pl-PL"/>
        </w:rPr>
        <w:t xml:space="preserve">2024, Quốc hội đã ban hành Luật Đất đai số </w:t>
      </w:r>
      <w:r w:rsidRPr="00626C49">
        <w:rPr>
          <w:rFonts w:ascii="Times New Roman" w:hAnsi="Times New Roman" w:cs="Times New Roman"/>
          <w:spacing w:val="-4"/>
          <w:sz w:val="28"/>
          <w:szCs w:val="28"/>
          <w:lang w:val="vi-VN"/>
        </w:rPr>
        <w:t>31/2024/QH15,</w:t>
      </w:r>
      <w:r w:rsidRPr="00626C49">
        <w:rPr>
          <w:rFonts w:ascii="Times New Roman" w:hAnsi="Times New Roman" w:cs="Times New Roman"/>
          <w:spacing w:val="-4"/>
          <w:sz w:val="28"/>
          <w:szCs w:val="28"/>
          <w:lang w:val="pl-PL"/>
        </w:rPr>
        <w:t xml:space="preserve"> t</w:t>
      </w:r>
      <w:r w:rsidR="005018F1" w:rsidRPr="00626C49">
        <w:rPr>
          <w:rFonts w:ascii="Times New Roman" w:hAnsi="Times New Roman" w:cs="Times New Roman"/>
          <w:spacing w:val="-4"/>
          <w:sz w:val="28"/>
          <w:szCs w:val="28"/>
        </w:rPr>
        <w:t>ạ</w:t>
      </w:r>
      <w:r w:rsidR="00BC3BD7" w:rsidRPr="00626C49">
        <w:rPr>
          <w:rFonts w:ascii="Times New Roman" w:hAnsi="Times New Roman" w:cs="Times New Roman"/>
          <w:spacing w:val="-4"/>
          <w:sz w:val="28"/>
          <w:szCs w:val="28"/>
        </w:rPr>
        <w:t xml:space="preserve">i </w:t>
      </w:r>
      <w:r w:rsidR="00BC3BD7" w:rsidRPr="00626C49">
        <w:rPr>
          <w:rFonts w:ascii="Times New Roman" w:hAnsi="Times New Roman" w:cs="Times New Roman"/>
          <w:b/>
          <w:i/>
          <w:spacing w:val="-4"/>
          <w:sz w:val="28"/>
          <w:szCs w:val="28"/>
        </w:rPr>
        <w:t>k</w:t>
      </w:r>
      <w:r w:rsidR="005018F1" w:rsidRPr="00626C49">
        <w:rPr>
          <w:rFonts w:ascii="Times New Roman" w:hAnsi="Times New Roman" w:cs="Times New Roman"/>
          <w:b/>
          <w:i/>
          <w:spacing w:val="-4"/>
          <w:sz w:val="28"/>
          <w:szCs w:val="28"/>
        </w:rPr>
        <w:t>hoản 1 Điều 86 Luật Đất đai năm 2024</w:t>
      </w:r>
      <w:r w:rsidR="005018F1" w:rsidRPr="00626C49">
        <w:rPr>
          <w:rFonts w:ascii="Times New Roman" w:hAnsi="Times New Roman" w:cs="Times New Roman"/>
          <w:spacing w:val="-4"/>
          <w:sz w:val="28"/>
          <w:szCs w:val="28"/>
        </w:rPr>
        <w:t xml:space="preserve"> quy định đơn vị, tổ chức thực hiện nhiệm vụ bồi thường, hỗ trợ, tái định cư bao gồm một hoặc các đơn vị, tổ chức sau đây bao gồm: </w:t>
      </w:r>
      <w:r w:rsidR="005018F1" w:rsidRPr="00626C49">
        <w:rPr>
          <w:rFonts w:ascii="Times New Roman" w:hAnsi="Times New Roman" w:cs="Times New Roman"/>
          <w:i/>
          <w:iCs/>
          <w:spacing w:val="-4"/>
          <w:sz w:val="28"/>
          <w:szCs w:val="28"/>
        </w:rPr>
        <w:t>a) Tổ chức phát triển quỹ đất; b) Đơn vị, tổ chức khác có chức năng thực hiện nhiệm vụ bồi thường, hỗ trợ, tái định cư; c) Hội đồng bồi thường, hỗ trợ, tái định cư</w:t>
      </w:r>
      <w:r w:rsidR="005018F1" w:rsidRPr="00626C49">
        <w:rPr>
          <w:rFonts w:ascii="Times New Roman" w:hAnsi="Times New Roman" w:cs="Times New Roman"/>
          <w:spacing w:val="-4"/>
          <w:sz w:val="28"/>
          <w:szCs w:val="28"/>
        </w:rPr>
        <w:t xml:space="preserve"> và giao </w:t>
      </w:r>
      <w:r w:rsidR="005018F1" w:rsidRPr="00626C49">
        <w:rPr>
          <w:rFonts w:ascii="Times New Roman" w:hAnsi="Times New Roman" w:cs="Times New Roman"/>
          <w:iCs/>
          <w:spacing w:val="-4"/>
          <w:sz w:val="28"/>
          <w:szCs w:val="28"/>
        </w:rPr>
        <w:t>Chính phủ</w:t>
      </w:r>
      <w:r w:rsidR="005018F1" w:rsidRPr="00626C49">
        <w:rPr>
          <w:rFonts w:ascii="Times New Roman" w:hAnsi="Times New Roman" w:cs="Times New Roman"/>
          <w:spacing w:val="-4"/>
          <w:sz w:val="28"/>
          <w:szCs w:val="28"/>
        </w:rPr>
        <w:t xml:space="preserve"> </w:t>
      </w:r>
      <w:r w:rsidR="005018F1" w:rsidRPr="00626C49">
        <w:rPr>
          <w:rFonts w:ascii="Times New Roman" w:hAnsi="Times New Roman" w:cs="Times New Roman"/>
          <w:i/>
          <w:iCs/>
          <w:spacing w:val="-4"/>
          <w:sz w:val="28"/>
          <w:szCs w:val="28"/>
        </w:rPr>
        <w:t>quy định việc thành lập, chức năng, nhiệm vụ, tổ chức bộ máy, cơ chế quản lý, hoạt động, cơ chế tài chính của tổ chức phát triển quỹ đất</w:t>
      </w:r>
      <w:r w:rsidR="005018F1" w:rsidRPr="00626C49">
        <w:rPr>
          <w:rFonts w:ascii="Times New Roman" w:hAnsi="Times New Roman" w:cs="Times New Roman"/>
          <w:spacing w:val="-4"/>
          <w:sz w:val="28"/>
          <w:szCs w:val="28"/>
        </w:rPr>
        <w:t xml:space="preserve"> tại </w:t>
      </w:r>
      <w:r w:rsidR="00BC3BD7" w:rsidRPr="00626C49">
        <w:rPr>
          <w:rFonts w:ascii="Times New Roman" w:hAnsi="Times New Roman" w:cs="Times New Roman"/>
          <w:spacing w:val="-4"/>
          <w:sz w:val="28"/>
          <w:szCs w:val="28"/>
        </w:rPr>
        <w:t>k</w:t>
      </w:r>
      <w:r w:rsidR="005018F1" w:rsidRPr="00626C49">
        <w:rPr>
          <w:rFonts w:ascii="Times New Roman" w:hAnsi="Times New Roman" w:cs="Times New Roman"/>
          <w:spacing w:val="-4"/>
          <w:sz w:val="28"/>
          <w:szCs w:val="28"/>
        </w:rPr>
        <w:t>hoản 3 Điều 115 Luật Đất đai</w:t>
      </w:r>
      <w:r w:rsidR="00BC3BD7" w:rsidRPr="00626C49">
        <w:rPr>
          <w:rFonts w:ascii="Times New Roman" w:hAnsi="Times New Roman" w:cs="Times New Roman"/>
          <w:spacing w:val="-4"/>
          <w:sz w:val="28"/>
          <w:szCs w:val="28"/>
        </w:rPr>
        <w:t xml:space="preserve"> năm</w:t>
      </w:r>
      <w:r w:rsidR="005018F1" w:rsidRPr="00626C49">
        <w:rPr>
          <w:rFonts w:ascii="Times New Roman" w:hAnsi="Times New Roman" w:cs="Times New Roman"/>
          <w:spacing w:val="-4"/>
          <w:sz w:val="28"/>
          <w:szCs w:val="28"/>
        </w:rPr>
        <w:t xml:space="preserve"> 2024. </w:t>
      </w:r>
    </w:p>
    <w:p w14:paraId="5C4EA784" w14:textId="03940D3B" w:rsidR="00381223" w:rsidRPr="00626C49" w:rsidRDefault="00EC4703" w:rsidP="00381223">
      <w:pPr>
        <w:tabs>
          <w:tab w:val="center" w:pos="1260"/>
          <w:tab w:val="left" w:pos="3500"/>
          <w:tab w:val="right" w:pos="8820"/>
        </w:tabs>
        <w:spacing w:before="120" w:after="120"/>
        <w:ind w:firstLine="709"/>
        <w:jc w:val="both"/>
        <w:rPr>
          <w:rFonts w:ascii="Times New Roman" w:hAnsi="Times New Roman" w:cs="Times New Roman"/>
          <w:i/>
          <w:sz w:val="28"/>
          <w:szCs w:val="28"/>
        </w:rPr>
      </w:pPr>
      <w:r w:rsidRPr="00626C49">
        <w:rPr>
          <w:rFonts w:ascii="Times New Roman" w:hAnsi="Times New Roman" w:cs="Times New Roman"/>
          <w:sz w:val="28"/>
          <w:szCs w:val="28"/>
        </w:rPr>
        <w:lastRenderedPageBreak/>
        <w:t xml:space="preserve">Ngày </w:t>
      </w:r>
      <w:r w:rsidR="005650CD" w:rsidRPr="00626C49">
        <w:rPr>
          <w:rFonts w:ascii="Times New Roman" w:hAnsi="Times New Roman" w:cs="Times New Roman"/>
          <w:sz w:val="28"/>
          <w:szCs w:val="28"/>
        </w:rPr>
        <w:t>12</w:t>
      </w:r>
      <w:r w:rsidR="000925DC" w:rsidRPr="00626C49">
        <w:rPr>
          <w:rFonts w:ascii="Times New Roman" w:hAnsi="Times New Roman" w:cs="Times New Roman"/>
          <w:sz w:val="28"/>
          <w:szCs w:val="28"/>
        </w:rPr>
        <w:t xml:space="preserve"> tháng </w:t>
      </w:r>
      <w:r w:rsidR="005650CD" w:rsidRPr="00626C49">
        <w:rPr>
          <w:rFonts w:ascii="Times New Roman" w:hAnsi="Times New Roman" w:cs="Times New Roman"/>
          <w:sz w:val="28"/>
          <w:szCs w:val="28"/>
        </w:rPr>
        <w:t>6</w:t>
      </w:r>
      <w:r w:rsidR="000925DC" w:rsidRPr="00626C49">
        <w:rPr>
          <w:rFonts w:ascii="Times New Roman" w:hAnsi="Times New Roman" w:cs="Times New Roman"/>
          <w:sz w:val="28"/>
          <w:szCs w:val="28"/>
        </w:rPr>
        <w:t xml:space="preserve"> năm </w:t>
      </w:r>
      <w:r w:rsidR="005650CD" w:rsidRPr="00626C49">
        <w:rPr>
          <w:rFonts w:ascii="Times New Roman" w:hAnsi="Times New Roman" w:cs="Times New Roman"/>
          <w:sz w:val="28"/>
          <w:szCs w:val="28"/>
        </w:rPr>
        <w:t>2025</w:t>
      </w:r>
      <w:r w:rsidRPr="00626C49">
        <w:rPr>
          <w:rFonts w:ascii="Times New Roman" w:hAnsi="Times New Roman" w:cs="Times New Roman"/>
          <w:sz w:val="28"/>
          <w:szCs w:val="28"/>
        </w:rPr>
        <w:t xml:space="preserve">, Chính phủ đã ban hành </w:t>
      </w:r>
      <w:r w:rsidRPr="00626C49">
        <w:rPr>
          <w:rFonts w:ascii="Times New Roman" w:hAnsi="Times New Roman" w:cs="Times New Roman"/>
          <w:sz w:val="28"/>
          <w:szCs w:val="28"/>
          <w:lang w:val="nl-NL"/>
        </w:rPr>
        <w:t>Nghị định số 1</w:t>
      </w:r>
      <w:r w:rsidR="005650CD" w:rsidRPr="00626C49">
        <w:rPr>
          <w:rFonts w:ascii="Times New Roman" w:hAnsi="Times New Roman" w:cs="Times New Roman"/>
          <w:sz w:val="28"/>
          <w:szCs w:val="28"/>
          <w:lang w:val="nl-NL"/>
        </w:rPr>
        <w:t>51/2025</w:t>
      </w:r>
      <w:r w:rsidRPr="00626C49">
        <w:rPr>
          <w:rFonts w:ascii="Times New Roman" w:hAnsi="Times New Roman" w:cs="Times New Roman"/>
          <w:sz w:val="28"/>
          <w:szCs w:val="28"/>
          <w:lang w:val="nl-NL"/>
        </w:rPr>
        <w:t xml:space="preserve">/NĐ-CP </w:t>
      </w:r>
      <w:r w:rsidRPr="00626C49">
        <w:rPr>
          <w:rFonts w:ascii="Times New Roman" w:hAnsi="Times New Roman" w:cs="Times New Roman"/>
          <w:sz w:val="28"/>
          <w:szCs w:val="28"/>
          <w:lang w:val="de-DE"/>
        </w:rPr>
        <w:t xml:space="preserve">quy định </w:t>
      </w:r>
      <w:r w:rsidR="005650CD" w:rsidRPr="00626C49">
        <w:rPr>
          <w:rFonts w:ascii="Times New Roman" w:hAnsi="Times New Roman" w:cs="Times New Roman"/>
          <w:sz w:val="28"/>
          <w:szCs w:val="28"/>
          <w:lang w:val="de-DE"/>
        </w:rPr>
        <w:t>về phân định thẩm quyền của chính quyền địa phương 02 cấp, phân quyền, phân cấp trong lĩnh vực đất đai</w:t>
      </w:r>
      <w:r w:rsidRPr="00626C49">
        <w:rPr>
          <w:rFonts w:ascii="Times New Roman" w:hAnsi="Times New Roman" w:cs="Times New Roman"/>
          <w:sz w:val="28"/>
          <w:szCs w:val="28"/>
          <w:lang w:val="pl-PL"/>
        </w:rPr>
        <w:t>, t</w:t>
      </w:r>
      <w:r w:rsidR="005018F1" w:rsidRPr="00626C49">
        <w:rPr>
          <w:rFonts w:ascii="Times New Roman" w:hAnsi="Times New Roman" w:cs="Times New Roman"/>
          <w:sz w:val="28"/>
          <w:szCs w:val="28"/>
        </w:rPr>
        <w:t>ạ</w:t>
      </w:r>
      <w:r w:rsidR="000C2B4A" w:rsidRPr="00626C49">
        <w:rPr>
          <w:rFonts w:ascii="Times New Roman" w:hAnsi="Times New Roman" w:cs="Times New Roman"/>
          <w:sz w:val="28"/>
          <w:szCs w:val="28"/>
        </w:rPr>
        <w:t xml:space="preserve">i </w:t>
      </w:r>
      <w:r w:rsidR="000C2B4A" w:rsidRPr="00626C49">
        <w:rPr>
          <w:rFonts w:ascii="Times New Roman" w:hAnsi="Times New Roman" w:cs="Times New Roman"/>
          <w:b/>
          <w:i/>
          <w:sz w:val="28"/>
          <w:szCs w:val="28"/>
        </w:rPr>
        <w:t>k</w:t>
      </w:r>
      <w:r w:rsidR="005018F1" w:rsidRPr="00626C49">
        <w:rPr>
          <w:rFonts w:ascii="Times New Roman" w:hAnsi="Times New Roman" w:cs="Times New Roman"/>
          <w:b/>
          <w:i/>
          <w:sz w:val="28"/>
          <w:szCs w:val="28"/>
        </w:rPr>
        <w:t>hoả</w:t>
      </w:r>
      <w:r w:rsidR="005650CD" w:rsidRPr="00626C49">
        <w:rPr>
          <w:rFonts w:ascii="Times New Roman" w:hAnsi="Times New Roman" w:cs="Times New Roman"/>
          <w:b/>
          <w:i/>
          <w:sz w:val="28"/>
          <w:szCs w:val="28"/>
        </w:rPr>
        <w:t>n 3</w:t>
      </w:r>
      <w:r w:rsidR="005018F1" w:rsidRPr="00626C49">
        <w:rPr>
          <w:rFonts w:ascii="Times New Roman" w:hAnsi="Times New Roman" w:cs="Times New Roman"/>
          <w:b/>
          <w:i/>
          <w:sz w:val="28"/>
          <w:szCs w:val="28"/>
        </w:rPr>
        <w:t xml:space="preserve"> Điề</w:t>
      </w:r>
      <w:r w:rsidR="005650CD" w:rsidRPr="00626C49">
        <w:rPr>
          <w:rFonts w:ascii="Times New Roman" w:hAnsi="Times New Roman" w:cs="Times New Roman"/>
          <w:b/>
          <w:i/>
          <w:sz w:val="28"/>
          <w:szCs w:val="28"/>
        </w:rPr>
        <w:t>u 16</w:t>
      </w:r>
      <w:r w:rsidR="005018F1" w:rsidRPr="00626C49">
        <w:rPr>
          <w:rFonts w:ascii="Times New Roman" w:hAnsi="Times New Roman" w:cs="Times New Roman"/>
          <w:sz w:val="28"/>
          <w:szCs w:val="28"/>
        </w:rPr>
        <w:t xml:space="preserve"> quy định: </w:t>
      </w:r>
      <w:r w:rsidR="009467D6" w:rsidRPr="00626C49">
        <w:rPr>
          <w:rFonts w:ascii="Times New Roman" w:hAnsi="Times New Roman" w:cs="Times New Roman"/>
          <w:sz w:val="28"/>
          <w:szCs w:val="28"/>
        </w:rPr>
        <w:t>“</w:t>
      </w:r>
      <w:r w:rsidR="005573F6" w:rsidRPr="00626C49">
        <w:rPr>
          <w:rFonts w:ascii="Times New Roman" w:hAnsi="Times New Roman" w:cs="Times New Roman"/>
          <w:b/>
          <w:i/>
          <w:sz w:val="28"/>
          <w:szCs w:val="28"/>
          <w:lang w:val="de-DE"/>
        </w:rPr>
        <w:t>Tổ chức phát triển quỹ đất là đơn vị sự nghiệp công lập do Ủy ban nhân dân cấp tỉnh quyết định thành lập trực thuộc Ủy ban nhân dân cấp tỉnh</w:t>
      </w:r>
      <w:r w:rsidR="009467D6" w:rsidRPr="00626C49">
        <w:rPr>
          <w:rFonts w:ascii="Times New Roman" w:hAnsi="Times New Roman" w:cs="Times New Roman"/>
          <w:i/>
          <w:iCs/>
          <w:sz w:val="28"/>
          <w:szCs w:val="28"/>
        </w:rPr>
        <w:t>.</w:t>
      </w:r>
      <w:r w:rsidR="009467D6" w:rsidRPr="00626C49">
        <w:rPr>
          <w:rFonts w:ascii="Arial" w:hAnsi="Arial" w:cs="Arial"/>
          <w:sz w:val="20"/>
          <w:szCs w:val="20"/>
        </w:rPr>
        <w:t xml:space="preserve"> </w:t>
      </w:r>
    </w:p>
    <w:p w14:paraId="61601688" w14:textId="168DB00F" w:rsidR="00DB06A8" w:rsidRPr="00626C49" w:rsidRDefault="00664311" w:rsidP="00AA524B">
      <w:pPr>
        <w:tabs>
          <w:tab w:val="center" w:pos="1260"/>
          <w:tab w:val="left" w:pos="3500"/>
          <w:tab w:val="right" w:pos="8820"/>
        </w:tabs>
        <w:spacing w:before="100" w:after="100"/>
        <w:ind w:firstLine="709"/>
        <w:jc w:val="both"/>
        <w:rPr>
          <w:rFonts w:ascii="Times New Roman" w:hAnsi="Times New Roman" w:cs="Times New Roman"/>
          <w:sz w:val="28"/>
          <w:szCs w:val="28"/>
        </w:rPr>
      </w:pPr>
      <w:r w:rsidRPr="00626C49">
        <w:rPr>
          <w:rFonts w:ascii="Times New Roman" w:hAnsi="Times New Roman" w:cs="Times New Roman"/>
          <w:sz w:val="28"/>
          <w:szCs w:val="28"/>
        </w:rPr>
        <w:t xml:space="preserve">Nhằm </w:t>
      </w:r>
      <w:r w:rsidR="00AA524B" w:rsidRPr="00626C49">
        <w:rPr>
          <w:rFonts w:ascii="Times New Roman" w:hAnsi="Times New Roman" w:cs="Times New Roman"/>
          <w:sz w:val="28"/>
          <w:szCs w:val="28"/>
        </w:rPr>
        <w:t xml:space="preserve">đảm bảo quy định của pháp luật về đất đai, việc </w:t>
      </w:r>
      <w:r w:rsidR="0018707D" w:rsidRPr="00626C49">
        <w:rPr>
          <w:rFonts w:ascii="Times New Roman" w:hAnsi="Times New Roman" w:cs="Times New Roman"/>
          <w:sz w:val="28"/>
          <w:szCs w:val="28"/>
        </w:rPr>
        <w:t>thành lập</w:t>
      </w:r>
      <w:r w:rsidR="00AA524B" w:rsidRPr="00626C49">
        <w:rPr>
          <w:rFonts w:ascii="Times New Roman" w:hAnsi="Times New Roman" w:cs="Times New Roman"/>
          <w:sz w:val="28"/>
          <w:szCs w:val="28"/>
        </w:rPr>
        <w:t xml:space="preserve"> Trung tâm Phát triển quỹ đất trực thuộc Ủy ban nhân dân tỉnh là phù hợp quy định pháp luật hiện hành, </w:t>
      </w:r>
      <w:r w:rsidRPr="00626C49">
        <w:rPr>
          <w:rFonts w:ascii="Times New Roman" w:hAnsi="Times New Roman" w:cs="Times New Roman"/>
          <w:sz w:val="28"/>
          <w:szCs w:val="28"/>
        </w:rPr>
        <w:t xml:space="preserve">đẩy mạnh </w:t>
      </w:r>
      <w:r w:rsidR="00DB06A8" w:rsidRPr="00626C49">
        <w:rPr>
          <w:rFonts w:ascii="Times New Roman" w:hAnsi="Times New Roman" w:cs="Times New Roman"/>
          <w:sz w:val="28"/>
          <w:szCs w:val="28"/>
        </w:rPr>
        <w:t>tổ chức thực hiện việc đầu tư xây dựng</w:t>
      </w:r>
      <w:r w:rsidR="00773006" w:rsidRPr="00626C49">
        <w:rPr>
          <w:rFonts w:ascii="Times New Roman" w:hAnsi="Times New Roman" w:cs="Times New Roman"/>
          <w:sz w:val="28"/>
          <w:szCs w:val="28"/>
        </w:rPr>
        <w:t>,</w:t>
      </w:r>
      <w:r w:rsidR="00DB06A8" w:rsidRPr="00626C49">
        <w:rPr>
          <w:rFonts w:ascii="Times New Roman" w:hAnsi="Times New Roman" w:cs="Times New Roman"/>
          <w:sz w:val="28"/>
          <w:szCs w:val="28"/>
        </w:rPr>
        <w:t xml:space="preserve"> tạo lập và phát triển quỹ đất để Nhà nước thu hồi đất</w:t>
      </w:r>
      <w:r w:rsidR="004A139B" w:rsidRPr="00626C49">
        <w:rPr>
          <w:rFonts w:ascii="Times New Roman" w:hAnsi="Times New Roman" w:cs="Times New Roman"/>
          <w:sz w:val="28"/>
          <w:szCs w:val="28"/>
        </w:rPr>
        <w:t>, kêu gọi đầu tư,</w:t>
      </w:r>
      <w:r w:rsidR="00DB06A8" w:rsidRPr="00626C49">
        <w:rPr>
          <w:rFonts w:ascii="Times New Roman" w:hAnsi="Times New Roman" w:cs="Times New Roman"/>
          <w:sz w:val="28"/>
          <w:szCs w:val="28"/>
        </w:rPr>
        <w:t xml:space="preserve"> phát triển kinh tế - xã hội tại địa phương, tạo tiền đề về cơ cấu tổ chức có chức năng đưa nguồn lực đất đai vào khai thác, sử dụng hiệu quả hơn</w:t>
      </w:r>
      <w:r w:rsidR="00F85073" w:rsidRPr="00626C49">
        <w:rPr>
          <w:rFonts w:ascii="Times New Roman" w:hAnsi="Times New Roman" w:cs="Times New Roman"/>
          <w:sz w:val="28"/>
          <w:szCs w:val="28"/>
        </w:rPr>
        <w:t xml:space="preserve">. </w:t>
      </w:r>
    </w:p>
    <w:p w14:paraId="3E4D5232" w14:textId="5A1A8CEF" w:rsidR="005018F1" w:rsidRPr="00626C49" w:rsidRDefault="00DB06A8" w:rsidP="005632B8">
      <w:pPr>
        <w:tabs>
          <w:tab w:val="center" w:pos="1260"/>
          <w:tab w:val="left" w:pos="3500"/>
          <w:tab w:val="right" w:pos="8820"/>
        </w:tabs>
        <w:spacing w:before="100" w:after="100"/>
        <w:ind w:firstLine="709"/>
        <w:jc w:val="both"/>
        <w:rPr>
          <w:rFonts w:ascii="Times New Roman" w:hAnsi="Times New Roman" w:cs="Times New Roman"/>
          <w:sz w:val="28"/>
          <w:szCs w:val="28"/>
        </w:rPr>
      </w:pPr>
      <w:r w:rsidRPr="00626C49">
        <w:rPr>
          <w:rFonts w:ascii="Times New Roman" w:hAnsi="Times New Roman" w:cs="Times New Roman"/>
          <w:sz w:val="28"/>
          <w:szCs w:val="28"/>
        </w:rPr>
        <w:t xml:space="preserve">Từ các cơ sở nêu trên, </w:t>
      </w:r>
      <w:r w:rsidR="00773006" w:rsidRPr="00626C49">
        <w:rPr>
          <w:rFonts w:ascii="Times New Roman" w:hAnsi="Times New Roman" w:cs="Times New Roman"/>
          <w:sz w:val="28"/>
          <w:szCs w:val="28"/>
        </w:rPr>
        <w:t xml:space="preserve">việc </w:t>
      </w:r>
      <w:r w:rsidR="0018707D" w:rsidRPr="00626C49">
        <w:rPr>
          <w:rFonts w:ascii="Times New Roman" w:hAnsi="Times New Roman" w:cs="Times New Roman"/>
          <w:sz w:val="28"/>
          <w:szCs w:val="28"/>
        </w:rPr>
        <w:t>thành lập</w:t>
      </w:r>
      <w:r w:rsidR="005018F1" w:rsidRPr="00626C49">
        <w:rPr>
          <w:rFonts w:ascii="Times New Roman" w:hAnsi="Times New Roman" w:cs="Times New Roman"/>
          <w:sz w:val="28"/>
          <w:szCs w:val="28"/>
        </w:rPr>
        <w:t xml:space="preserve"> Trung tâm Phát triển quỹ đất trực thuộc Ủy ban nhân dân </w:t>
      </w:r>
      <w:r w:rsidR="00114EB9" w:rsidRPr="00626C49">
        <w:rPr>
          <w:rFonts w:ascii="Times New Roman" w:hAnsi="Times New Roman" w:cs="Times New Roman"/>
          <w:sz w:val="28"/>
          <w:szCs w:val="28"/>
        </w:rPr>
        <w:t xml:space="preserve">tỉnh </w:t>
      </w:r>
      <w:r w:rsidR="00FB06DA" w:rsidRPr="00626C49">
        <w:rPr>
          <w:rFonts w:ascii="Times New Roman" w:hAnsi="Times New Roman" w:cs="Times New Roman"/>
          <w:sz w:val="28"/>
          <w:szCs w:val="28"/>
        </w:rPr>
        <w:t xml:space="preserve">trên cơ sở kế thừa và điều chỉnh chức năng, nhiệm vụ, cơ cấu tổ chức của Trung tâm Phát triển quỹ đất thuộc Sở Nông nghiệp và Môi trường </w:t>
      </w:r>
      <w:r w:rsidR="004A139B" w:rsidRPr="00626C49">
        <w:rPr>
          <w:rFonts w:ascii="Times New Roman" w:hAnsi="Times New Roman" w:cs="Times New Roman"/>
          <w:sz w:val="28"/>
          <w:szCs w:val="28"/>
        </w:rPr>
        <w:t xml:space="preserve">trong thời điểm hiện nay </w:t>
      </w:r>
      <w:r w:rsidR="00773006" w:rsidRPr="00626C49">
        <w:rPr>
          <w:rFonts w:ascii="Times New Roman" w:hAnsi="Times New Roman" w:cs="Times New Roman"/>
          <w:sz w:val="28"/>
          <w:szCs w:val="28"/>
        </w:rPr>
        <w:t>là cần thiế</w:t>
      </w:r>
      <w:r w:rsidR="00BF09E5" w:rsidRPr="00626C49">
        <w:rPr>
          <w:rFonts w:ascii="Times New Roman" w:hAnsi="Times New Roman" w:cs="Times New Roman"/>
          <w:sz w:val="28"/>
          <w:szCs w:val="28"/>
        </w:rPr>
        <w:t>t</w:t>
      </w:r>
      <w:r w:rsidR="004A139B" w:rsidRPr="00626C49">
        <w:rPr>
          <w:rFonts w:ascii="Times New Roman" w:hAnsi="Times New Roman" w:cs="Times New Roman"/>
          <w:sz w:val="28"/>
          <w:szCs w:val="28"/>
        </w:rPr>
        <w:t>, phù hợp với quy định của pháp luật, đ</w:t>
      </w:r>
      <w:r w:rsidR="005018F1" w:rsidRPr="00626C49">
        <w:rPr>
          <w:rFonts w:ascii="Times New Roman" w:hAnsi="Times New Roman" w:cs="Times New Roman"/>
          <w:sz w:val="28"/>
          <w:szCs w:val="28"/>
        </w:rPr>
        <w:t>ạt được các mụ</w:t>
      </w:r>
      <w:r w:rsidR="00461B07" w:rsidRPr="00626C49">
        <w:rPr>
          <w:rFonts w:ascii="Times New Roman" w:hAnsi="Times New Roman" w:cs="Times New Roman"/>
          <w:sz w:val="28"/>
          <w:szCs w:val="28"/>
        </w:rPr>
        <w:t>c tiêu:</w:t>
      </w:r>
    </w:p>
    <w:p w14:paraId="37572C7E" w14:textId="38EDA12C" w:rsidR="005018F1" w:rsidRPr="00626C49" w:rsidRDefault="005018F1" w:rsidP="005632B8">
      <w:pPr>
        <w:spacing w:before="100" w:after="100"/>
        <w:ind w:firstLine="720"/>
        <w:jc w:val="both"/>
        <w:rPr>
          <w:rFonts w:ascii="Times New Roman" w:hAnsi="Times New Roman" w:cs="Times New Roman"/>
          <w:sz w:val="28"/>
          <w:szCs w:val="28"/>
        </w:rPr>
      </w:pPr>
      <w:r w:rsidRPr="00626C49">
        <w:rPr>
          <w:rFonts w:ascii="Times New Roman" w:hAnsi="Times New Roman" w:cs="Times New Roman"/>
          <w:sz w:val="28"/>
          <w:szCs w:val="28"/>
        </w:rPr>
        <w:t xml:space="preserve">- Xây dựng mô hình tổ chức bộ máy đồng bộ, thống nhất để không ngừng nâng cao hiệu quả công tác quản lý, bảo đảm hoàn thành tốt nhiệm vụ được giao trên cơ sở sắp xếp, bố trí hợp lý các đơn vị trực thuộc trong thực thi chức năng, nhiệm vụ đáp ứng yêu cầu phát triển </w:t>
      </w:r>
      <w:r w:rsidR="00114EB9" w:rsidRPr="00626C49">
        <w:rPr>
          <w:rFonts w:ascii="Times New Roman" w:hAnsi="Times New Roman" w:cs="Times New Roman"/>
          <w:sz w:val="28"/>
          <w:szCs w:val="28"/>
        </w:rPr>
        <w:t xml:space="preserve">tỉnh </w:t>
      </w:r>
      <w:r w:rsidR="0082381A" w:rsidRPr="00626C49">
        <w:rPr>
          <w:rFonts w:ascii="Times New Roman" w:hAnsi="Times New Roman" w:cs="Times New Roman"/>
          <w:sz w:val="28"/>
          <w:szCs w:val="28"/>
        </w:rPr>
        <w:t>Vĩnh Long</w:t>
      </w:r>
      <w:r w:rsidRPr="00626C49">
        <w:rPr>
          <w:rFonts w:ascii="Times New Roman" w:hAnsi="Times New Roman" w:cs="Times New Roman"/>
          <w:sz w:val="28"/>
          <w:szCs w:val="28"/>
        </w:rPr>
        <w:t>.</w:t>
      </w:r>
    </w:p>
    <w:p w14:paraId="2652BFEE" w14:textId="7C9CC5F4" w:rsidR="005018F1" w:rsidRPr="00626C49" w:rsidRDefault="005018F1" w:rsidP="005632B8">
      <w:pPr>
        <w:spacing w:before="100" w:after="100"/>
        <w:ind w:firstLine="720"/>
        <w:jc w:val="both"/>
        <w:rPr>
          <w:rFonts w:ascii="Times New Roman" w:hAnsi="Times New Roman" w:cs="Times New Roman"/>
          <w:iCs/>
          <w:sz w:val="28"/>
          <w:szCs w:val="28"/>
        </w:rPr>
      </w:pPr>
      <w:r w:rsidRPr="00626C49">
        <w:rPr>
          <w:rFonts w:ascii="Times New Roman" w:hAnsi="Times New Roman" w:cs="Times New Roman"/>
          <w:b/>
          <w:sz w:val="28"/>
          <w:szCs w:val="28"/>
        </w:rPr>
        <w:t xml:space="preserve">- </w:t>
      </w:r>
      <w:r w:rsidRPr="00626C49">
        <w:rPr>
          <w:rFonts w:ascii="Times New Roman" w:hAnsi="Times New Roman" w:cs="Times New Roman"/>
          <w:iCs/>
          <w:sz w:val="28"/>
          <w:szCs w:val="28"/>
        </w:rPr>
        <w:t xml:space="preserve">Phát huy tối đa vị thế của đơn vị, với sự chỉ đạo trực tiếp của Ủy ban nhân dân </w:t>
      </w:r>
      <w:r w:rsidR="00114EB9" w:rsidRPr="00626C49">
        <w:rPr>
          <w:rFonts w:ascii="Times New Roman" w:hAnsi="Times New Roman" w:cs="Times New Roman"/>
          <w:iCs/>
          <w:sz w:val="28"/>
          <w:szCs w:val="28"/>
        </w:rPr>
        <w:t>tỉnh</w:t>
      </w:r>
      <w:r w:rsidRPr="00626C49">
        <w:rPr>
          <w:rFonts w:ascii="Times New Roman" w:hAnsi="Times New Roman" w:cs="Times New Roman"/>
          <w:iCs/>
          <w:sz w:val="28"/>
          <w:szCs w:val="28"/>
        </w:rPr>
        <w:t xml:space="preserve"> sẽ giúp cho công tác tạo lập, phát triển, quản lý, khai thác quỹ đất; tạo </w:t>
      </w:r>
      <w:r w:rsidR="00114EB9" w:rsidRPr="00626C49">
        <w:rPr>
          <w:rFonts w:ascii="Times New Roman" w:hAnsi="Times New Roman" w:cs="Times New Roman"/>
          <w:iCs/>
          <w:sz w:val="28"/>
          <w:szCs w:val="28"/>
        </w:rPr>
        <w:t xml:space="preserve">lập quỹ </w:t>
      </w:r>
      <w:r w:rsidRPr="00626C49">
        <w:rPr>
          <w:rFonts w:ascii="Times New Roman" w:hAnsi="Times New Roman" w:cs="Times New Roman"/>
          <w:iCs/>
          <w:sz w:val="28"/>
          <w:szCs w:val="28"/>
        </w:rPr>
        <w:t>đất sạch</w:t>
      </w:r>
      <w:r w:rsidR="00114EB9" w:rsidRPr="00626C49">
        <w:rPr>
          <w:rFonts w:ascii="Times New Roman" w:hAnsi="Times New Roman" w:cs="Times New Roman"/>
          <w:iCs/>
          <w:sz w:val="28"/>
          <w:szCs w:val="28"/>
        </w:rPr>
        <w:t>,</w:t>
      </w:r>
      <w:r w:rsidRPr="00626C49">
        <w:rPr>
          <w:rFonts w:ascii="Times New Roman" w:hAnsi="Times New Roman" w:cs="Times New Roman"/>
          <w:iCs/>
          <w:sz w:val="28"/>
          <w:szCs w:val="28"/>
        </w:rPr>
        <w:t xml:space="preserve"> đấu giá </w:t>
      </w:r>
      <w:r w:rsidR="000C2B4A" w:rsidRPr="00626C49">
        <w:rPr>
          <w:rFonts w:ascii="Times New Roman" w:hAnsi="Times New Roman" w:cs="Times New Roman"/>
          <w:iCs/>
          <w:sz w:val="28"/>
          <w:szCs w:val="28"/>
        </w:rPr>
        <w:t>quyền sử dụng đất</w:t>
      </w:r>
      <w:r w:rsidRPr="00626C49">
        <w:rPr>
          <w:rFonts w:ascii="Times New Roman" w:hAnsi="Times New Roman" w:cs="Times New Roman"/>
          <w:iCs/>
          <w:sz w:val="28"/>
          <w:szCs w:val="28"/>
        </w:rPr>
        <w:t xml:space="preserve">; thực hiện tốt công tác bồi thường, hỗ trợ và tái định cư, hoàn thành tốt nhiệm vụ </w:t>
      </w:r>
      <w:r w:rsidR="00114EB9" w:rsidRPr="00626C49">
        <w:rPr>
          <w:rFonts w:ascii="Times New Roman" w:hAnsi="Times New Roman" w:cs="Times New Roman"/>
          <w:iCs/>
          <w:sz w:val="28"/>
          <w:szCs w:val="28"/>
        </w:rPr>
        <w:t>Tỉnh</w:t>
      </w:r>
      <w:r w:rsidRPr="00626C49">
        <w:rPr>
          <w:rFonts w:ascii="Times New Roman" w:hAnsi="Times New Roman" w:cs="Times New Roman"/>
          <w:iCs/>
          <w:sz w:val="28"/>
          <w:szCs w:val="28"/>
        </w:rPr>
        <w:t xml:space="preserve"> ủy, Ủy ban nhân dân </w:t>
      </w:r>
      <w:r w:rsidR="00114EB9" w:rsidRPr="00626C49">
        <w:rPr>
          <w:rFonts w:ascii="Times New Roman" w:hAnsi="Times New Roman" w:cs="Times New Roman"/>
          <w:iCs/>
          <w:sz w:val="28"/>
          <w:szCs w:val="28"/>
        </w:rPr>
        <w:t>tỉnh</w:t>
      </w:r>
      <w:r w:rsidRPr="00626C49">
        <w:rPr>
          <w:rFonts w:ascii="Times New Roman" w:hAnsi="Times New Roman" w:cs="Times New Roman"/>
          <w:iCs/>
          <w:sz w:val="28"/>
          <w:szCs w:val="28"/>
        </w:rPr>
        <w:t xml:space="preserve"> giao theo quy định pháp luật.</w:t>
      </w:r>
    </w:p>
    <w:p w14:paraId="4F99E55A" w14:textId="57E85BAF" w:rsidR="005018F1" w:rsidRPr="00626C49" w:rsidRDefault="005018F1" w:rsidP="005632B8">
      <w:pPr>
        <w:spacing w:before="100" w:after="100"/>
        <w:ind w:firstLine="720"/>
        <w:jc w:val="both"/>
        <w:rPr>
          <w:rFonts w:ascii="Times New Roman" w:hAnsi="Times New Roman" w:cs="Times New Roman"/>
          <w:iCs/>
          <w:sz w:val="28"/>
          <w:szCs w:val="28"/>
        </w:rPr>
      </w:pPr>
      <w:r w:rsidRPr="00626C49">
        <w:rPr>
          <w:rFonts w:ascii="Times New Roman" w:hAnsi="Times New Roman" w:cs="Times New Roman"/>
          <w:sz w:val="28"/>
          <w:szCs w:val="28"/>
        </w:rPr>
        <w:t>- Phát huy thế mạnh của Trung tâm trong</w:t>
      </w:r>
      <w:r w:rsidR="004A139B" w:rsidRPr="00626C49">
        <w:rPr>
          <w:rFonts w:ascii="Times New Roman" w:hAnsi="Times New Roman" w:cs="Times New Roman"/>
          <w:sz w:val="28"/>
          <w:szCs w:val="28"/>
        </w:rPr>
        <w:t xml:space="preserve"> việc</w:t>
      </w:r>
      <w:r w:rsidRPr="00626C49">
        <w:rPr>
          <w:rFonts w:ascii="Times New Roman" w:hAnsi="Times New Roman" w:cs="Times New Roman"/>
          <w:sz w:val="28"/>
          <w:szCs w:val="28"/>
        </w:rPr>
        <w:t xml:space="preserve"> liên doanh, liên kết với các đối tác đầu tư thực hiện nhiệm vụ tổ chức phát triển nhà tái định cư phục vụ việc thu hồi đất thực hiện các dự án</w:t>
      </w:r>
      <w:r w:rsidRPr="00626C49">
        <w:rPr>
          <w:rFonts w:ascii="Times New Roman" w:hAnsi="Times New Roman" w:cs="Times New Roman"/>
          <w:iCs/>
          <w:sz w:val="28"/>
          <w:szCs w:val="28"/>
        </w:rPr>
        <w:t>.</w:t>
      </w:r>
    </w:p>
    <w:p w14:paraId="5E008A01" w14:textId="13F717E0" w:rsidR="005018F1" w:rsidRPr="00626C49" w:rsidRDefault="005018F1" w:rsidP="005632B8">
      <w:pPr>
        <w:spacing w:before="100" w:after="100"/>
        <w:ind w:firstLine="720"/>
        <w:jc w:val="both"/>
        <w:rPr>
          <w:rFonts w:ascii="Times New Roman" w:hAnsi="Times New Roman" w:cs="Times New Roman"/>
          <w:sz w:val="28"/>
          <w:szCs w:val="28"/>
        </w:rPr>
      </w:pPr>
      <w:r w:rsidRPr="00626C49">
        <w:rPr>
          <w:rFonts w:ascii="Times New Roman" w:hAnsi="Times New Roman" w:cs="Times New Roman"/>
          <w:sz w:val="28"/>
          <w:szCs w:val="28"/>
        </w:rPr>
        <w:t>- Nâng cao vị thế của Trung tâm Phát triển quỹ đấ</w:t>
      </w:r>
      <w:r w:rsidR="00461B07" w:rsidRPr="00626C49">
        <w:rPr>
          <w:rFonts w:ascii="Times New Roman" w:hAnsi="Times New Roman" w:cs="Times New Roman"/>
          <w:sz w:val="28"/>
          <w:szCs w:val="28"/>
        </w:rPr>
        <w:t xml:space="preserve">t, </w:t>
      </w:r>
      <w:r w:rsidR="00713DF0" w:rsidRPr="00626C49">
        <w:rPr>
          <w:rFonts w:ascii="Times New Roman" w:hAnsi="Times New Roman" w:cs="Times New Roman"/>
          <w:sz w:val="28"/>
          <w:szCs w:val="28"/>
        </w:rPr>
        <w:t>xây dựng</w:t>
      </w:r>
      <w:r w:rsidRPr="00626C49">
        <w:rPr>
          <w:rFonts w:ascii="Times New Roman" w:hAnsi="Times New Roman" w:cs="Times New Roman"/>
          <w:sz w:val="28"/>
          <w:szCs w:val="28"/>
        </w:rPr>
        <w:t xml:space="preserve"> bộ máy đủ mạnh để thực hiện tốt chức năng, nhiệm vụ được </w:t>
      </w:r>
      <w:r w:rsidR="00461B07" w:rsidRPr="00626C49">
        <w:rPr>
          <w:rFonts w:ascii="Times New Roman" w:hAnsi="Times New Roman" w:cs="Times New Roman"/>
          <w:sz w:val="28"/>
          <w:szCs w:val="28"/>
        </w:rPr>
        <w:t xml:space="preserve">UBND tỉnh </w:t>
      </w:r>
      <w:r w:rsidRPr="00626C49">
        <w:rPr>
          <w:rFonts w:ascii="Times New Roman" w:hAnsi="Times New Roman" w:cs="Times New Roman"/>
          <w:sz w:val="28"/>
          <w:szCs w:val="28"/>
        </w:rPr>
        <w:t>giao; chủ động</w:t>
      </w:r>
      <w:r w:rsidR="00713DF0" w:rsidRPr="00626C49">
        <w:rPr>
          <w:rFonts w:ascii="Times New Roman" w:hAnsi="Times New Roman" w:cs="Times New Roman"/>
          <w:sz w:val="28"/>
          <w:szCs w:val="28"/>
        </w:rPr>
        <w:t xml:space="preserve"> tham mưu</w:t>
      </w:r>
      <w:r w:rsidR="00E8715E" w:rsidRPr="00626C49">
        <w:rPr>
          <w:rFonts w:ascii="Times New Roman" w:hAnsi="Times New Roman" w:cs="Times New Roman"/>
          <w:sz w:val="28"/>
          <w:szCs w:val="28"/>
        </w:rPr>
        <w:t>, báo cáo</w:t>
      </w:r>
      <w:r w:rsidR="00713DF0" w:rsidRPr="00626C49">
        <w:rPr>
          <w:rFonts w:ascii="Times New Roman" w:hAnsi="Times New Roman" w:cs="Times New Roman"/>
          <w:sz w:val="28"/>
          <w:szCs w:val="28"/>
        </w:rPr>
        <w:t xml:space="preserve"> kịp thời </w:t>
      </w:r>
      <w:r w:rsidR="00E8715E" w:rsidRPr="00626C49">
        <w:rPr>
          <w:rFonts w:ascii="Times New Roman" w:hAnsi="Times New Roman" w:cs="Times New Roman"/>
          <w:sz w:val="28"/>
          <w:szCs w:val="28"/>
        </w:rPr>
        <w:t xml:space="preserve">cho UBND tỉnh và đề xuất hướng giải quyết về chuyên môn có liên quan đến lĩnh vực quản lý, khai thác và phát triển quỹ đất theo quy định pháp luật. </w:t>
      </w:r>
    </w:p>
    <w:p w14:paraId="0B99C2D6" w14:textId="77777777" w:rsidR="005018F1" w:rsidRPr="00626C49" w:rsidRDefault="00C05463" w:rsidP="005632B8">
      <w:pPr>
        <w:spacing w:before="100" w:after="100"/>
        <w:ind w:firstLine="720"/>
        <w:jc w:val="both"/>
        <w:rPr>
          <w:rFonts w:ascii="Times New Roman" w:hAnsi="Times New Roman" w:cs="Times New Roman"/>
          <w:sz w:val="28"/>
          <w:szCs w:val="28"/>
        </w:rPr>
      </w:pPr>
      <w:r w:rsidRPr="00626C49">
        <w:rPr>
          <w:rFonts w:ascii="Times New Roman" w:hAnsi="Times New Roman" w:cs="Times New Roman"/>
          <w:b/>
          <w:sz w:val="28"/>
          <w:szCs w:val="28"/>
        </w:rPr>
        <w:t>II</w:t>
      </w:r>
      <w:r w:rsidR="007C0D93" w:rsidRPr="00626C49">
        <w:rPr>
          <w:rFonts w:ascii="Times New Roman" w:hAnsi="Times New Roman" w:cs="Times New Roman"/>
          <w:b/>
          <w:sz w:val="28"/>
          <w:szCs w:val="28"/>
        </w:rPr>
        <w:t xml:space="preserve">. </w:t>
      </w:r>
      <w:r w:rsidRPr="00626C49">
        <w:rPr>
          <w:rFonts w:ascii="Times New Roman" w:hAnsi="Times New Roman" w:cs="Times New Roman"/>
          <w:b/>
          <w:sz w:val="28"/>
          <w:szCs w:val="28"/>
        </w:rPr>
        <w:t>CƠ SỞ PHÁP LÝ</w:t>
      </w:r>
    </w:p>
    <w:p w14:paraId="2EEFD2D3" w14:textId="5E15CCF7" w:rsidR="007B10D2" w:rsidRPr="00626C49" w:rsidRDefault="007B10D2" w:rsidP="007B10D2">
      <w:pPr>
        <w:spacing w:before="100" w:after="100"/>
        <w:ind w:firstLine="720"/>
        <w:jc w:val="both"/>
        <w:rPr>
          <w:rFonts w:ascii="Times New Roman" w:hAnsi="Times New Roman" w:cs="Times New Roman"/>
          <w:sz w:val="28"/>
          <w:szCs w:val="28"/>
        </w:rPr>
      </w:pPr>
      <w:r w:rsidRPr="00626C49">
        <w:rPr>
          <w:rFonts w:ascii="Times New Roman" w:hAnsi="Times New Roman" w:cs="Times New Roman"/>
          <w:sz w:val="28"/>
          <w:szCs w:val="28"/>
        </w:rPr>
        <w:t>- Luật Tổ chức chính quyền địa phương ngày 16 tháng 6 năm 2025;</w:t>
      </w:r>
    </w:p>
    <w:p w14:paraId="4177ACD6" w14:textId="370C822C" w:rsidR="007B10D2" w:rsidRPr="00626C49" w:rsidRDefault="007B10D2" w:rsidP="007B10D2">
      <w:pPr>
        <w:spacing w:before="100" w:after="100"/>
        <w:ind w:firstLine="720"/>
        <w:jc w:val="both"/>
        <w:rPr>
          <w:rFonts w:ascii="Times New Roman" w:hAnsi="Times New Roman" w:cs="Times New Roman"/>
          <w:sz w:val="28"/>
          <w:szCs w:val="28"/>
        </w:rPr>
      </w:pPr>
      <w:r w:rsidRPr="00626C49">
        <w:rPr>
          <w:rFonts w:ascii="Times New Roman" w:hAnsi="Times New Roman" w:cs="Times New Roman"/>
          <w:sz w:val="28"/>
          <w:szCs w:val="28"/>
        </w:rPr>
        <w:t xml:space="preserve">- Luật Đất đai ngày 18 tháng 01 năm 2024; Luật sửa đổi, bổ sung một số điều của Luật Đất đai số 31/2024/QH15; </w:t>
      </w:r>
      <w:bookmarkStart w:id="3" w:name="loai_1"/>
      <w:r w:rsidRPr="00626C49">
        <w:rPr>
          <w:rFonts w:ascii="Times New Roman" w:hAnsi="Times New Roman" w:cs="Times New Roman"/>
          <w:sz w:val="28"/>
          <w:szCs w:val="28"/>
        </w:rPr>
        <w:t>Luật</w:t>
      </w:r>
      <w:bookmarkEnd w:id="3"/>
      <w:r w:rsidRPr="00626C49">
        <w:rPr>
          <w:rFonts w:ascii="Times New Roman" w:hAnsi="Times New Roman" w:cs="Times New Roman"/>
          <w:sz w:val="28"/>
          <w:szCs w:val="28"/>
        </w:rPr>
        <w:t xml:space="preserve"> sửa đổi, bổ sung một số điều của Luật Đất đai số 31/2024/QH15, Luật Nhà ở số 27/2023/QH15, Luật Kinh doanh bất động sản số 29/2023/QH15 và Luật các tổ chức tín dụng số 32/2024/QH15 ngày 29 tháng 6 năm 2024;</w:t>
      </w:r>
    </w:p>
    <w:p w14:paraId="2B10825E" w14:textId="43281941" w:rsidR="009A605E" w:rsidRPr="00626C49" w:rsidRDefault="005018F1" w:rsidP="009A605E">
      <w:pPr>
        <w:spacing w:before="120" w:after="120"/>
        <w:ind w:firstLine="720"/>
        <w:jc w:val="both"/>
        <w:rPr>
          <w:rFonts w:ascii="Times New Roman" w:hAnsi="Times New Roman" w:cs="Times New Roman"/>
          <w:sz w:val="28"/>
          <w:szCs w:val="28"/>
        </w:rPr>
      </w:pPr>
      <w:r w:rsidRPr="00626C49">
        <w:rPr>
          <w:rFonts w:ascii="Times New Roman" w:hAnsi="Times New Roman" w:cs="Times New Roman"/>
          <w:sz w:val="28"/>
          <w:szCs w:val="28"/>
        </w:rPr>
        <w:t>- Nghị định số 106/2020/NĐ-CP ngày 10 tháng 9 năm 2020 của Chính phủ về vị trí việc làm và số người làm việc trong đơn vị sự nghiệp công lập;</w:t>
      </w:r>
    </w:p>
    <w:p w14:paraId="745DA5C8" w14:textId="30866D55" w:rsidR="009A605E" w:rsidRPr="00626C49" w:rsidRDefault="009A605E" w:rsidP="009A605E">
      <w:pPr>
        <w:spacing w:before="120" w:after="120"/>
        <w:ind w:firstLine="720"/>
        <w:jc w:val="both"/>
        <w:rPr>
          <w:rFonts w:ascii="Times New Roman" w:hAnsi="Times New Roman" w:cs="Times New Roman"/>
          <w:sz w:val="28"/>
          <w:szCs w:val="28"/>
        </w:rPr>
      </w:pPr>
      <w:r w:rsidRPr="00626C49">
        <w:rPr>
          <w:rFonts w:ascii="Times New Roman" w:hAnsi="Times New Roman" w:cs="Times New Roman"/>
          <w:sz w:val="28"/>
          <w:szCs w:val="28"/>
        </w:rPr>
        <w:lastRenderedPageBreak/>
        <w:t xml:space="preserve">- Nghị định số 120/2020/NĐ-CP, ngày 07 tháng 10 năm 2020 của Chính phủ quy định về thành lập, tổ chức lại, giải thể đơn vị sự nghiệp công lập; </w:t>
      </w:r>
    </w:p>
    <w:p w14:paraId="35077E1C" w14:textId="453F5E46" w:rsidR="000E0C43" w:rsidRPr="00626C49" w:rsidRDefault="005018F1" w:rsidP="009A605E">
      <w:pPr>
        <w:spacing w:before="120" w:after="120"/>
        <w:ind w:firstLine="720"/>
        <w:jc w:val="both"/>
        <w:rPr>
          <w:rFonts w:ascii="Times New Roman" w:eastAsia="Times New Roman" w:hAnsi="Times New Roman" w:cs="Times New Roman"/>
          <w:iCs/>
          <w:sz w:val="28"/>
          <w:szCs w:val="28"/>
        </w:rPr>
      </w:pPr>
      <w:r w:rsidRPr="00626C49">
        <w:rPr>
          <w:rFonts w:ascii="Times New Roman" w:hAnsi="Times New Roman" w:cs="Times New Roman"/>
          <w:sz w:val="28"/>
          <w:szCs w:val="28"/>
        </w:rPr>
        <w:t xml:space="preserve">- </w:t>
      </w:r>
      <w:r w:rsidR="00681A17" w:rsidRPr="00626C49">
        <w:rPr>
          <w:rFonts w:ascii="Times New Roman" w:hAnsi="Times New Roman" w:cs="Times New Roman"/>
          <w:sz w:val="28"/>
          <w:szCs w:val="28"/>
          <w:lang w:val="vi-VN"/>
        </w:rPr>
        <w:t xml:space="preserve">Nghị định số </w:t>
      </w:r>
      <w:bookmarkStart w:id="4" w:name="_Hlk168298307"/>
      <w:r w:rsidR="00681A17" w:rsidRPr="00626C49">
        <w:rPr>
          <w:rFonts w:ascii="Times New Roman" w:hAnsi="Times New Roman" w:cs="Times New Roman"/>
          <w:sz w:val="28"/>
          <w:szCs w:val="28"/>
        </w:rPr>
        <w:t>115/2020</w:t>
      </w:r>
      <w:r w:rsidR="00681A17" w:rsidRPr="00626C49">
        <w:rPr>
          <w:rFonts w:ascii="Times New Roman" w:hAnsi="Times New Roman" w:cs="Times New Roman"/>
          <w:sz w:val="28"/>
          <w:szCs w:val="28"/>
          <w:lang w:val="vi-VN"/>
        </w:rPr>
        <w:t xml:space="preserve">/NĐ-CP ngày </w:t>
      </w:r>
      <w:r w:rsidR="00681A17" w:rsidRPr="00626C49">
        <w:rPr>
          <w:rFonts w:ascii="Times New Roman" w:hAnsi="Times New Roman" w:cs="Times New Roman"/>
          <w:sz w:val="28"/>
          <w:szCs w:val="28"/>
        </w:rPr>
        <w:t xml:space="preserve">25 tháng 9 năm </w:t>
      </w:r>
      <w:r w:rsidR="00681A17" w:rsidRPr="00626C49">
        <w:rPr>
          <w:rFonts w:ascii="Times New Roman" w:hAnsi="Times New Roman" w:cs="Times New Roman"/>
          <w:sz w:val="28"/>
          <w:szCs w:val="28"/>
          <w:lang w:val="vi-VN"/>
        </w:rPr>
        <w:t>20</w:t>
      </w:r>
      <w:r w:rsidR="00681A17" w:rsidRPr="00626C49">
        <w:rPr>
          <w:rFonts w:ascii="Times New Roman" w:hAnsi="Times New Roman" w:cs="Times New Roman"/>
          <w:sz w:val="28"/>
          <w:szCs w:val="28"/>
        </w:rPr>
        <w:t>20</w:t>
      </w:r>
      <w:r w:rsidR="00681A17" w:rsidRPr="00626C49">
        <w:rPr>
          <w:rFonts w:ascii="Times New Roman" w:hAnsi="Times New Roman" w:cs="Times New Roman"/>
          <w:sz w:val="28"/>
          <w:szCs w:val="28"/>
          <w:lang w:val="vi-VN"/>
        </w:rPr>
        <w:t xml:space="preserve"> </w:t>
      </w:r>
      <w:bookmarkEnd w:id="4"/>
      <w:r w:rsidR="00681A17" w:rsidRPr="00626C49">
        <w:rPr>
          <w:rFonts w:ascii="Times New Roman" w:hAnsi="Times New Roman" w:cs="Times New Roman"/>
          <w:sz w:val="28"/>
          <w:szCs w:val="28"/>
          <w:lang w:val="vi-VN"/>
        </w:rPr>
        <w:t xml:space="preserve">của Chính phủ </w:t>
      </w:r>
      <w:r w:rsidR="00681A17" w:rsidRPr="00626C49">
        <w:rPr>
          <w:rFonts w:ascii="Times New Roman" w:hAnsi="Times New Roman" w:cs="Times New Roman"/>
          <w:sz w:val="28"/>
          <w:szCs w:val="28"/>
        </w:rPr>
        <w:t xml:space="preserve">quy định </w:t>
      </w:r>
      <w:r w:rsidR="00681A17" w:rsidRPr="00626C49">
        <w:rPr>
          <w:rFonts w:ascii="Times New Roman" w:hAnsi="Times New Roman" w:cs="Times New Roman"/>
          <w:sz w:val="28"/>
          <w:szCs w:val="28"/>
          <w:lang w:val="vi-VN"/>
        </w:rPr>
        <w:t>về tuyển dụng, s</w:t>
      </w:r>
      <w:r w:rsidR="00681A17" w:rsidRPr="00626C49">
        <w:rPr>
          <w:rFonts w:ascii="Times New Roman" w:hAnsi="Times New Roman" w:cs="Times New Roman"/>
          <w:sz w:val="28"/>
          <w:szCs w:val="28"/>
        </w:rPr>
        <w:t xml:space="preserve">ử </w:t>
      </w:r>
      <w:r w:rsidR="00681A17" w:rsidRPr="00626C49">
        <w:rPr>
          <w:rFonts w:ascii="Times New Roman" w:hAnsi="Times New Roman" w:cs="Times New Roman"/>
          <w:sz w:val="28"/>
          <w:szCs w:val="28"/>
          <w:lang w:val="vi-VN"/>
        </w:rPr>
        <w:t>dụng và quản lý viên chức</w:t>
      </w:r>
      <w:bookmarkStart w:id="5" w:name="_Hlk152742271"/>
      <w:r w:rsidR="00F26B18" w:rsidRPr="00626C49">
        <w:rPr>
          <w:rFonts w:ascii="Times New Roman" w:hAnsi="Times New Roman" w:cs="Times New Roman"/>
          <w:sz w:val="28"/>
          <w:szCs w:val="28"/>
        </w:rPr>
        <w:t>;</w:t>
      </w:r>
      <w:r w:rsidR="000E0C43" w:rsidRPr="00626C49">
        <w:rPr>
          <w:rFonts w:ascii="Times New Roman" w:hAnsi="Times New Roman" w:cs="Times New Roman"/>
          <w:sz w:val="28"/>
          <w:szCs w:val="28"/>
        </w:rPr>
        <w:t xml:space="preserve"> N</w:t>
      </w:r>
      <w:r w:rsidR="000E0C43" w:rsidRPr="00626C49">
        <w:rPr>
          <w:rFonts w:ascii="Times New Roman" w:hAnsi="Times New Roman" w:cs="Times New Roman"/>
          <w:bCs/>
          <w:sz w:val="28"/>
          <w:szCs w:val="28"/>
          <w:lang w:val="fr-FR"/>
        </w:rPr>
        <w:t xml:space="preserve">ghị định số 85/2023/NĐ-CP ngày 07 tháng 12 năm 2023 của Chính phủ về </w:t>
      </w:r>
      <w:r w:rsidR="000E0C43" w:rsidRPr="00626C49">
        <w:rPr>
          <w:rFonts w:ascii="Times New Roman" w:hAnsi="Times New Roman" w:cs="Times New Roman"/>
          <w:bCs/>
          <w:sz w:val="28"/>
          <w:szCs w:val="28"/>
          <w:shd w:val="clear" w:color="auto" w:fill="FFFFFF"/>
        </w:rPr>
        <w:t>sửa đổi, bổ sung một số điều của Nghị định số </w:t>
      </w:r>
      <w:hyperlink r:id="rId10" w:tgtFrame="_blank" w:tooltip="Nghị định 115/2020/NĐ-CP" w:history="1">
        <w:r w:rsidR="000E0C43" w:rsidRPr="00626C49">
          <w:rPr>
            <w:rFonts w:ascii="Times New Roman" w:hAnsi="Times New Roman" w:cs="Times New Roman"/>
            <w:bCs/>
            <w:sz w:val="28"/>
            <w:szCs w:val="28"/>
            <w:shd w:val="clear" w:color="auto" w:fill="FFFFFF"/>
          </w:rPr>
          <w:t>115/2020/NĐ-CP</w:t>
        </w:r>
      </w:hyperlink>
      <w:r w:rsidR="000E0C43" w:rsidRPr="00626C49">
        <w:rPr>
          <w:rFonts w:ascii="Times New Roman" w:hAnsi="Times New Roman" w:cs="Times New Roman"/>
          <w:bCs/>
          <w:sz w:val="28"/>
          <w:szCs w:val="28"/>
          <w:shd w:val="clear" w:color="auto" w:fill="FFFFFF"/>
        </w:rPr>
        <w:t> ngày 25 tháng 9 năm 2020 về tuyển dụng, sử dụng và quản lý viên chức;</w:t>
      </w:r>
    </w:p>
    <w:p w14:paraId="69685BCD" w14:textId="2C2BA48C" w:rsidR="000E0C43" w:rsidRPr="00626C49" w:rsidRDefault="000E0C43" w:rsidP="000E0C43">
      <w:pPr>
        <w:spacing w:before="60" w:after="40"/>
        <w:ind w:firstLine="720"/>
        <w:jc w:val="both"/>
        <w:rPr>
          <w:rFonts w:ascii="Times New Roman" w:hAnsi="Times New Roman" w:cs="Times New Roman"/>
          <w:sz w:val="28"/>
          <w:szCs w:val="28"/>
        </w:rPr>
      </w:pPr>
      <w:r w:rsidRPr="00626C49">
        <w:rPr>
          <w:rFonts w:ascii="Times New Roman" w:hAnsi="Times New Roman" w:cs="Times New Roman"/>
          <w:sz w:val="28"/>
          <w:szCs w:val="28"/>
        </w:rPr>
        <w:t>- Nghị định số 60/2021/NĐ-CP ngày 21 tháng 6 năm 2021 của Chính phủ quy định cơ chế tự chủ tài chính của đơn vị sự nghiệp công lập;</w:t>
      </w:r>
      <w:r w:rsidR="004E42A0" w:rsidRPr="00626C49">
        <w:rPr>
          <w:rFonts w:ascii="Times New Roman" w:hAnsi="Times New Roman" w:cs="Times New Roman"/>
          <w:sz w:val="28"/>
          <w:szCs w:val="28"/>
        </w:rPr>
        <w:t xml:space="preserve">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14:paraId="6396A9A0" w14:textId="77777777" w:rsidR="000E0C43" w:rsidRPr="00626C49" w:rsidRDefault="000E0C43" w:rsidP="000E0C43">
      <w:pPr>
        <w:tabs>
          <w:tab w:val="center" w:pos="1260"/>
          <w:tab w:val="left" w:pos="3500"/>
          <w:tab w:val="right" w:pos="8820"/>
        </w:tabs>
        <w:spacing w:before="60" w:after="40"/>
        <w:ind w:firstLine="709"/>
        <w:jc w:val="both"/>
        <w:rPr>
          <w:rFonts w:ascii="Times New Roman" w:eastAsia="Times New Roman" w:hAnsi="Times New Roman" w:cs="Times New Roman"/>
          <w:iCs/>
          <w:sz w:val="28"/>
          <w:szCs w:val="28"/>
        </w:rPr>
      </w:pPr>
      <w:r w:rsidRPr="00626C49">
        <w:rPr>
          <w:rFonts w:ascii="Times New Roman" w:eastAsia="Times New Roman" w:hAnsi="Times New Roman" w:cs="Times New Roman"/>
          <w:sz w:val="28"/>
          <w:szCs w:val="28"/>
        </w:rPr>
        <w:t>- Nghị định số 111/2022/NĐ-CP ngày 30 tháng 12 năm 2022 của Chính phủ quy định về hợp đồng đối với một số loại công việc trong cơ quan hành chính và đơn vị sự nghiệp công lập;</w:t>
      </w:r>
    </w:p>
    <w:bookmarkEnd w:id="5"/>
    <w:p w14:paraId="2A5D46EF" w14:textId="448CBBB6" w:rsidR="005018F1" w:rsidRPr="00626C49" w:rsidRDefault="005018F1" w:rsidP="00AF7817">
      <w:pPr>
        <w:spacing w:before="60" w:after="40"/>
        <w:ind w:firstLine="720"/>
        <w:jc w:val="both"/>
        <w:rPr>
          <w:rFonts w:ascii="Times New Roman" w:hAnsi="Times New Roman" w:cs="Times New Roman"/>
          <w:sz w:val="28"/>
          <w:szCs w:val="28"/>
        </w:rPr>
      </w:pPr>
      <w:r w:rsidRPr="00626C49">
        <w:rPr>
          <w:rFonts w:ascii="Times New Roman" w:hAnsi="Times New Roman" w:cs="Times New Roman"/>
          <w:sz w:val="28"/>
          <w:szCs w:val="28"/>
        </w:rPr>
        <w:t>- Nghị định số 102/2024/NĐ-CP ngày 30 tháng 7 năm 2024 của Chính phủ quy định chi tiết thi hành một số điều của Luật Đất đai;</w:t>
      </w:r>
    </w:p>
    <w:p w14:paraId="03C62A53" w14:textId="39CB8D94" w:rsidR="002A0E2E" w:rsidRPr="00626C49" w:rsidRDefault="002A0E2E" w:rsidP="00AF7817">
      <w:pPr>
        <w:spacing w:before="60" w:after="40"/>
        <w:ind w:firstLine="720"/>
        <w:jc w:val="both"/>
        <w:rPr>
          <w:rFonts w:ascii="Times New Roman" w:hAnsi="Times New Roman" w:cs="Times New Roman"/>
          <w:sz w:val="28"/>
          <w:szCs w:val="28"/>
        </w:rPr>
      </w:pPr>
      <w:r w:rsidRPr="00626C49">
        <w:rPr>
          <w:rFonts w:ascii="Times New Roman" w:hAnsi="Times New Roman" w:cs="Times New Roman"/>
          <w:sz w:val="28"/>
          <w:szCs w:val="28"/>
        </w:rPr>
        <w:t xml:space="preserve">- Nghị định số 108/2024/NĐ-CP ngày 23 tháng 8 năm 2024 của Chính phủ </w:t>
      </w:r>
      <w:bookmarkStart w:id="6" w:name="loai_1_name"/>
      <w:r w:rsidRPr="00626C49">
        <w:rPr>
          <w:rFonts w:ascii="Times New Roman" w:hAnsi="Times New Roman" w:cs="Times New Roman"/>
          <w:sz w:val="28"/>
          <w:szCs w:val="28"/>
        </w:rPr>
        <w:t>quy định việc quản lý, sử dụng và khai thác nhà, đất là tài sản công không sử dụng vào mục đích để ở giao cho tổ chức có chức năng quản lý, kinh doanh nhà địa phương quản lý, khai thác</w:t>
      </w:r>
      <w:bookmarkEnd w:id="6"/>
      <w:r w:rsidRPr="00626C49">
        <w:rPr>
          <w:rFonts w:ascii="Times New Roman" w:hAnsi="Times New Roman" w:cs="Times New Roman"/>
          <w:sz w:val="28"/>
          <w:szCs w:val="28"/>
        </w:rPr>
        <w:t>;</w:t>
      </w:r>
    </w:p>
    <w:p w14:paraId="303170A5" w14:textId="77777777" w:rsidR="0083404C" w:rsidRPr="00626C49" w:rsidRDefault="0083404C" w:rsidP="0083404C">
      <w:pPr>
        <w:spacing w:before="100" w:after="100"/>
        <w:ind w:firstLine="720"/>
        <w:jc w:val="both"/>
        <w:rPr>
          <w:rFonts w:ascii="Times New Roman" w:hAnsi="Times New Roman" w:cs="Times New Roman"/>
          <w:sz w:val="28"/>
          <w:szCs w:val="28"/>
        </w:rPr>
      </w:pPr>
      <w:r w:rsidRPr="00626C49">
        <w:rPr>
          <w:rFonts w:ascii="Times New Roman" w:hAnsi="Times New Roman" w:cs="Times New Roman"/>
          <w:sz w:val="28"/>
          <w:szCs w:val="28"/>
        </w:rPr>
        <w:t>-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thành phố trực thuộc trung ương;</w:t>
      </w:r>
    </w:p>
    <w:p w14:paraId="334ADF8B" w14:textId="45260356" w:rsidR="00772B64" w:rsidRPr="00626C49" w:rsidRDefault="00772B64" w:rsidP="00AF7817">
      <w:pPr>
        <w:spacing w:before="60" w:after="40"/>
        <w:ind w:firstLine="720"/>
        <w:jc w:val="both"/>
        <w:rPr>
          <w:rFonts w:ascii="Times New Roman" w:hAnsi="Times New Roman" w:cs="Times New Roman"/>
          <w:sz w:val="28"/>
          <w:szCs w:val="28"/>
        </w:rPr>
      </w:pPr>
      <w:r w:rsidRPr="00626C49">
        <w:rPr>
          <w:rFonts w:ascii="Times New Roman" w:hAnsi="Times New Roman" w:cs="Times New Roman"/>
          <w:sz w:val="28"/>
          <w:szCs w:val="28"/>
        </w:rPr>
        <w:t>- Nghị định số 151/2025/NĐ-CP ngày 12 tháng 6 năm 2025 của Chính phủ quy định về phân định thẩm quyền của chính quyền địa phương 02 cấp, phân quyền, phân cấp trong lĩnh vực đất đai;</w:t>
      </w:r>
    </w:p>
    <w:p w14:paraId="5E2AC036" w14:textId="0C2F0BF3" w:rsidR="005018F1" w:rsidRPr="00626C49" w:rsidRDefault="005018F1" w:rsidP="00AF7817">
      <w:pPr>
        <w:spacing w:before="60" w:after="40"/>
        <w:ind w:firstLine="720"/>
        <w:jc w:val="both"/>
        <w:rPr>
          <w:rFonts w:ascii="Times New Roman" w:hAnsi="Times New Roman" w:cs="Times New Roman"/>
          <w:sz w:val="28"/>
          <w:szCs w:val="28"/>
        </w:rPr>
      </w:pPr>
      <w:r w:rsidRPr="00626C49">
        <w:rPr>
          <w:rFonts w:ascii="Times New Roman" w:hAnsi="Times New Roman" w:cs="Times New Roman"/>
          <w:sz w:val="28"/>
          <w:szCs w:val="28"/>
        </w:rPr>
        <w:t xml:space="preserve">- Thông tư số 56/2022/TT-BTC ngày 16 tháng 9 năm 2022 của </w:t>
      </w:r>
      <w:r w:rsidR="00BF09E5" w:rsidRPr="00626C49">
        <w:rPr>
          <w:rFonts w:ascii="Times New Roman" w:hAnsi="Times New Roman" w:cs="Times New Roman"/>
          <w:sz w:val="28"/>
          <w:szCs w:val="28"/>
        </w:rPr>
        <w:t xml:space="preserve">Bộ trưởng </w:t>
      </w:r>
      <w:r w:rsidRPr="00626C49">
        <w:rPr>
          <w:rFonts w:ascii="Times New Roman" w:hAnsi="Times New Roman" w:cs="Times New Roman"/>
          <w:sz w:val="28"/>
          <w:szCs w:val="28"/>
        </w:rPr>
        <w:t>Bộ Tài chính hướng dẫn xử lý một số nội dung về cơ chế tự chủ tài chính của đơn vị sự nghiệp công lập; xử lý tài sản, tài chính khi tổ chức lại, giải thể đơn vị sự nghiệp công lậ</w:t>
      </w:r>
      <w:r w:rsidR="00F05761" w:rsidRPr="00626C49">
        <w:rPr>
          <w:rFonts w:ascii="Times New Roman" w:hAnsi="Times New Roman" w:cs="Times New Roman"/>
          <w:sz w:val="28"/>
          <w:szCs w:val="28"/>
        </w:rPr>
        <w:t>p;</w:t>
      </w:r>
    </w:p>
    <w:p w14:paraId="53A0D15F" w14:textId="3A4E8065" w:rsidR="00F63F4E" w:rsidRPr="00626C49" w:rsidRDefault="00F05761" w:rsidP="00AF7817">
      <w:pPr>
        <w:spacing w:before="60" w:after="40"/>
        <w:ind w:firstLine="720"/>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t xml:space="preserve">- </w:t>
      </w:r>
      <w:r w:rsidR="00AD28C4" w:rsidRPr="00626C49">
        <w:rPr>
          <w:rFonts w:ascii="Times New Roman" w:eastAsia="Times New Roman" w:hAnsi="Times New Roman" w:cs="Times New Roman"/>
          <w:sz w:val="28"/>
          <w:szCs w:val="28"/>
        </w:rPr>
        <w:t>Thông báo số 40-TB/TU ngày 26 tháng 9 năm 2025 của Tỉnh ủy Vĩnh Long kết luận của Ban thường vụ Tỉnh ủy về phương án sắp xếp đơn vị sự nghiệp công lập, doanh nghiệp nhà nước trên địa bàn tỉnh Vĩnh Long.</w:t>
      </w:r>
    </w:p>
    <w:p w14:paraId="4A57B853" w14:textId="77777777" w:rsidR="0083404C" w:rsidRPr="00626C49" w:rsidRDefault="0083404C" w:rsidP="00AF7817">
      <w:pPr>
        <w:spacing w:before="60" w:after="40"/>
        <w:ind w:firstLine="720"/>
        <w:jc w:val="both"/>
        <w:rPr>
          <w:rFonts w:ascii="Times New Roman" w:eastAsia="Times New Roman" w:hAnsi="Times New Roman" w:cs="Times New Roman"/>
          <w:sz w:val="28"/>
          <w:szCs w:val="28"/>
        </w:rPr>
      </w:pPr>
    </w:p>
    <w:p w14:paraId="4FA7E675" w14:textId="77777777" w:rsidR="00F1469F" w:rsidRPr="00626C49" w:rsidRDefault="00C82F7D" w:rsidP="004E47FF">
      <w:pPr>
        <w:pStyle w:val="Heading1"/>
        <w:spacing w:before="120" w:after="120"/>
        <w:rPr>
          <w:rFonts w:ascii="Times New Roman" w:hAnsi="Times New Roman" w:cs="Times New Roman"/>
          <w:b/>
          <w:color w:val="auto"/>
          <w:sz w:val="28"/>
          <w:szCs w:val="28"/>
        </w:rPr>
      </w:pPr>
      <w:r w:rsidRPr="00626C49">
        <w:rPr>
          <w:rFonts w:ascii="Times New Roman" w:hAnsi="Times New Roman" w:cs="Times New Roman"/>
          <w:b/>
          <w:color w:val="auto"/>
          <w:sz w:val="28"/>
          <w:szCs w:val="28"/>
        </w:rPr>
        <w:t>PHẦN II</w:t>
      </w:r>
    </w:p>
    <w:p w14:paraId="7740E912" w14:textId="209555B5" w:rsidR="00FE1833" w:rsidRPr="00626C49" w:rsidRDefault="00F1469F" w:rsidP="00AF7817">
      <w:pPr>
        <w:pStyle w:val="Heading1"/>
        <w:spacing w:before="0" w:after="120"/>
        <w:rPr>
          <w:rFonts w:ascii="Times New Roman" w:hAnsi="Times New Roman" w:cs="Times New Roman"/>
          <w:b/>
          <w:color w:val="auto"/>
          <w:sz w:val="28"/>
          <w:szCs w:val="28"/>
        </w:rPr>
      </w:pPr>
      <w:r w:rsidRPr="00626C49">
        <w:rPr>
          <w:rFonts w:ascii="Times New Roman" w:hAnsi="Times New Roman" w:cs="Times New Roman"/>
          <w:b/>
          <w:color w:val="auto"/>
          <w:sz w:val="28"/>
          <w:szCs w:val="28"/>
        </w:rPr>
        <w:t>THỰC TRẠNG TỔ CHỨC VÀ HOẠT ĐỘ</w:t>
      </w:r>
      <w:r w:rsidR="008F6EE9" w:rsidRPr="00626C49">
        <w:rPr>
          <w:rFonts w:ascii="Times New Roman" w:hAnsi="Times New Roman" w:cs="Times New Roman"/>
          <w:b/>
          <w:color w:val="auto"/>
          <w:sz w:val="28"/>
          <w:szCs w:val="28"/>
        </w:rPr>
        <w:t xml:space="preserve">NG </w:t>
      </w:r>
      <w:r w:rsidRPr="00626C49">
        <w:rPr>
          <w:rFonts w:ascii="Times New Roman" w:hAnsi="Times New Roman" w:cs="Times New Roman"/>
          <w:b/>
          <w:color w:val="auto"/>
          <w:sz w:val="28"/>
          <w:szCs w:val="28"/>
        </w:rPr>
        <w:t xml:space="preserve">CỦA ĐƠN VỊ </w:t>
      </w:r>
    </w:p>
    <w:p w14:paraId="1C05B2E2" w14:textId="77777777" w:rsidR="0083404C" w:rsidRPr="00626C49" w:rsidRDefault="0083404C" w:rsidP="0083404C"/>
    <w:p w14:paraId="103A5E30" w14:textId="3B70127D" w:rsidR="006E3AE6" w:rsidRPr="00626C49" w:rsidRDefault="006E3AE6" w:rsidP="00F042CB">
      <w:pPr>
        <w:spacing w:after="120"/>
        <w:ind w:firstLine="720"/>
        <w:jc w:val="both"/>
        <w:rPr>
          <w:rFonts w:ascii="Times New Roman" w:hAnsi="Times New Roman" w:cs="Times New Roman"/>
          <w:sz w:val="28"/>
          <w:szCs w:val="28"/>
          <w:lang w:val="it-IT"/>
        </w:rPr>
      </w:pPr>
      <w:r w:rsidRPr="00626C49">
        <w:rPr>
          <w:rFonts w:ascii="Times New Roman" w:hAnsi="Times New Roman" w:cs="Times New Roman"/>
          <w:sz w:val="28"/>
          <w:szCs w:val="28"/>
          <w:lang w:val="it-IT"/>
        </w:rPr>
        <w:t xml:space="preserve">Trung tâm Phát triển quỹ đất được thành lập theo Quyết định số </w:t>
      </w:r>
      <w:r w:rsidR="00567572" w:rsidRPr="00626C49">
        <w:rPr>
          <w:rFonts w:ascii="Times New Roman" w:hAnsi="Times New Roman" w:cs="Times New Roman"/>
          <w:sz w:val="28"/>
          <w:szCs w:val="28"/>
          <w:lang w:val="it-IT"/>
        </w:rPr>
        <w:t>139a</w:t>
      </w:r>
      <w:r w:rsidR="00AC1D78" w:rsidRPr="00626C49">
        <w:rPr>
          <w:rFonts w:ascii="Times New Roman" w:hAnsi="Times New Roman" w:cs="Times New Roman"/>
          <w:sz w:val="28"/>
          <w:szCs w:val="28"/>
          <w:lang w:val="it-IT"/>
        </w:rPr>
        <w:t xml:space="preserve">/QĐ-UBND ngày </w:t>
      </w:r>
      <w:r w:rsidR="00567572" w:rsidRPr="00626C49">
        <w:rPr>
          <w:rFonts w:ascii="Times New Roman" w:hAnsi="Times New Roman" w:cs="Times New Roman"/>
          <w:sz w:val="28"/>
          <w:szCs w:val="28"/>
          <w:lang w:val="it-IT"/>
        </w:rPr>
        <w:t>02</w:t>
      </w:r>
      <w:r w:rsidR="00AA7164" w:rsidRPr="00626C49">
        <w:rPr>
          <w:rFonts w:ascii="Times New Roman" w:hAnsi="Times New Roman" w:cs="Times New Roman"/>
          <w:sz w:val="28"/>
          <w:szCs w:val="28"/>
          <w:lang w:val="it-IT"/>
        </w:rPr>
        <w:t xml:space="preserve"> tháng </w:t>
      </w:r>
      <w:r w:rsidR="00567572" w:rsidRPr="00626C49">
        <w:rPr>
          <w:rFonts w:ascii="Times New Roman" w:hAnsi="Times New Roman" w:cs="Times New Roman"/>
          <w:sz w:val="28"/>
          <w:szCs w:val="28"/>
          <w:lang w:val="it-IT"/>
        </w:rPr>
        <w:t>7</w:t>
      </w:r>
      <w:r w:rsidR="00AA7164" w:rsidRPr="00626C49">
        <w:rPr>
          <w:rFonts w:ascii="Times New Roman" w:hAnsi="Times New Roman" w:cs="Times New Roman"/>
          <w:sz w:val="28"/>
          <w:szCs w:val="28"/>
          <w:lang w:val="it-IT"/>
        </w:rPr>
        <w:t xml:space="preserve"> năm </w:t>
      </w:r>
      <w:r w:rsidR="00AC1D78" w:rsidRPr="00626C49">
        <w:rPr>
          <w:rFonts w:ascii="Times New Roman" w:hAnsi="Times New Roman" w:cs="Times New Roman"/>
          <w:sz w:val="28"/>
          <w:szCs w:val="28"/>
          <w:lang w:val="it-IT"/>
        </w:rPr>
        <w:t>2025</w:t>
      </w:r>
      <w:r w:rsidRPr="00626C49">
        <w:rPr>
          <w:rFonts w:ascii="Times New Roman" w:hAnsi="Times New Roman" w:cs="Times New Roman"/>
          <w:sz w:val="28"/>
          <w:szCs w:val="28"/>
          <w:lang w:val="it-IT"/>
        </w:rPr>
        <w:t xml:space="preserve"> của Ủy ban nhân dân tỉnh </w:t>
      </w:r>
      <w:r w:rsidR="00772B64" w:rsidRPr="00626C49">
        <w:rPr>
          <w:rFonts w:ascii="Times New Roman" w:hAnsi="Times New Roman" w:cs="Times New Roman"/>
          <w:sz w:val="28"/>
          <w:szCs w:val="28"/>
          <w:lang w:val="it-IT"/>
        </w:rPr>
        <w:t>Vĩnh Long</w:t>
      </w:r>
      <w:r w:rsidRPr="00626C49">
        <w:rPr>
          <w:rFonts w:ascii="Times New Roman" w:hAnsi="Times New Roman" w:cs="Times New Roman"/>
          <w:sz w:val="28"/>
          <w:szCs w:val="28"/>
          <w:lang w:val="it-IT"/>
        </w:rPr>
        <w:t xml:space="preserve"> </w:t>
      </w:r>
      <w:r w:rsidR="00AC1D78" w:rsidRPr="00626C49">
        <w:rPr>
          <w:rFonts w:ascii="Times New Roman" w:hAnsi="Times New Roman" w:cs="Times New Roman"/>
          <w:sz w:val="28"/>
          <w:szCs w:val="28"/>
          <w:lang w:val="it-IT"/>
        </w:rPr>
        <w:t xml:space="preserve">về việc </w:t>
      </w:r>
      <w:r w:rsidR="00AC1D78" w:rsidRPr="00626C49">
        <w:rPr>
          <w:rFonts w:ascii="Times New Roman" w:hAnsi="Times New Roman" w:cs="Times New Roman"/>
          <w:sz w:val="28"/>
          <w:szCs w:val="28"/>
          <w:lang w:val="it-IT"/>
        </w:rPr>
        <w:lastRenderedPageBreak/>
        <w:t xml:space="preserve">thành lập </w:t>
      </w:r>
      <w:r w:rsidR="00567572" w:rsidRPr="00626C49">
        <w:rPr>
          <w:rFonts w:ascii="Times New Roman" w:hAnsi="Times New Roman" w:cs="Times New Roman"/>
          <w:sz w:val="28"/>
          <w:szCs w:val="28"/>
          <w:lang w:val="it-IT"/>
        </w:rPr>
        <w:t>đơn vị sự nghiệp công lập</w:t>
      </w:r>
      <w:r w:rsidR="00AC1D78" w:rsidRPr="00626C49">
        <w:rPr>
          <w:rFonts w:ascii="Times New Roman" w:hAnsi="Times New Roman" w:cs="Times New Roman"/>
          <w:sz w:val="28"/>
          <w:szCs w:val="28"/>
          <w:lang w:val="it-IT"/>
        </w:rPr>
        <w:t xml:space="preserve"> trực thuộc Sở Nông nghiệp và Môi trường tỉnh Vĩnh Long;</w:t>
      </w:r>
    </w:p>
    <w:p w14:paraId="2A3C1AA6" w14:textId="2002A603" w:rsidR="00EE118C" w:rsidRPr="00626C49" w:rsidRDefault="006E3AE6" w:rsidP="003C09C7">
      <w:pPr>
        <w:spacing w:before="120" w:after="120"/>
        <w:ind w:firstLine="720"/>
        <w:jc w:val="both"/>
        <w:rPr>
          <w:rFonts w:ascii="Times New Roman" w:hAnsi="Times New Roman" w:cs="Times New Roman"/>
          <w:sz w:val="28"/>
          <w:szCs w:val="28"/>
          <w:lang w:val="it-IT"/>
        </w:rPr>
      </w:pPr>
      <w:r w:rsidRPr="00626C49">
        <w:rPr>
          <w:rFonts w:ascii="Times New Roman" w:hAnsi="Times New Roman" w:cs="Times New Roman"/>
          <w:sz w:val="28"/>
          <w:szCs w:val="28"/>
          <w:lang w:val="it-IT"/>
        </w:rPr>
        <w:t xml:space="preserve">Chức năng, nhiệm vụ, quyền hạn và cơ cấu tổ chức của Trung tâm Phát triển quỹ đất thuộc </w:t>
      </w:r>
      <w:r w:rsidR="00D5614F" w:rsidRPr="00626C49">
        <w:rPr>
          <w:rFonts w:ascii="Times New Roman" w:hAnsi="Times New Roman" w:cs="Times New Roman"/>
          <w:sz w:val="28"/>
          <w:szCs w:val="28"/>
          <w:lang w:val="it-IT"/>
        </w:rPr>
        <w:t xml:space="preserve">Sở </w:t>
      </w:r>
      <w:r w:rsidR="00AC1D78" w:rsidRPr="00626C49">
        <w:rPr>
          <w:rFonts w:ascii="Times New Roman" w:hAnsi="Times New Roman" w:cs="Times New Roman"/>
          <w:sz w:val="28"/>
          <w:szCs w:val="28"/>
          <w:lang w:val="it-IT"/>
        </w:rPr>
        <w:t>Nông nghiệp</w:t>
      </w:r>
      <w:r w:rsidR="00546867" w:rsidRPr="00626C49">
        <w:rPr>
          <w:rFonts w:ascii="Times New Roman" w:hAnsi="Times New Roman" w:cs="Times New Roman"/>
          <w:sz w:val="28"/>
          <w:szCs w:val="28"/>
          <w:lang w:val="it-IT"/>
        </w:rPr>
        <w:t xml:space="preserve"> </w:t>
      </w:r>
      <w:r w:rsidR="00D5614F" w:rsidRPr="00626C49">
        <w:rPr>
          <w:rFonts w:ascii="Times New Roman" w:hAnsi="Times New Roman" w:cs="Times New Roman"/>
          <w:sz w:val="28"/>
          <w:szCs w:val="28"/>
          <w:lang w:val="it-IT"/>
        </w:rPr>
        <w:t xml:space="preserve">và Môi trường tỉnh </w:t>
      </w:r>
      <w:r w:rsidR="00AC1D78" w:rsidRPr="00626C49">
        <w:rPr>
          <w:rFonts w:ascii="Times New Roman" w:hAnsi="Times New Roman" w:cs="Times New Roman"/>
          <w:sz w:val="28"/>
          <w:szCs w:val="28"/>
          <w:lang w:val="it-IT"/>
        </w:rPr>
        <w:t>Vĩnh Long</w:t>
      </w:r>
      <w:r w:rsidRPr="00626C49">
        <w:rPr>
          <w:rFonts w:ascii="Times New Roman" w:hAnsi="Times New Roman" w:cs="Times New Roman"/>
          <w:sz w:val="28"/>
          <w:szCs w:val="28"/>
          <w:lang w:val="it-IT"/>
        </w:rPr>
        <w:t xml:space="preserve"> được thực hiện theo Quyết định số</w:t>
      </w:r>
      <w:r w:rsidR="00AC1D78" w:rsidRPr="00626C49">
        <w:rPr>
          <w:rFonts w:ascii="Times New Roman" w:hAnsi="Times New Roman" w:cs="Times New Roman"/>
          <w:sz w:val="28"/>
          <w:szCs w:val="28"/>
          <w:lang w:val="it-IT"/>
        </w:rPr>
        <w:t xml:space="preserve"> </w:t>
      </w:r>
      <w:r w:rsidR="00C873D7" w:rsidRPr="00626C49">
        <w:rPr>
          <w:rFonts w:ascii="Times New Roman" w:hAnsi="Times New Roman" w:cs="Times New Roman"/>
          <w:sz w:val="28"/>
          <w:szCs w:val="28"/>
          <w:lang w:val="it-IT"/>
        </w:rPr>
        <w:t>18</w:t>
      </w:r>
      <w:r w:rsidR="00AC1D78" w:rsidRPr="00626C49">
        <w:rPr>
          <w:rFonts w:ascii="Times New Roman" w:hAnsi="Times New Roman" w:cs="Times New Roman"/>
          <w:sz w:val="28"/>
          <w:szCs w:val="28"/>
          <w:lang w:val="it-IT"/>
        </w:rPr>
        <w:t xml:space="preserve">/QĐ-UBND ngày </w:t>
      </w:r>
      <w:r w:rsidR="00C873D7" w:rsidRPr="00626C49">
        <w:rPr>
          <w:rFonts w:ascii="Times New Roman" w:hAnsi="Times New Roman" w:cs="Times New Roman"/>
          <w:sz w:val="28"/>
          <w:szCs w:val="28"/>
          <w:lang w:val="it-IT"/>
        </w:rPr>
        <w:t>07</w:t>
      </w:r>
      <w:r w:rsidR="00AA7164" w:rsidRPr="00626C49">
        <w:rPr>
          <w:rFonts w:ascii="Times New Roman" w:hAnsi="Times New Roman" w:cs="Times New Roman"/>
          <w:sz w:val="28"/>
          <w:szCs w:val="28"/>
          <w:lang w:val="it-IT"/>
        </w:rPr>
        <w:t xml:space="preserve"> tháng </w:t>
      </w:r>
      <w:r w:rsidR="00C873D7" w:rsidRPr="00626C49">
        <w:rPr>
          <w:rFonts w:ascii="Times New Roman" w:hAnsi="Times New Roman" w:cs="Times New Roman"/>
          <w:sz w:val="28"/>
          <w:szCs w:val="28"/>
          <w:lang w:val="it-IT"/>
        </w:rPr>
        <w:t>8</w:t>
      </w:r>
      <w:r w:rsidR="00AA7164" w:rsidRPr="00626C49">
        <w:rPr>
          <w:rFonts w:ascii="Times New Roman" w:hAnsi="Times New Roman" w:cs="Times New Roman"/>
          <w:sz w:val="28"/>
          <w:szCs w:val="28"/>
          <w:lang w:val="it-IT"/>
        </w:rPr>
        <w:t xml:space="preserve"> năm </w:t>
      </w:r>
      <w:r w:rsidRPr="00626C49">
        <w:rPr>
          <w:rFonts w:ascii="Times New Roman" w:hAnsi="Times New Roman" w:cs="Times New Roman"/>
          <w:sz w:val="28"/>
          <w:szCs w:val="28"/>
          <w:lang w:val="it-IT"/>
        </w:rPr>
        <w:t>202</w:t>
      </w:r>
      <w:r w:rsidR="00AC1D78" w:rsidRPr="00626C49">
        <w:rPr>
          <w:rFonts w:ascii="Times New Roman" w:hAnsi="Times New Roman" w:cs="Times New Roman"/>
          <w:sz w:val="28"/>
          <w:szCs w:val="28"/>
          <w:lang w:val="it-IT"/>
        </w:rPr>
        <w:t>5</w:t>
      </w:r>
      <w:r w:rsidRPr="00626C49">
        <w:rPr>
          <w:rFonts w:ascii="Times New Roman" w:hAnsi="Times New Roman" w:cs="Times New Roman"/>
          <w:sz w:val="28"/>
          <w:szCs w:val="28"/>
          <w:lang w:val="it-IT"/>
        </w:rPr>
        <w:t xml:space="preserve"> của </w:t>
      </w:r>
      <w:r w:rsidR="00AA7164" w:rsidRPr="00626C49">
        <w:rPr>
          <w:rFonts w:ascii="Times New Roman" w:hAnsi="Times New Roman" w:cs="Times New Roman"/>
          <w:sz w:val="28"/>
          <w:szCs w:val="28"/>
          <w:lang w:val="it-IT"/>
        </w:rPr>
        <w:t>Ủy ban nhân dân</w:t>
      </w:r>
      <w:r w:rsidRPr="00626C49">
        <w:rPr>
          <w:rFonts w:ascii="Times New Roman" w:hAnsi="Times New Roman" w:cs="Times New Roman"/>
          <w:sz w:val="28"/>
          <w:szCs w:val="28"/>
          <w:lang w:val="it-IT"/>
        </w:rPr>
        <w:t xml:space="preserve"> tỉnh </w:t>
      </w:r>
      <w:r w:rsidR="00AC1D78" w:rsidRPr="00626C49">
        <w:rPr>
          <w:rFonts w:ascii="Times New Roman" w:hAnsi="Times New Roman" w:cs="Times New Roman"/>
          <w:sz w:val="28"/>
          <w:szCs w:val="28"/>
          <w:lang w:val="it-IT"/>
        </w:rPr>
        <w:t>Vĩnh Long</w:t>
      </w:r>
      <w:r w:rsidRPr="00626C49">
        <w:rPr>
          <w:rFonts w:ascii="Times New Roman" w:hAnsi="Times New Roman" w:cs="Times New Roman"/>
          <w:sz w:val="28"/>
          <w:szCs w:val="28"/>
          <w:lang w:val="it-IT"/>
        </w:rPr>
        <w:t xml:space="preserve"> </w:t>
      </w:r>
      <w:r w:rsidR="00C873D7" w:rsidRPr="00626C49">
        <w:rPr>
          <w:rFonts w:ascii="Times New Roman" w:hAnsi="Times New Roman" w:cs="Times New Roman"/>
          <w:sz w:val="28"/>
          <w:szCs w:val="28"/>
          <w:lang w:val="it-IT"/>
        </w:rPr>
        <w:t>q</w:t>
      </w:r>
      <w:r w:rsidRPr="00626C49">
        <w:rPr>
          <w:rFonts w:ascii="Times New Roman" w:hAnsi="Times New Roman" w:cs="Times New Roman"/>
          <w:sz w:val="28"/>
          <w:szCs w:val="28"/>
          <w:lang w:val="it-IT"/>
        </w:rPr>
        <w:t xml:space="preserve">uy định chức năng, nhiệm vụ, quyền hạn và cơ cấu tổ chức của Trung tâm Phát triển quỹ đất thuộc </w:t>
      </w:r>
      <w:r w:rsidR="00256D93" w:rsidRPr="00626C49">
        <w:rPr>
          <w:rFonts w:ascii="Times New Roman" w:hAnsi="Times New Roman" w:cs="Times New Roman"/>
          <w:sz w:val="28"/>
          <w:szCs w:val="28"/>
          <w:lang w:val="it-IT"/>
        </w:rPr>
        <w:t xml:space="preserve">Sở </w:t>
      </w:r>
      <w:r w:rsidR="00AC1D78" w:rsidRPr="00626C49">
        <w:rPr>
          <w:rFonts w:ascii="Times New Roman" w:hAnsi="Times New Roman" w:cs="Times New Roman"/>
          <w:sz w:val="28"/>
          <w:szCs w:val="28"/>
          <w:lang w:val="it-IT"/>
        </w:rPr>
        <w:t>Nông nghiệp</w:t>
      </w:r>
      <w:r w:rsidR="00546867" w:rsidRPr="00626C49">
        <w:rPr>
          <w:rFonts w:ascii="Times New Roman" w:hAnsi="Times New Roman" w:cs="Times New Roman"/>
          <w:sz w:val="28"/>
          <w:szCs w:val="28"/>
          <w:lang w:val="it-IT"/>
        </w:rPr>
        <w:t xml:space="preserve"> </w:t>
      </w:r>
      <w:r w:rsidR="00D5614F" w:rsidRPr="00626C49">
        <w:rPr>
          <w:rFonts w:ascii="Times New Roman" w:hAnsi="Times New Roman" w:cs="Times New Roman"/>
          <w:sz w:val="28"/>
          <w:szCs w:val="28"/>
          <w:lang w:val="it-IT"/>
        </w:rPr>
        <w:t>và Môi trường tỉ</w:t>
      </w:r>
      <w:r w:rsidR="00AC1D78" w:rsidRPr="00626C49">
        <w:rPr>
          <w:rFonts w:ascii="Times New Roman" w:hAnsi="Times New Roman" w:cs="Times New Roman"/>
          <w:sz w:val="28"/>
          <w:szCs w:val="28"/>
          <w:lang w:val="it-IT"/>
        </w:rPr>
        <w:t>nh Vĩnh Long</w:t>
      </w:r>
      <w:r w:rsidR="00FE1833" w:rsidRPr="00626C49">
        <w:rPr>
          <w:rFonts w:ascii="Times New Roman" w:hAnsi="Times New Roman" w:cs="Times New Roman"/>
          <w:sz w:val="28"/>
          <w:szCs w:val="28"/>
        </w:rPr>
        <w:t>, cụ thể:</w:t>
      </w:r>
    </w:p>
    <w:p w14:paraId="5ED72985" w14:textId="77777777" w:rsidR="008F6EE9" w:rsidRPr="00626C49" w:rsidRDefault="008F6EE9" w:rsidP="00CC7718">
      <w:pPr>
        <w:spacing w:before="120" w:after="120"/>
        <w:ind w:firstLine="720"/>
        <w:jc w:val="both"/>
        <w:rPr>
          <w:rFonts w:ascii="Times New Roman" w:hAnsi="Times New Roman" w:cs="Times New Roman"/>
          <w:b/>
          <w:sz w:val="28"/>
          <w:szCs w:val="28"/>
        </w:rPr>
      </w:pPr>
      <w:r w:rsidRPr="00626C49">
        <w:rPr>
          <w:rFonts w:ascii="Times New Roman" w:hAnsi="Times New Roman" w:cs="Times New Roman"/>
          <w:b/>
          <w:sz w:val="28"/>
          <w:szCs w:val="28"/>
        </w:rPr>
        <w:t>I. MỤC TIÊU, PHẠM VI HOẠT ĐỘNG VÀ DANH MỤC DỊCH VỤ SỰ NGHIỆP CÔNG ĐƠN VỊ CUNG CẤP</w:t>
      </w:r>
    </w:p>
    <w:p w14:paraId="29C6E36B" w14:textId="106FC410" w:rsidR="00987ACC" w:rsidRPr="00626C49" w:rsidRDefault="006078FC" w:rsidP="00987ACC">
      <w:pPr>
        <w:shd w:val="clear" w:color="auto" w:fill="FFFFFF"/>
        <w:spacing w:before="120" w:after="120"/>
        <w:ind w:firstLine="720"/>
        <w:jc w:val="both"/>
        <w:rPr>
          <w:rFonts w:ascii="Times New Roman" w:hAnsi="Times New Roman" w:cs="Times New Roman"/>
          <w:b/>
          <w:sz w:val="28"/>
          <w:szCs w:val="28"/>
          <w:lang w:val="nl-NL"/>
        </w:rPr>
      </w:pPr>
      <w:r w:rsidRPr="00626C49">
        <w:rPr>
          <w:rFonts w:ascii="Times New Roman" w:hAnsi="Times New Roman" w:cs="Times New Roman"/>
          <w:b/>
          <w:sz w:val="28"/>
          <w:szCs w:val="28"/>
          <w:lang w:val="nl-NL"/>
        </w:rPr>
        <w:t xml:space="preserve">1. Mục tiêu: </w:t>
      </w:r>
      <w:r w:rsidR="00772B64" w:rsidRPr="00626C49">
        <w:rPr>
          <w:rFonts w:ascii="Times New Roman" w:hAnsi="Times New Roman" w:cs="Times New Roman"/>
          <w:sz w:val="28"/>
          <w:szCs w:val="28"/>
          <w:lang w:val="nl-NL"/>
        </w:rPr>
        <w:t xml:space="preserve">Trung tâm Phát triển quỹ đất có mục tiêu là tạo lập, phát triển, quản lý, khai thác quỹ đất; tổ chức thực hiện việc bồi thường, hỗ trợ, tái định cư; nhận chuyển nhượng quyền sử dụng đất của các tổ chức, hộ gia đình, cá nhân; tổ chức việc đấu giá quyền sử dụng đất và thực hiện các dịch vụ khác trong lĩnh vực </w:t>
      </w:r>
      <w:r w:rsidR="00920612" w:rsidRPr="00626C49">
        <w:rPr>
          <w:rFonts w:ascii="Times New Roman" w:hAnsi="Times New Roman" w:cs="Times New Roman"/>
          <w:sz w:val="28"/>
          <w:szCs w:val="28"/>
          <w:lang w:val="nl-NL"/>
        </w:rPr>
        <w:t>nông nghiệp và môi trường</w:t>
      </w:r>
      <w:r w:rsidR="00772B64" w:rsidRPr="00626C49">
        <w:rPr>
          <w:rFonts w:ascii="Times New Roman" w:hAnsi="Times New Roman" w:cs="Times New Roman"/>
          <w:sz w:val="28"/>
          <w:szCs w:val="28"/>
          <w:lang w:val="nl-NL"/>
        </w:rPr>
        <w:t xml:space="preserve"> theo quy định của pháp luật.</w:t>
      </w:r>
    </w:p>
    <w:p w14:paraId="358B4A46" w14:textId="00F2AFA3" w:rsidR="00FA649F" w:rsidRPr="00626C49" w:rsidRDefault="006078FC" w:rsidP="00772B64">
      <w:pPr>
        <w:spacing w:before="120" w:after="120"/>
        <w:ind w:firstLine="720"/>
        <w:jc w:val="both"/>
        <w:rPr>
          <w:rFonts w:ascii="Times New Roman" w:hAnsi="Times New Roman" w:cs="Times New Roman"/>
          <w:sz w:val="28"/>
          <w:szCs w:val="28"/>
        </w:rPr>
      </w:pPr>
      <w:r w:rsidRPr="00626C49">
        <w:rPr>
          <w:rFonts w:ascii="Times New Roman" w:hAnsi="Times New Roman" w:cs="Times New Roman"/>
          <w:b/>
          <w:sz w:val="28"/>
          <w:szCs w:val="28"/>
          <w:lang w:val="nl-NL"/>
        </w:rPr>
        <w:t>2. Phạm vi hoạt động</w:t>
      </w:r>
      <w:r w:rsidRPr="00626C49">
        <w:rPr>
          <w:rFonts w:ascii="Times New Roman" w:hAnsi="Times New Roman" w:cs="Times New Roman"/>
          <w:sz w:val="28"/>
          <w:szCs w:val="28"/>
          <w:lang w:val="nl-NL"/>
        </w:rPr>
        <w:t xml:space="preserve">: </w:t>
      </w:r>
      <w:r w:rsidR="00FA649F" w:rsidRPr="00626C49">
        <w:rPr>
          <w:rFonts w:ascii="Times New Roman" w:hAnsi="Times New Roman" w:cs="Times New Roman"/>
          <w:sz w:val="28"/>
          <w:szCs w:val="28"/>
        </w:rPr>
        <w:t xml:space="preserve">Trung tâm Phát triển quỹ đất </w:t>
      </w:r>
      <w:r w:rsidR="00FA649F" w:rsidRPr="00626C49">
        <w:rPr>
          <w:rFonts w:ascii="Times New Roman" w:eastAsia="Calibri" w:hAnsi="Times New Roman" w:cs="Times New Roman"/>
          <w:sz w:val="28"/>
          <w:szCs w:val="28"/>
          <w:lang w:val="nb-NO"/>
        </w:rPr>
        <w:t xml:space="preserve">là đơn vị sự nghiệp công lập </w:t>
      </w:r>
      <w:r w:rsidR="001265E5" w:rsidRPr="00626C49">
        <w:rPr>
          <w:rFonts w:ascii="Times New Roman" w:eastAsia="Calibri" w:hAnsi="Times New Roman" w:cs="Times New Roman"/>
          <w:sz w:val="28"/>
          <w:szCs w:val="28"/>
          <w:lang w:val="nb-NO"/>
        </w:rPr>
        <w:t xml:space="preserve">trực </w:t>
      </w:r>
      <w:r w:rsidR="00FA649F" w:rsidRPr="00626C49">
        <w:rPr>
          <w:rFonts w:ascii="Times New Roman" w:eastAsia="Calibri" w:hAnsi="Times New Roman" w:cs="Times New Roman"/>
          <w:sz w:val="28"/>
          <w:szCs w:val="28"/>
          <w:lang w:val="nb-NO"/>
        </w:rPr>
        <w:t xml:space="preserve">thuộc </w:t>
      </w:r>
      <w:r w:rsidR="001265E5" w:rsidRPr="00626C49">
        <w:rPr>
          <w:rFonts w:ascii="Times New Roman" w:eastAsia="Calibri" w:hAnsi="Times New Roman" w:cs="Times New Roman"/>
          <w:sz w:val="28"/>
          <w:szCs w:val="28"/>
          <w:lang w:val="nb-NO"/>
        </w:rPr>
        <w:t>Uỷ ban nhân dân tỉnh Vĩnh Long</w:t>
      </w:r>
      <w:r w:rsidR="00FA649F" w:rsidRPr="00626C49">
        <w:rPr>
          <w:rFonts w:ascii="Times New Roman" w:eastAsia="Calibri" w:hAnsi="Times New Roman" w:cs="Times New Roman"/>
          <w:sz w:val="28"/>
          <w:szCs w:val="28"/>
          <w:lang w:val="nb-NO"/>
        </w:rPr>
        <w:t>,</w:t>
      </w:r>
      <w:r w:rsidR="00FA649F" w:rsidRPr="00626C49">
        <w:rPr>
          <w:rFonts w:ascii="Times New Roman" w:hAnsi="Times New Roman" w:cs="Times New Roman"/>
          <w:sz w:val="28"/>
          <w:szCs w:val="28"/>
        </w:rPr>
        <w:t xml:space="preserve"> thực hiện chức năng nhiệm vụ được giao và các hoạt động dịch vụ</w:t>
      </w:r>
      <w:r w:rsidR="009660BD" w:rsidRPr="00626C49">
        <w:rPr>
          <w:rFonts w:ascii="Times New Roman" w:hAnsi="Times New Roman" w:cs="Times New Roman"/>
          <w:sz w:val="28"/>
          <w:szCs w:val="28"/>
        </w:rPr>
        <w:t xml:space="preserve"> </w:t>
      </w:r>
      <w:r w:rsidR="00FA649F" w:rsidRPr="00626C49">
        <w:rPr>
          <w:rFonts w:ascii="Times New Roman" w:hAnsi="Times New Roman" w:cs="Times New Roman"/>
          <w:sz w:val="28"/>
          <w:szCs w:val="28"/>
        </w:rPr>
        <w:t>theo quy định của pháp luật trong và ngoài tỉnh.</w:t>
      </w:r>
    </w:p>
    <w:p w14:paraId="199A8D4B" w14:textId="16A9CFA1" w:rsidR="005518BE" w:rsidRPr="00626C49" w:rsidRDefault="006078FC" w:rsidP="00CC7718">
      <w:pPr>
        <w:tabs>
          <w:tab w:val="left" w:pos="3500"/>
          <w:tab w:val="right" w:pos="8820"/>
        </w:tabs>
        <w:spacing w:before="120" w:after="120"/>
        <w:ind w:firstLine="709"/>
        <w:jc w:val="both"/>
        <w:rPr>
          <w:rFonts w:ascii="Times New Roman" w:hAnsi="Times New Roman" w:cs="Times New Roman"/>
          <w:b/>
          <w:bCs/>
          <w:sz w:val="28"/>
          <w:szCs w:val="28"/>
          <w:shd w:val="clear" w:color="auto" w:fill="FFFFFF"/>
        </w:rPr>
      </w:pPr>
      <w:r w:rsidRPr="00626C49">
        <w:rPr>
          <w:rFonts w:ascii="Times New Roman" w:hAnsi="Times New Roman" w:cs="Times New Roman"/>
          <w:b/>
          <w:bCs/>
          <w:sz w:val="28"/>
          <w:szCs w:val="28"/>
          <w:shd w:val="clear" w:color="auto" w:fill="FFFFFF"/>
        </w:rPr>
        <w:t xml:space="preserve">3. </w:t>
      </w:r>
      <w:r w:rsidR="005518BE" w:rsidRPr="00626C49">
        <w:rPr>
          <w:rFonts w:ascii="Times New Roman" w:hAnsi="Times New Roman"/>
          <w:b/>
          <w:sz w:val="28"/>
          <w:lang w:val="fr-FR"/>
        </w:rPr>
        <w:t>Danh mục sự nghiệp công đơn vị cung cấp</w:t>
      </w:r>
    </w:p>
    <w:p w14:paraId="00A83344" w14:textId="676726C5" w:rsidR="005518BE" w:rsidRPr="00626C49" w:rsidRDefault="001265E5" w:rsidP="005518BE">
      <w:pPr>
        <w:pStyle w:val="BodyText3"/>
        <w:tabs>
          <w:tab w:val="left" w:pos="540"/>
        </w:tabs>
        <w:spacing w:before="120" w:after="120" w:line="240" w:lineRule="auto"/>
        <w:ind w:right="40" w:firstLine="709"/>
        <w:rPr>
          <w:rFonts w:ascii="Times New Roman" w:eastAsia="Calibri" w:hAnsi="Times New Roman" w:cs="Times New Roman"/>
          <w:sz w:val="28"/>
          <w:szCs w:val="28"/>
          <w:lang w:val="nb-NO"/>
        </w:rPr>
      </w:pPr>
      <w:r w:rsidRPr="00626C49">
        <w:rPr>
          <w:rFonts w:ascii="Times New Roman" w:eastAsia="Calibri" w:hAnsi="Times New Roman" w:cs="Times New Roman"/>
          <w:sz w:val="28"/>
          <w:szCs w:val="28"/>
          <w:lang w:val="nb-NO"/>
        </w:rPr>
        <w:t>Thực hiện việc cung cấp dịch vụ công theo</w:t>
      </w:r>
      <w:r w:rsidR="005518BE" w:rsidRPr="00626C49">
        <w:rPr>
          <w:rFonts w:ascii="Times New Roman" w:hAnsi="Times New Roman"/>
          <w:sz w:val="28"/>
          <w:szCs w:val="28"/>
          <w:lang w:val="fr-FR"/>
        </w:rPr>
        <w:t xml:space="preserve"> </w:t>
      </w:r>
      <w:r w:rsidRPr="00626C49">
        <w:rPr>
          <w:rFonts w:ascii="Times New Roman" w:hAnsi="Times New Roman"/>
          <w:sz w:val="28"/>
          <w:szCs w:val="28"/>
          <w:lang w:val="fr-FR"/>
        </w:rPr>
        <w:t xml:space="preserve">Danh </w:t>
      </w:r>
      <w:r w:rsidR="005518BE" w:rsidRPr="00626C49">
        <w:rPr>
          <w:rFonts w:ascii="Times New Roman" w:hAnsi="Times New Roman"/>
          <w:sz w:val="28"/>
          <w:szCs w:val="28"/>
          <w:lang w:val="fr-FR"/>
        </w:rPr>
        <w:t>mục v</w:t>
      </w:r>
      <w:r w:rsidR="005518BE" w:rsidRPr="00626C49">
        <w:rPr>
          <w:rFonts w:ascii="Times New Roman" w:hAnsi="Times New Roman" w:hint="eastAsia"/>
          <w:sz w:val="28"/>
          <w:szCs w:val="28"/>
          <w:lang w:val="fr-FR"/>
        </w:rPr>
        <w:t>à</w:t>
      </w:r>
      <w:r w:rsidR="005518BE" w:rsidRPr="00626C49">
        <w:rPr>
          <w:rFonts w:ascii="Times New Roman" w:hAnsi="Times New Roman"/>
          <w:sz w:val="28"/>
          <w:szCs w:val="28"/>
          <w:lang w:val="fr-FR"/>
        </w:rPr>
        <w:t xml:space="preserve"> ph</w:t>
      </w:r>
      <w:r w:rsidR="005518BE" w:rsidRPr="00626C49">
        <w:rPr>
          <w:rFonts w:ascii="Times New Roman" w:hAnsi="Times New Roman" w:hint="eastAsia"/>
          <w:sz w:val="28"/>
          <w:szCs w:val="28"/>
          <w:lang w:val="fr-FR"/>
        </w:rPr>
        <w:t>ươ</w:t>
      </w:r>
      <w:r w:rsidR="005518BE" w:rsidRPr="00626C49">
        <w:rPr>
          <w:rFonts w:ascii="Times New Roman" w:hAnsi="Times New Roman"/>
          <w:sz w:val="28"/>
          <w:szCs w:val="28"/>
          <w:lang w:val="fr-FR"/>
        </w:rPr>
        <w:t>ng thức thực hiện dịch vụ sự nghiệp c</w:t>
      </w:r>
      <w:r w:rsidR="005518BE" w:rsidRPr="00626C49">
        <w:rPr>
          <w:rFonts w:ascii="Times New Roman" w:hAnsi="Times New Roman" w:hint="eastAsia"/>
          <w:sz w:val="28"/>
          <w:szCs w:val="28"/>
          <w:lang w:val="fr-FR"/>
        </w:rPr>
        <w:t>ô</w:t>
      </w:r>
      <w:r w:rsidR="005518BE" w:rsidRPr="00626C49">
        <w:rPr>
          <w:rFonts w:ascii="Times New Roman" w:hAnsi="Times New Roman"/>
          <w:sz w:val="28"/>
          <w:szCs w:val="28"/>
          <w:lang w:val="fr-FR"/>
        </w:rPr>
        <w:t>ng sử dụng ng</w:t>
      </w:r>
      <w:r w:rsidR="005518BE" w:rsidRPr="00626C49">
        <w:rPr>
          <w:rFonts w:ascii="Times New Roman" w:hAnsi="Times New Roman" w:hint="eastAsia"/>
          <w:sz w:val="28"/>
          <w:szCs w:val="28"/>
          <w:lang w:val="fr-FR"/>
        </w:rPr>
        <w:t>â</w:t>
      </w:r>
      <w:r w:rsidR="005518BE" w:rsidRPr="00626C49">
        <w:rPr>
          <w:rFonts w:ascii="Times New Roman" w:hAnsi="Times New Roman"/>
          <w:sz w:val="28"/>
          <w:szCs w:val="28"/>
          <w:lang w:val="fr-FR"/>
        </w:rPr>
        <w:t>n s</w:t>
      </w:r>
      <w:r w:rsidR="005518BE" w:rsidRPr="00626C49">
        <w:rPr>
          <w:rFonts w:ascii="Times New Roman" w:hAnsi="Times New Roman" w:hint="eastAsia"/>
          <w:sz w:val="28"/>
          <w:szCs w:val="28"/>
          <w:lang w:val="fr-FR"/>
        </w:rPr>
        <w:t>á</w:t>
      </w:r>
      <w:r w:rsidR="005518BE" w:rsidRPr="00626C49">
        <w:rPr>
          <w:rFonts w:ascii="Times New Roman" w:hAnsi="Times New Roman"/>
          <w:sz w:val="28"/>
          <w:szCs w:val="28"/>
          <w:lang w:val="fr-FR"/>
        </w:rPr>
        <w:t>ch nh</w:t>
      </w:r>
      <w:r w:rsidR="005518BE" w:rsidRPr="00626C49">
        <w:rPr>
          <w:rFonts w:ascii="Times New Roman" w:hAnsi="Times New Roman" w:hint="eastAsia"/>
          <w:sz w:val="28"/>
          <w:szCs w:val="28"/>
          <w:lang w:val="fr-FR"/>
        </w:rPr>
        <w:t>à</w:t>
      </w:r>
      <w:r w:rsidR="005518BE" w:rsidRPr="00626C49">
        <w:rPr>
          <w:rFonts w:ascii="Times New Roman" w:hAnsi="Times New Roman"/>
          <w:sz w:val="28"/>
          <w:szCs w:val="28"/>
          <w:lang w:val="fr-FR"/>
        </w:rPr>
        <w:t xml:space="preserve"> n</w:t>
      </w:r>
      <w:r w:rsidR="005518BE" w:rsidRPr="00626C49">
        <w:rPr>
          <w:rFonts w:ascii="Times New Roman" w:hAnsi="Times New Roman" w:hint="eastAsia"/>
          <w:sz w:val="28"/>
          <w:szCs w:val="28"/>
          <w:lang w:val="fr-FR"/>
        </w:rPr>
        <w:t>ư</w:t>
      </w:r>
      <w:r w:rsidR="005518BE" w:rsidRPr="00626C49">
        <w:rPr>
          <w:rFonts w:ascii="Times New Roman" w:hAnsi="Times New Roman"/>
          <w:sz w:val="28"/>
          <w:szCs w:val="28"/>
          <w:lang w:val="fr-FR"/>
        </w:rPr>
        <w:t>ớc thuộc lĩnh vực nông nghiệp v</w:t>
      </w:r>
      <w:r w:rsidR="005518BE" w:rsidRPr="00626C49">
        <w:rPr>
          <w:rFonts w:ascii="Times New Roman" w:hAnsi="Times New Roman" w:hint="eastAsia"/>
          <w:sz w:val="28"/>
          <w:szCs w:val="28"/>
          <w:lang w:val="fr-FR"/>
        </w:rPr>
        <w:t>à</w:t>
      </w:r>
      <w:r w:rsidR="005518BE" w:rsidRPr="00626C49">
        <w:rPr>
          <w:rFonts w:ascii="Times New Roman" w:hAnsi="Times New Roman"/>
          <w:sz w:val="28"/>
          <w:szCs w:val="28"/>
          <w:lang w:val="fr-FR"/>
        </w:rPr>
        <w:t xml:space="preserve"> m</w:t>
      </w:r>
      <w:r w:rsidR="005518BE" w:rsidRPr="00626C49">
        <w:rPr>
          <w:rFonts w:ascii="Times New Roman" w:hAnsi="Times New Roman" w:hint="eastAsia"/>
          <w:sz w:val="28"/>
          <w:szCs w:val="28"/>
          <w:lang w:val="fr-FR"/>
        </w:rPr>
        <w:t>ô</w:t>
      </w:r>
      <w:r w:rsidR="005518BE" w:rsidRPr="00626C49">
        <w:rPr>
          <w:rFonts w:ascii="Times New Roman" w:hAnsi="Times New Roman"/>
          <w:sz w:val="28"/>
          <w:szCs w:val="28"/>
          <w:lang w:val="fr-FR"/>
        </w:rPr>
        <w:t>i tr</w:t>
      </w:r>
      <w:r w:rsidR="005518BE" w:rsidRPr="00626C49">
        <w:rPr>
          <w:rFonts w:ascii="Times New Roman" w:hAnsi="Times New Roman" w:hint="eastAsia"/>
          <w:sz w:val="28"/>
          <w:szCs w:val="28"/>
          <w:lang w:val="fr-FR"/>
        </w:rPr>
        <w:t>ư</w:t>
      </w:r>
      <w:r w:rsidR="005518BE" w:rsidRPr="00626C49">
        <w:rPr>
          <w:rFonts w:ascii="Times New Roman" w:hAnsi="Times New Roman"/>
          <w:sz w:val="28"/>
          <w:szCs w:val="28"/>
          <w:lang w:val="fr-FR"/>
        </w:rPr>
        <w:t>ờng</w:t>
      </w:r>
      <w:r w:rsidR="005518BE" w:rsidRPr="00626C49">
        <w:rPr>
          <w:rStyle w:val="fontstyle01"/>
          <w:color w:val="auto"/>
          <w:sz w:val="28"/>
          <w:szCs w:val="28"/>
        </w:rPr>
        <w:t>.</w:t>
      </w:r>
    </w:p>
    <w:p w14:paraId="1A1A1527" w14:textId="61949F3B" w:rsidR="008F6EE9" w:rsidRPr="00626C49" w:rsidRDefault="008F6EE9" w:rsidP="00CC7718">
      <w:pPr>
        <w:spacing w:before="120" w:after="120"/>
        <w:ind w:firstLine="720"/>
        <w:jc w:val="both"/>
        <w:rPr>
          <w:rFonts w:ascii="Times New Roman" w:hAnsi="Times New Roman" w:cs="Times New Roman"/>
          <w:b/>
          <w:spacing w:val="-4"/>
          <w:sz w:val="28"/>
          <w:szCs w:val="28"/>
        </w:rPr>
      </w:pPr>
      <w:r w:rsidRPr="00626C49">
        <w:rPr>
          <w:rFonts w:ascii="Times New Roman" w:hAnsi="Times New Roman" w:cs="Times New Roman"/>
          <w:b/>
          <w:spacing w:val="-4"/>
          <w:sz w:val="28"/>
          <w:szCs w:val="28"/>
        </w:rPr>
        <w:t>II. LOẠI HÌNH VÀ TÊN GỌI CỦA ĐƠN VỊ SỰ NGHIỆP CÔNG LẬP</w:t>
      </w:r>
    </w:p>
    <w:p w14:paraId="75AA3974" w14:textId="5B8A049C" w:rsidR="006078FC" w:rsidRPr="00626C49" w:rsidRDefault="00E313B3" w:rsidP="00CC7718">
      <w:pPr>
        <w:spacing w:before="120" w:after="120"/>
        <w:ind w:firstLine="709"/>
        <w:jc w:val="both"/>
        <w:rPr>
          <w:rFonts w:ascii="Times New Roman" w:eastAsia="Times New Roman" w:hAnsi="Times New Roman" w:cs="Times New Roman"/>
          <w:b/>
          <w:sz w:val="28"/>
          <w:szCs w:val="28"/>
        </w:rPr>
      </w:pPr>
      <w:r w:rsidRPr="00626C49">
        <w:rPr>
          <w:rFonts w:ascii="Times New Roman" w:eastAsia="Times New Roman" w:hAnsi="Times New Roman" w:cs="Times New Roman"/>
          <w:b/>
          <w:sz w:val="28"/>
          <w:szCs w:val="28"/>
        </w:rPr>
        <w:t>1. Loại hình đơn vị sự nghiệp</w:t>
      </w:r>
    </w:p>
    <w:p w14:paraId="087DFFE5" w14:textId="697B2CDD" w:rsidR="00765AEA" w:rsidRPr="00626C49" w:rsidRDefault="00765AEA" w:rsidP="00A3196A">
      <w:pPr>
        <w:spacing w:before="120" w:after="120"/>
        <w:ind w:firstLine="720"/>
        <w:jc w:val="both"/>
        <w:rPr>
          <w:rFonts w:ascii="Times New Roman" w:eastAsia="Times New Roman" w:hAnsi="Times New Roman" w:cs="Times New Roman"/>
          <w:sz w:val="28"/>
          <w:szCs w:val="28"/>
        </w:rPr>
      </w:pPr>
      <w:r w:rsidRPr="00626C49">
        <w:rPr>
          <w:rFonts w:ascii="Times New Roman" w:hAnsi="Times New Roman" w:cs="Times New Roman"/>
          <w:sz w:val="28"/>
          <w:szCs w:val="28"/>
        </w:rPr>
        <w:t xml:space="preserve">Trung tâm Phát triển quỹ đất là đơn vị sự nghiệp </w:t>
      </w:r>
      <w:r w:rsidR="00A3196A" w:rsidRPr="00626C49">
        <w:rPr>
          <w:rFonts w:ascii="Times New Roman" w:hAnsi="Times New Roman" w:cs="Times New Roman"/>
          <w:sz w:val="28"/>
          <w:szCs w:val="28"/>
        </w:rPr>
        <w:t xml:space="preserve">công lập </w:t>
      </w:r>
      <w:r w:rsidRPr="00626C49">
        <w:rPr>
          <w:rFonts w:ascii="Times New Roman" w:hAnsi="Times New Roman" w:cs="Times New Roman"/>
          <w:sz w:val="28"/>
          <w:szCs w:val="28"/>
        </w:rPr>
        <w:t>có thu đảm bả</w:t>
      </w:r>
      <w:r w:rsidR="007C015E" w:rsidRPr="00626C49">
        <w:rPr>
          <w:rFonts w:ascii="Times New Roman" w:hAnsi="Times New Roman" w:cs="Times New Roman"/>
          <w:sz w:val="28"/>
          <w:szCs w:val="28"/>
        </w:rPr>
        <w:t xml:space="preserve">o chi </w:t>
      </w:r>
      <w:r w:rsidRPr="00626C49">
        <w:rPr>
          <w:rFonts w:ascii="Times New Roman" w:hAnsi="Times New Roman" w:cs="Times New Roman"/>
          <w:sz w:val="28"/>
          <w:szCs w:val="28"/>
        </w:rPr>
        <w:t xml:space="preserve">thường xuyên và chi đầu tư (Nhóm 1) </w:t>
      </w:r>
      <w:r w:rsidR="00A3196A" w:rsidRPr="00626C49">
        <w:rPr>
          <w:rFonts w:ascii="Times New Roman" w:hAnsi="Times New Roman" w:cs="Times New Roman"/>
          <w:sz w:val="28"/>
          <w:szCs w:val="28"/>
        </w:rPr>
        <w:t xml:space="preserve">theo </w:t>
      </w:r>
      <w:r w:rsidRPr="00626C49">
        <w:rPr>
          <w:rFonts w:ascii="Times New Roman" w:hAnsi="Times New Roman" w:cs="Times New Roman"/>
          <w:sz w:val="28"/>
        </w:rPr>
        <w:t>Nghị định số 60/2021/NĐ-CP ngày 21 tháng 6 năm 2021 của Chính phủ quy định cơ chế tự chủ tài chính của đơn vị sự nghiệp công lập</w:t>
      </w:r>
      <w:r w:rsidRPr="00626C49">
        <w:rPr>
          <w:rFonts w:ascii="Times New Roman" w:hAnsi="Times New Roman" w:cs="Times New Roman"/>
          <w:sz w:val="28"/>
          <w:szCs w:val="28"/>
          <w:lang w:val="vi-VN"/>
        </w:rPr>
        <w:t>.</w:t>
      </w:r>
    </w:p>
    <w:p w14:paraId="350247AA" w14:textId="39C0179A" w:rsidR="00206DFF" w:rsidRPr="00626C49" w:rsidRDefault="006078FC" w:rsidP="00206DFF">
      <w:pPr>
        <w:spacing w:before="120" w:after="120"/>
        <w:ind w:firstLine="709"/>
        <w:jc w:val="both"/>
        <w:rPr>
          <w:rFonts w:ascii="Times New Roman" w:hAnsi="Times New Roman" w:cs="Times New Roman"/>
          <w:sz w:val="28"/>
          <w:szCs w:val="28"/>
        </w:rPr>
      </w:pPr>
      <w:r w:rsidRPr="00626C49">
        <w:rPr>
          <w:rFonts w:ascii="Times New Roman" w:hAnsi="Times New Roman" w:cs="Times New Roman"/>
          <w:b/>
          <w:sz w:val="28"/>
          <w:szCs w:val="28"/>
        </w:rPr>
        <w:t xml:space="preserve">2. Về tên gọi: </w:t>
      </w:r>
      <w:r w:rsidR="00A3196A" w:rsidRPr="00626C49">
        <w:rPr>
          <w:rFonts w:ascii="Times New Roman" w:hAnsi="Times New Roman" w:cs="Times New Roman"/>
          <w:sz w:val="28"/>
          <w:szCs w:val="28"/>
          <w:shd w:val="clear" w:color="auto" w:fill="FFFFFF"/>
        </w:rPr>
        <w:t>Trung tâm Phát triển quỹ đất</w:t>
      </w:r>
      <w:r w:rsidR="00772B64" w:rsidRPr="00626C49">
        <w:rPr>
          <w:rFonts w:ascii="Times New Roman" w:hAnsi="Times New Roman" w:cs="Times New Roman"/>
          <w:sz w:val="28"/>
          <w:szCs w:val="28"/>
          <w:shd w:val="clear" w:color="auto" w:fill="FFFFFF"/>
        </w:rPr>
        <w:t xml:space="preserve"> thuộc </w:t>
      </w:r>
      <w:r w:rsidR="0083404C" w:rsidRPr="00626C49">
        <w:rPr>
          <w:rFonts w:ascii="Times New Roman" w:hAnsi="Times New Roman" w:cs="Times New Roman"/>
          <w:sz w:val="28"/>
          <w:szCs w:val="28"/>
          <w:shd w:val="clear" w:color="auto" w:fill="FFFFFF"/>
        </w:rPr>
        <w:t>Sở Nông nghiệp và Môi trường</w:t>
      </w:r>
      <w:r w:rsidR="00772B64" w:rsidRPr="00626C49">
        <w:rPr>
          <w:rFonts w:ascii="Times New Roman" w:hAnsi="Times New Roman" w:cs="Times New Roman"/>
          <w:sz w:val="28"/>
          <w:szCs w:val="28"/>
          <w:shd w:val="clear" w:color="auto" w:fill="FFFFFF"/>
        </w:rPr>
        <w:t xml:space="preserve"> tỉnh Vĩnh Long</w:t>
      </w:r>
      <w:r w:rsidRPr="00626C49">
        <w:rPr>
          <w:rFonts w:ascii="Times New Roman" w:hAnsi="Times New Roman" w:cs="Times New Roman"/>
          <w:sz w:val="28"/>
          <w:szCs w:val="28"/>
        </w:rPr>
        <w:t>.</w:t>
      </w:r>
    </w:p>
    <w:p w14:paraId="70B87D31" w14:textId="1A70D50D" w:rsidR="00206DFF" w:rsidRPr="00626C49" w:rsidRDefault="006078FC" w:rsidP="00A3196A">
      <w:pPr>
        <w:spacing w:before="120" w:after="120"/>
        <w:ind w:firstLine="709"/>
        <w:jc w:val="both"/>
        <w:rPr>
          <w:rFonts w:ascii="Times New Roman" w:hAnsi="Times New Roman" w:cs="Times New Roman"/>
          <w:sz w:val="28"/>
          <w:szCs w:val="28"/>
        </w:rPr>
      </w:pPr>
      <w:r w:rsidRPr="00626C49">
        <w:rPr>
          <w:rFonts w:ascii="Times New Roman" w:hAnsi="Times New Roman" w:cs="Times New Roman"/>
          <w:b/>
          <w:sz w:val="28"/>
          <w:szCs w:val="28"/>
        </w:rPr>
        <w:t>3. Trụ sở</w:t>
      </w:r>
      <w:r w:rsidR="00A3196A" w:rsidRPr="00626C49">
        <w:rPr>
          <w:rFonts w:ascii="Times New Roman" w:hAnsi="Times New Roman" w:cs="Times New Roman"/>
          <w:b/>
          <w:sz w:val="28"/>
          <w:szCs w:val="28"/>
        </w:rPr>
        <w:t xml:space="preserve"> làm việc</w:t>
      </w:r>
      <w:r w:rsidRPr="00626C49">
        <w:rPr>
          <w:rFonts w:ascii="Times New Roman" w:hAnsi="Times New Roman" w:cs="Times New Roman"/>
          <w:b/>
          <w:sz w:val="28"/>
          <w:szCs w:val="28"/>
        </w:rPr>
        <w:t>:</w:t>
      </w:r>
      <w:r w:rsidRPr="00626C49">
        <w:rPr>
          <w:rFonts w:ascii="Times New Roman" w:hAnsi="Times New Roman" w:cs="Times New Roman"/>
          <w:sz w:val="28"/>
          <w:szCs w:val="28"/>
        </w:rPr>
        <w:t xml:space="preserve"> </w:t>
      </w:r>
    </w:p>
    <w:p w14:paraId="45A2B3CF" w14:textId="77777777" w:rsidR="009660BD" w:rsidRPr="00626C49" w:rsidRDefault="00A3196A" w:rsidP="009660BD">
      <w:pPr>
        <w:pStyle w:val="Vnbnnidung0"/>
        <w:spacing w:before="120"/>
        <w:ind w:firstLine="720"/>
        <w:jc w:val="both"/>
        <w:rPr>
          <w:rFonts w:ascii="Times New Roman" w:hAnsi="Times New Roman" w:cs="Times New Roman"/>
          <w:bCs/>
          <w:sz w:val="28"/>
          <w:szCs w:val="28"/>
        </w:rPr>
      </w:pPr>
      <w:r w:rsidRPr="00626C49">
        <w:rPr>
          <w:rFonts w:ascii="Times New Roman" w:hAnsi="Times New Roman" w:cs="Times New Roman"/>
          <w:bCs/>
          <w:sz w:val="28"/>
          <w:szCs w:val="28"/>
        </w:rPr>
        <w:t xml:space="preserve">- Trụ sở chính: Số 60Q, đường Phạm Hùng, phường Long Châu, tỉnh Vĩnh Long. </w:t>
      </w:r>
    </w:p>
    <w:p w14:paraId="1C864D40" w14:textId="030A8526" w:rsidR="00A3196A" w:rsidRPr="00626C49" w:rsidRDefault="00A3196A" w:rsidP="009660BD">
      <w:pPr>
        <w:pStyle w:val="Vnbnnidung0"/>
        <w:spacing w:before="120"/>
        <w:ind w:firstLine="720"/>
        <w:jc w:val="both"/>
        <w:rPr>
          <w:rFonts w:ascii="Times New Roman" w:hAnsi="Times New Roman" w:cs="Times New Roman"/>
          <w:bCs/>
          <w:sz w:val="28"/>
          <w:szCs w:val="28"/>
        </w:rPr>
      </w:pPr>
      <w:r w:rsidRPr="00626C49">
        <w:rPr>
          <w:rFonts w:ascii="Times New Roman" w:hAnsi="Times New Roman" w:cs="Times New Roman"/>
          <w:bCs/>
          <w:sz w:val="28"/>
          <w:szCs w:val="28"/>
        </w:rPr>
        <w:t>- Cơ sở 2: Số 105 - 107, đường Phạm Thái Bường, phường Phước Hậu, tỉnh Vĩnh Long.</w:t>
      </w:r>
    </w:p>
    <w:p w14:paraId="674E4586" w14:textId="77777777" w:rsidR="00A3196A" w:rsidRPr="00626C49" w:rsidRDefault="00A3196A" w:rsidP="000B3AC5">
      <w:pPr>
        <w:pStyle w:val="Vnbnnidung0"/>
        <w:spacing w:before="120" w:after="120" w:line="240" w:lineRule="auto"/>
        <w:ind w:firstLine="720"/>
        <w:jc w:val="both"/>
        <w:rPr>
          <w:rFonts w:ascii="Times New Roman" w:hAnsi="Times New Roman" w:cs="Times New Roman"/>
          <w:bCs/>
          <w:sz w:val="28"/>
          <w:szCs w:val="28"/>
        </w:rPr>
      </w:pPr>
      <w:r w:rsidRPr="00626C49">
        <w:rPr>
          <w:rFonts w:ascii="Times New Roman" w:hAnsi="Times New Roman" w:cs="Times New Roman"/>
          <w:bCs/>
          <w:sz w:val="28"/>
          <w:szCs w:val="28"/>
        </w:rPr>
        <w:t xml:space="preserve">- Cơ sở 3: Số 311/18, 312/18 Quốc lộ 53, xã Long Hồ, tỉnh Vĩnh Long. </w:t>
      </w:r>
    </w:p>
    <w:p w14:paraId="40CE0523" w14:textId="77777777" w:rsidR="00A3196A" w:rsidRPr="00626C49" w:rsidRDefault="00A3196A" w:rsidP="000B3AC5">
      <w:pPr>
        <w:pStyle w:val="Vnbnnidung0"/>
        <w:spacing w:before="120" w:after="120" w:line="240" w:lineRule="auto"/>
        <w:ind w:firstLine="720"/>
        <w:jc w:val="both"/>
        <w:rPr>
          <w:rFonts w:ascii="Times New Roman" w:hAnsi="Times New Roman" w:cs="Times New Roman"/>
          <w:bCs/>
          <w:sz w:val="28"/>
          <w:szCs w:val="28"/>
        </w:rPr>
      </w:pPr>
      <w:r w:rsidRPr="00626C49">
        <w:rPr>
          <w:rFonts w:ascii="Times New Roman" w:hAnsi="Times New Roman" w:cs="Times New Roman"/>
          <w:bCs/>
          <w:sz w:val="28"/>
          <w:szCs w:val="28"/>
        </w:rPr>
        <w:t xml:space="preserve">- Cơ sở 4: số 153, đường Phạm Hùng, phường Long Châu, tỉnh Vĩnh Long. </w:t>
      </w:r>
    </w:p>
    <w:p w14:paraId="3AA7F94A" w14:textId="77777777" w:rsidR="00A3196A" w:rsidRPr="00626C49" w:rsidRDefault="00A3196A" w:rsidP="000B3AC5">
      <w:pPr>
        <w:pStyle w:val="Vnbnnidung0"/>
        <w:spacing w:before="120" w:after="120" w:line="240" w:lineRule="auto"/>
        <w:ind w:firstLine="720"/>
        <w:jc w:val="both"/>
        <w:rPr>
          <w:rFonts w:ascii="Times New Roman" w:hAnsi="Times New Roman" w:cs="Times New Roman"/>
          <w:bCs/>
          <w:sz w:val="28"/>
          <w:szCs w:val="28"/>
        </w:rPr>
      </w:pPr>
      <w:r w:rsidRPr="00626C49">
        <w:rPr>
          <w:rFonts w:ascii="Times New Roman" w:hAnsi="Times New Roman" w:cs="Times New Roman"/>
          <w:bCs/>
          <w:sz w:val="28"/>
          <w:szCs w:val="28"/>
        </w:rPr>
        <w:lastRenderedPageBreak/>
        <w:t xml:space="preserve">- Cơ sở 5: </w:t>
      </w:r>
      <w:r w:rsidRPr="00626C49">
        <w:rPr>
          <w:rFonts w:ascii="Times New Roman" w:hAnsi="Times New Roman" w:cs="Times New Roman"/>
          <w:spacing w:val="-4"/>
          <w:sz w:val="28"/>
          <w:szCs w:val="28"/>
        </w:rPr>
        <w:t xml:space="preserve">Tầng 10, Tòa nhà làm việc số 126A, đường Nguyễn Thị Định, phường Tân Phú, </w:t>
      </w:r>
      <w:r w:rsidRPr="00626C49">
        <w:rPr>
          <w:rFonts w:ascii="Times New Roman" w:hAnsi="Times New Roman" w:cs="Times New Roman"/>
          <w:bCs/>
          <w:sz w:val="28"/>
          <w:szCs w:val="28"/>
        </w:rPr>
        <w:t>tỉnh Vĩnh Long.</w:t>
      </w:r>
    </w:p>
    <w:p w14:paraId="59136319" w14:textId="77777777" w:rsidR="00A3196A" w:rsidRPr="00626C49" w:rsidRDefault="00A3196A" w:rsidP="000B3AC5">
      <w:pPr>
        <w:pStyle w:val="Vnbnnidung0"/>
        <w:spacing w:before="120" w:after="120" w:line="240" w:lineRule="auto"/>
        <w:ind w:firstLine="720"/>
        <w:jc w:val="both"/>
        <w:rPr>
          <w:rFonts w:ascii="Times New Roman" w:hAnsi="Times New Roman" w:cs="Times New Roman"/>
          <w:bCs/>
          <w:sz w:val="28"/>
          <w:szCs w:val="28"/>
        </w:rPr>
      </w:pPr>
      <w:r w:rsidRPr="00626C49">
        <w:rPr>
          <w:rFonts w:ascii="Times New Roman" w:hAnsi="Times New Roman" w:cs="Times New Roman"/>
          <w:bCs/>
          <w:sz w:val="28"/>
          <w:szCs w:val="28"/>
        </w:rPr>
        <w:t>- Cơ sở 6: số 33 đường Lê Lợi, phường An Hội, tỉnh Vĩnh Long.</w:t>
      </w:r>
    </w:p>
    <w:p w14:paraId="57CDA067" w14:textId="77777777" w:rsidR="00A3196A" w:rsidRPr="00626C49" w:rsidRDefault="00A3196A" w:rsidP="000B3AC5">
      <w:pPr>
        <w:pStyle w:val="Vnbnnidung0"/>
        <w:spacing w:before="120" w:after="120" w:line="240" w:lineRule="auto"/>
        <w:ind w:firstLine="720"/>
        <w:jc w:val="both"/>
        <w:rPr>
          <w:rFonts w:ascii="Times New Roman" w:hAnsi="Times New Roman" w:cs="Times New Roman"/>
          <w:bCs/>
          <w:sz w:val="28"/>
          <w:szCs w:val="28"/>
        </w:rPr>
      </w:pPr>
      <w:r w:rsidRPr="00626C49">
        <w:rPr>
          <w:rFonts w:ascii="Times New Roman" w:hAnsi="Times New Roman" w:cs="Times New Roman"/>
          <w:bCs/>
          <w:sz w:val="28"/>
          <w:szCs w:val="28"/>
        </w:rPr>
        <w:t xml:space="preserve">- Cơ sở 7: Khu hành chính (Ủy ban nhân dân huyện Châu Thành cũ), khu phố 3, xã Phú Túc, tỉnh Vĩnh Long. </w:t>
      </w:r>
    </w:p>
    <w:p w14:paraId="068F85F5" w14:textId="77777777" w:rsidR="00A3196A" w:rsidRPr="00626C49" w:rsidRDefault="00A3196A" w:rsidP="000B3AC5">
      <w:pPr>
        <w:pStyle w:val="Vnbnnidung0"/>
        <w:spacing w:before="120" w:after="120" w:line="240" w:lineRule="auto"/>
        <w:ind w:firstLine="720"/>
        <w:jc w:val="both"/>
        <w:rPr>
          <w:rFonts w:ascii="Times New Roman" w:hAnsi="Times New Roman" w:cs="Times New Roman"/>
          <w:b/>
          <w:spacing w:val="-4"/>
          <w:sz w:val="28"/>
          <w:szCs w:val="28"/>
        </w:rPr>
      </w:pPr>
      <w:r w:rsidRPr="00626C49">
        <w:rPr>
          <w:rFonts w:ascii="Times New Roman" w:hAnsi="Times New Roman" w:cs="Times New Roman"/>
          <w:bCs/>
          <w:spacing w:val="-4"/>
          <w:sz w:val="28"/>
          <w:szCs w:val="28"/>
        </w:rPr>
        <w:t xml:space="preserve">- Cơ sở 8: </w:t>
      </w:r>
      <w:r w:rsidRPr="00626C49">
        <w:rPr>
          <w:rFonts w:ascii="Times New Roman" w:hAnsi="Times New Roman" w:cs="Times New Roman"/>
          <w:bCs/>
          <w:spacing w:val="-4"/>
          <w:sz w:val="28"/>
          <w:szCs w:val="28"/>
          <w:lang w:val="pt-BR"/>
        </w:rPr>
        <w:t>Số 560B, đường Nguyễn Đáng, phường Trà Vinh, tỉnh Vĩnh Long</w:t>
      </w:r>
      <w:r w:rsidRPr="00626C49">
        <w:rPr>
          <w:rFonts w:ascii="Times New Roman" w:hAnsi="Times New Roman" w:cs="Times New Roman"/>
          <w:b/>
          <w:spacing w:val="-4"/>
          <w:sz w:val="28"/>
          <w:szCs w:val="28"/>
        </w:rPr>
        <w:t>.</w:t>
      </w:r>
    </w:p>
    <w:p w14:paraId="4B12C91E" w14:textId="7309772B" w:rsidR="00A3196A" w:rsidRPr="00626C49" w:rsidRDefault="00A3196A" w:rsidP="000B3AC5">
      <w:pPr>
        <w:pStyle w:val="Vnbnnidung0"/>
        <w:spacing w:before="120" w:after="120" w:line="240" w:lineRule="auto"/>
        <w:ind w:firstLine="720"/>
        <w:jc w:val="both"/>
        <w:rPr>
          <w:rFonts w:ascii="Times New Roman" w:hAnsi="Times New Roman" w:cs="Times New Roman"/>
          <w:bCs/>
          <w:sz w:val="28"/>
          <w:szCs w:val="28"/>
        </w:rPr>
      </w:pPr>
      <w:r w:rsidRPr="00626C49">
        <w:rPr>
          <w:rFonts w:ascii="Times New Roman" w:hAnsi="Times New Roman" w:cs="Times New Roman"/>
          <w:bCs/>
          <w:sz w:val="28"/>
          <w:szCs w:val="28"/>
        </w:rPr>
        <w:t>- Cơ sở 9: Số 208 đường 2 tháng 9, xã Châu Thành, tỉnh Vĩnh Long.</w:t>
      </w:r>
    </w:p>
    <w:p w14:paraId="16EDB09E" w14:textId="4CF10FB9" w:rsidR="00A3196A" w:rsidRPr="00626C49" w:rsidRDefault="00A3196A" w:rsidP="000B3AC5">
      <w:pPr>
        <w:pStyle w:val="Vnbnnidung0"/>
        <w:spacing w:before="120" w:after="120" w:line="240" w:lineRule="auto"/>
        <w:ind w:firstLine="720"/>
        <w:jc w:val="both"/>
        <w:rPr>
          <w:rFonts w:ascii="Times New Roman" w:hAnsi="Times New Roman" w:cs="Times New Roman"/>
          <w:spacing w:val="-6"/>
          <w:sz w:val="28"/>
          <w:szCs w:val="28"/>
        </w:rPr>
      </w:pPr>
      <w:r w:rsidRPr="00626C49">
        <w:rPr>
          <w:rFonts w:ascii="Times New Roman" w:hAnsi="Times New Roman" w:cs="Times New Roman"/>
          <w:bCs/>
          <w:sz w:val="28"/>
          <w:szCs w:val="28"/>
        </w:rPr>
        <w:t>- Cơ sở 10: Số 63 đường 3 tháng 2, phường Duyên Hải, tỉnh Vĩnh Long.</w:t>
      </w:r>
    </w:p>
    <w:p w14:paraId="6471935C" w14:textId="70A7ACD8" w:rsidR="00DA3AEC" w:rsidRPr="00626C49" w:rsidRDefault="00DA3AEC" w:rsidP="00206DFF">
      <w:pPr>
        <w:spacing w:before="120" w:after="120"/>
        <w:ind w:firstLine="709"/>
        <w:jc w:val="both"/>
        <w:rPr>
          <w:rFonts w:ascii="Times New Roman" w:hAnsi="Times New Roman" w:cs="Times New Roman"/>
          <w:b/>
          <w:sz w:val="28"/>
          <w:szCs w:val="28"/>
        </w:rPr>
      </w:pPr>
      <w:r w:rsidRPr="00626C49">
        <w:rPr>
          <w:rFonts w:ascii="Times New Roman" w:hAnsi="Times New Roman" w:cs="Times New Roman"/>
          <w:b/>
          <w:sz w:val="28"/>
          <w:szCs w:val="28"/>
        </w:rPr>
        <w:t>I</w:t>
      </w:r>
      <w:r w:rsidR="008F6EE9" w:rsidRPr="00626C49">
        <w:rPr>
          <w:rFonts w:ascii="Times New Roman" w:hAnsi="Times New Roman" w:cs="Times New Roman"/>
          <w:b/>
          <w:sz w:val="28"/>
          <w:szCs w:val="28"/>
        </w:rPr>
        <w:t>II</w:t>
      </w:r>
      <w:r w:rsidRPr="00626C49">
        <w:rPr>
          <w:rFonts w:ascii="Times New Roman" w:hAnsi="Times New Roman" w:cs="Times New Roman"/>
          <w:b/>
          <w:sz w:val="28"/>
          <w:szCs w:val="28"/>
        </w:rPr>
        <w:t xml:space="preserve">. </w:t>
      </w:r>
      <w:r w:rsidR="00BD22A2" w:rsidRPr="00626C49">
        <w:rPr>
          <w:rFonts w:ascii="Times New Roman" w:hAnsi="Times New Roman" w:cs="Times New Roman"/>
          <w:b/>
          <w:sz w:val="28"/>
          <w:szCs w:val="28"/>
        </w:rPr>
        <w:t>VỊ TRÍ, CHỨ</w:t>
      </w:r>
      <w:r w:rsidR="008F6EE9" w:rsidRPr="00626C49">
        <w:rPr>
          <w:rFonts w:ascii="Times New Roman" w:hAnsi="Times New Roman" w:cs="Times New Roman"/>
          <w:b/>
          <w:sz w:val="28"/>
          <w:szCs w:val="28"/>
        </w:rPr>
        <w:t xml:space="preserve">C NĂNG, NHIỆM VỤ, QUYỀN HẠN </w:t>
      </w:r>
    </w:p>
    <w:p w14:paraId="742F13EC" w14:textId="533C9215" w:rsidR="00AA7171" w:rsidRPr="00626C49" w:rsidRDefault="008F6EE9" w:rsidP="007C015E">
      <w:pPr>
        <w:spacing w:before="120" w:after="120"/>
        <w:ind w:firstLine="709"/>
        <w:jc w:val="both"/>
        <w:rPr>
          <w:rFonts w:ascii="Times New Roman" w:hAnsi="Times New Roman" w:cs="Times New Roman"/>
          <w:b/>
          <w:sz w:val="28"/>
          <w:szCs w:val="28"/>
        </w:rPr>
      </w:pPr>
      <w:r w:rsidRPr="00626C49">
        <w:rPr>
          <w:rFonts w:ascii="Times New Roman" w:hAnsi="Times New Roman" w:cs="Times New Roman"/>
          <w:b/>
          <w:sz w:val="28"/>
          <w:szCs w:val="28"/>
        </w:rPr>
        <w:tab/>
        <w:t xml:space="preserve">1. </w:t>
      </w:r>
      <w:r w:rsidR="00021396" w:rsidRPr="00626C49">
        <w:rPr>
          <w:rFonts w:ascii="Times New Roman" w:hAnsi="Times New Roman" w:cs="Times New Roman"/>
          <w:b/>
          <w:sz w:val="28"/>
          <w:szCs w:val="28"/>
        </w:rPr>
        <w:t>Vị trí</w:t>
      </w:r>
      <w:r w:rsidR="006F4FA7" w:rsidRPr="00626C49">
        <w:rPr>
          <w:rFonts w:ascii="Times New Roman" w:hAnsi="Times New Roman" w:cs="Times New Roman"/>
          <w:b/>
          <w:sz w:val="28"/>
          <w:szCs w:val="28"/>
        </w:rPr>
        <w:t xml:space="preserve"> và</w:t>
      </w:r>
      <w:r w:rsidRPr="00626C49">
        <w:rPr>
          <w:rFonts w:ascii="Times New Roman" w:hAnsi="Times New Roman" w:cs="Times New Roman"/>
          <w:b/>
          <w:sz w:val="28"/>
          <w:szCs w:val="28"/>
        </w:rPr>
        <w:t xml:space="preserve"> chức năng</w:t>
      </w:r>
    </w:p>
    <w:p w14:paraId="17936409" w14:textId="653FEAFF" w:rsidR="00793D41" w:rsidRPr="00626C49" w:rsidRDefault="003B511F" w:rsidP="007C015E">
      <w:pPr>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w:t>
      </w:r>
      <w:r w:rsidR="00793D41" w:rsidRPr="00626C49">
        <w:rPr>
          <w:rFonts w:ascii="Times New Roman" w:hAnsi="Times New Roman" w:cs="Times New Roman"/>
          <w:sz w:val="28"/>
          <w:szCs w:val="28"/>
          <w:lang w:val="nl-NL"/>
        </w:rPr>
        <w:t xml:space="preserve"> Trung tâm Phát triển quỹ đất (sau đây gọi tắt là Trung tâm) là đơn vị sự nghiệp có thu tự đảm bảo chi thường xuyên và chi đầu tư trực </w:t>
      </w:r>
      <w:r w:rsidR="002D2926" w:rsidRPr="00626C49">
        <w:rPr>
          <w:rFonts w:ascii="Times New Roman" w:hAnsi="Times New Roman" w:cs="Times New Roman"/>
          <w:sz w:val="28"/>
          <w:szCs w:val="28"/>
          <w:lang w:val="nl-NL"/>
        </w:rPr>
        <w:t>thuộc</w:t>
      </w:r>
      <w:r w:rsidR="00793D41" w:rsidRPr="00626C49">
        <w:rPr>
          <w:rFonts w:ascii="Times New Roman" w:hAnsi="Times New Roman" w:cs="Times New Roman"/>
          <w:sz w:val="28"/>
          <w:szCs w:val="28"/>
          <w:lang w:val="nl-NL"/>
        </w:rPr>
        <w:t xml:space="preserve"> </w:t>
      </w:r>
      <w:r w:rsidR="007F2818" w:rsidRPr="00626C49">
        <w:rPr>
          <w:rFonts w:ascii="Times New Roman" w:hAnsi="Times New Roman" w:cs="Times New Roman"/>
          <w:sz w:val="28"/>
          <w:szCs w:val="28"/>
          <w:lang w:val="nl-NL"/>
        </w:rPr>
        <w:t>Sở Nông nghiệp và Môi trường</w:t>
      </w:r>
      <w:r w:rsidR="006F4FA7" w:rsidRPr="00626C49">
        <w:rPr>
          <w:rFonts w:ascii="Times New Roman" w:hAnsi="Times New Roman" w:cs="Times New Roman"/>
          <w:sz w:val="28"/>
          <w:szCs w:val="28"/>
          <w:lang w:val="nl-NL"/>
        </w:rPr>
        <w:t xml:space="preserve"> tỉnh Vĩnh Long</w:t>
      </w:r>
      <w:r w:rsidR="00793D41" w:rsidRPr="00626C49">
        <w:rPr>
          <w:rFonts w:ascii="Times New Roman" w:hAnsi="Times New Roman" w:cs="Times New Roman"/>
          <w:sz w:val="28"/>
          <w:szCs w:val="28"/>
          <w:lang w:val="nl-NL"/>
        </w:rPr>
        <w:t xml:space="preserve"> có chức năng thực hiện dịch vụ công, tư vấn kỹ thuật theo yêu cầu của hộ gia đình, cá nhân, tổ chức và phục vụ quản lý nhà nước về nông nghiệp và môi trường; thực hiện công tác khai thác và phát triển quỹ đất; lập, tổ chức thực hiện phương án bồi thường, hỗ trợ, tái định cư khi Nhà nước thu hồi đất; đo đạc và bản đồ; tài nguyên nước, tài nguyên khoáng sản, địa chất, môi trường, khí tượng thủy văn, viễn thám, biến đổi khí hậu, quản lý tổng hợp tài nguyên và bảo vệ môi trường; hồ sơ địa chính và tư vấn lập quy hoạch, kế hoạch sử dụng đất, các hoạt động điều tra, đánh giá đất đai xây dựng và tích hợp cơ sở dữ liệu về tài nguyên và môi trường xác định giá đất, thống kê, kiểm kê đất đai, điều tra, đánh giá đất đai phục vụ công tác quản lý nhà nước về tài nguyên môi trường; tư vấn, xây dựng, vận hành các công trình xử lý chất thải rắn sinh hoạt, chất thải rắn công nghiệp thông thường, chất thải nguy hại và thực hiện các hoạt động tư vấn, dịch vụ sự nghiệp công về chuyển giao công nghệ, kỹ thuật tài nguyên và môi trường theo quy định của pháp luật.</w:t>
      </w:r>
    </w:p>
    <w:p w14:paraId="0C716E89" w14:textId="58911A89" w:rsidR="00793D41" w:rsidRPr="00626C49" w:rsidRDefault="003B511F" w:rsidP="007C015E">
      <w:pPr>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w:t>
      </w:r>
      <w:r w:rsidR="00793D41" w:rsidRPr="00626C49">
        <w:rPr>
          <w:rFonts w:ascii="Times New Roman" w:hAnsi="Times New Roman" w:cs="Times New Roman"/>
          <w:sz w:val="28"/>
          <w:szCs w:val="28"/>
          <w:lang w:val="nl-NL"/>
        </w:rPr>
        <w:t xml:space="preserve"> Trung tâm có tư cách pháp nhân, có trụ sở và con dấu  riêng; được mở tài khoản tại Kho bạc nhà nước và các tổ chức tín dụng để hoạt động theo quy định của pháp luật; chịu sự quản lý, chỉ đạo trực tiếp của </w:t>
      </w:r>
      <w:r w:rsidR="00810C4E" w:rsidRPr="00626C49">
        <w:rPr>
          <w:rFonts w:ascii="Times New Roman" w:hAnsi="Times New Roman" w:cs="Times New Roman"/>
          <w:sz w:val="28"/>
          <w:szCs w:val="28"/>
          <w:lang w:val="nl-NL"/>
        </w:rPr>
        <w:t xml:space="preserve">Sở Nông nghiệp và Môi trường </w:t>
      </w:r>
      <w:r w:rsidR="00793D41" w:rsidRPr="00626C49">
        <w:rPr>
          <w:rFonts w:ascii="Times New Roman" w:hAnsi="Times New Roman" w:cs="Times New Roman"/>
          <w:sz w:val="28"/>
          <w:szCs w:val="28"/>
          <w:lang w:val="nl-NL"/>
        </w:rPr>
        <w:t>về tổ chức, biên chế và hoạt động công tác.</w:t>
      </w:r>
    </w:p>
    <w:p w14:paraId="05B4F554" w14:textId="1576BBEC" w:rsidR="00AA7171" w:rsidRPr="00626C49" w:rsidRDefault="008F6EE9" w:rsidP="007C015E">
      <w:pPr>
        <w:spacing w:before="120" w:after="120"/>
        <w:ind w:firstLine="709"/>
        <w:jc w:val="both"/>
        <w:rPr>
          <w:rFonts w:ascii="Times New Roman" w:hAnsi="Times New Roman" w:cs="Times New Roman"/>
          <w:b/>
          <w:sz w:val="28"/>
          <w:szCs w:val="28"/>
        </w:rPr>
      </w:pPr>
      <w:r w:rsidRPr="00626C49">
        <w:rPr>
          <w:rFonts w:ascii="Times New Roman" w:hAnsi="Times New Roman" w:cs="Times New Roman"/>
          <w:b/>
          <w:sz w:val="28"/>
          <w:szCs w:val="28"/>
        </w:rPr>
        <w:t>2.</w:t>
      </w:r>
      <w:r w:rsidR="0016711D" w:rsidRPr="00626C49">
        <w:rPr>
          <w:rFonts w:ascii="Times New Roman" w:hAnsi="Times New Roman" w:cs="Times New Roman"/>
          <w:b/>
          <w:sz w:val="28"/>
          <w:szCs w:val="28"/>
        </w:rPr>
        <w:t xml:space="preserve"> </w:t>
      </w:r>
      <w:r w:rsidRPr="00626C49">
        <w:rPr>
          <w:rFonts w:ascii="Times New Roman" w:hAnsi="Times New Roman" w:cs="Times New Roman"/>
          <w:b/>
          <w:sz w:val="28"/>
          <w:szCs w:val="28"/>
        </w:rPr>
        <w:t>Nhiệm vụ</w:t>
      </w:r>
      <w:r w:rsidR="006F4FA7" w:rsidRPr="00626C49">
        <w:rPr>
          <w:rFonts w:ascii="Times New Roman" w:hAnsi="Times New Roman" w:cs="Times New Roman"/>
          <w:b/>
          <w:sz w:val="28"/>
          <w:szCs w:val="28"/>
        </w:rPr>
        <w:t xml:space="preserve"> và</w:t>
      </w:r>
      <w:r w:rsidRPr="00626C49">
        <w:rPr>
          <w:rFonts w:ascii="Times New Roman" w:hAnsi="Times New Roman" w:cs="Times New Roman"/>
          <w:b/>
          <w:sz w:val="28"/>
          <w:szCs w:val="28"/>
        </w:rPr>
        <w:t xml:space="preserve"> quyền hạn</w:t>
      </w:r>
    </w:p>
    <w:p w14:paraId="6C85BCDC" w14:textId="66F4F89E" w:rsidR="007C015E" w:rsidRPr="00626C49" w:rsidRDefault="005A544B" w:rsidP="00F00CBA">
      <w:pPr>
        <w:tabs>
          <w:tab w:val="left" w:pos="5490"/>
        </w:tabs>
        <w:spacing w:before="120" w:after="120"/>
        <w:ind w:firstLine="709"/>
        <w:jc w:val="both"/>
        <w:rPr>
          <w:rFonts w:ascii="Times New Roman" w:hAnsi="Times New Roman" w:cs="Times New Roman"/>
          <w:b/>
          <w:i/>
          <w:sz w:val="28"/>
          <w:szCs w:val="28"/>
          <w:lang w:val="nl-NL"/>
        </w:rPr>
      </w:pPr>
      <w:r w:rsidRPr="00626C49">
        <w:rPr>
          <w:rFonts w:ascii="Times New Roman" w:hAnsi="Times New Roman" w:cs="Times New Roman"/>
          <w:b/>
          <w:i/>
          <w:sz w:val="28"/>
          <w:szCs w:val="28"/>
          <w:lang w:val="nl-NL"/>
        </w:rPr>
        <w:t>2.</w:t>
      </w:r>
      <w:r w:rsidR="007C015E" w:rsidRPr="00626C49">
        <w:rPr>
          <w:rFonts w:ascii="Times New Roman" w:hAnsi="Times New Roman" w:cs="Times New Roman"/>
          <w:b/>
          <w:i/>
          <w:sz w:val="28"/>
          <w:szCs w:val="28"/>
          <w:lang w:val="nl-NL"/>
        </w:rPr>
        <w:t>1. Về quản lý và phát triển quỹ đất</w:t>
      </w:r>
      <w:r w:rsidR="00F00CBA" w:rsidRPr="00626C49">
        <w:rPr>
          <w:rFonts w:ascii="Times New Roman" w:hAnsi="Times New Roman" w:cs="Times New Roman"/>
          <w:b/>
          <w:i/>
          <w:sz w:val="28"/>
          <w:szCs w:val="28"/>
          <w:lang w:val="nl-NL"/>
        </w:rPr>
        <w:tab/>
      </w:r>
    </w:p>
    <w:p w14:paraId="7F249902" w14:textId="77777777" w:rsidR="006F4FA7" w:rsidRPr="00626C49" w:rsidRDefault="006F4FA7" w:rsidP="006F4FA7">
      <w:pPr>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a) Quản lý và khai thác quỹ đất quy định tại khoản 1 Điều 113 Luật Đất đai năm 2024;</w:t>
      </w:r>
    </w:p>
    <w:p w14:paraId="3A0ED27F" w14:textId="77777777" w:rsidR="006F4FA7" w:rsidRPr="00626C49" w:rsidRDefault="006F4FA7" w:rsidP="006F4FA7">
      <w:pPr>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b) Lập và thực hiện dự án tạo quỹ đất để tổ chức đấu giá quyền sử dụng đất;</w:t>
      </w:r>
    </w:p>
    <w:p w14:paraId="65AE13D9" w14:textId="77777777" w:rsidR="006F4FA7" w:rsidRPr="00626C49" w:rsidRDefault="006F4FA7" w:rsidP="006F4FA7">
      <w:pPr>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xml:space="preserve">c) Lập, tổ chức thực hiện phương án bồi thường, hỗ trợ, tái định cư khi Nhà nước thu hồi đất; lập dự án tạo quỹ đất để giao đất thực hiện chính sách đất đai đối với đồng bào dân tộc thiểu số; </w:t>
      </w:r>
    </w:p>
    <w:p w14:paraId="623C5122" w14:textId="77777777" w:rsidR="006F4FA7" w:rsidRPr="00626C49" w:rsidRDefault="006F4FA7" w:rsidP="006F4FA7">
      <w:pPr>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lastRenderedPageBreak/>
        <w:t>d) Tổ chức thực hiện việc đầu tư xây dựng tạo lập và phát triển quỹ đất tái định cư để phục vụ Nhà nước thu hồi đất và phát triển kinh tế - xã hội tại địa phương;</w:t>
      </w:r>
    </w:p>
    <w:p w14:paraId="3F01755F" w14:textId="77777777" w:rsidR="006F4FA7" w:rsidRPr="00626C49" w:rsidRDefault="006F4FA7" w:rsidP="006F4FA7">
      <w:pPr>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đ) Tổ chức thực hiện đấu giá quyền sử dụng đất theo quy định của pháp luật;</w:t>
      </w:r>
    </w:p>
    <w:p w14:paraId="36008631" w14:textId="77777777" w:rsidR="006F4FA7" w:rsidRPr="00626C49" w:rsidRDefault="006F4FA7" w:rsidP="006F4FA7">
      <w:pPr>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e) Lập danh mục và tổ chức cho thuê ngắn hạn các khu đất, thửa đất được giao quản lý nhưng chưa có quyết định giao đất, cho thuê đất;</w:t>
      </w:r>
    </w:p>
    <w:p w14:paraId="4D28E6FB" w14:textId="77777777" w:rsidR="006F4FA7" w:rsidRPr="00626C49" w:rsidRDefault="006F4FA7" w:rsidP="006F4FA7">
      <w:pPr>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g) Thực hiện các dịch vụ trong việc bồi thường, hỗ trợ, tái định cư khi Nhà nước thu hồi đất và các dịch vụ khác trong lĩnh vực quản lý đất đai.</w:t>
      </w:r>
    </w:p>
    <w:p w14:paraId="40C051C0" w14:textId="26D42744" w:rsidR="006F4FA7" w:rsidRPr="00626C49" w:rsidRDefault="006F4FA7" w:rsidP="006F4FA7">
      <w:pPr>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xml:space="preserve">h) Nhiệm vụ quản lý, sử dụng và khai thác nhà, đất là tài sản công không sử dụng vào mục đích để ở, cụ thể như sau: Tiếp nhận, bảo quản nhà, đất được giao quản lý, khai thác theo đúng quy định; không được để lấn, chiếm, thất thoát tài sản được giao; Xây dựng, trình cơ quan nhà nước có thẩm quyền Kế hoạch quản lý, khai thác nhà, đất theo quy định; tổ chức thực hiện đầy đủ, có hiệu quả việc khai thác nhà, đất được giao quản lý theo Kế hoạch đã được Ủy ban nhân dân cấp tỉnh phê duyệt; Thực hiện các nhiệm vụ khác quy định tại </w:t>
      </w:r>
      <w:r w:rsidR="007F2818" w:rsidRPr="00626C49">
        <w:rPr>
          <w:rFonts w:ascii="Times New Roman" w:hAnsi="Times New Roman" w:cs="Times New Roman"/>
          <w:sz w:val="28"/>
          <w:szCs w:val="28"/>
          <w:lang w:val="nl-NL"/>
        </w:rPr>
        <w:t xml:space="preserve">của </w:t>
      </w:r>
      <w:r w:rsidRPr="00626C49">
        <w:rPr>
          <w:rFonts w:ascii="Times New Roman" w:hAnsi="Times New Roman" w:cs="Times New Roman"/>
          <w:sz w:val="28"/>
          <w:szCs w:val="28"/>
          <w:lang w:val="nl-NL"/>
        </w:rPr>
        <w:t>Nghị định 108/2024/NĐ-CP ngày 23 tháng 8 năm 2024, pháp luật có liên quan và quy định của Ủy ban nhân dân tỉnh.</w:t>
      </w:r>
    </w:p>
    <w:p w14:paraId="38069646" w14:textId="77777777" w:rsidR="0061022A" w:rsidRPr="00626C49" w:rsidRDefault="005A544B" w:rsidP="0061022A">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b/>
          <w:i/>
          <w:sz w:val="28"/>
          <w:szCs w:val="28"/>
          <w:lang w:val="nl-NL"/>
        </w:rPr>
      </w:pPr>
      <w:r w:rsidRPr="00626C49">
        <w:rPr>
          <w:rFonts w:ascii="Times New Roman" w:hAnsi="Times New Roman" w:cs="Times New Roman"/>
          <w:b/>
          <w:i/>
          <w:sz w:val="28"/>
          <w:szCs w:val="28"/>
          <w:lang w:val="nl-NL"/>
        </w:rPr>
        <w:t>2.</w:t>
      </w:r>
      <w:r w:rsidR="007C015E" w:rsidRPr="00626C49">
        <w:rPr>
          <w:rFonts w:ascii="Times New Roman" w:hAnsi="Times New Roman" w:cs="Times New Roman"/>
          <w:b/>
          <w:i/>
          <w:sz w:val="28"/>
          <w:szCs w:val="28"/>
          <w:lang w:val="nl-NL"/>
        </w:rPr>
        <w:t>2. Về đo đạc bản đồ</w:t>
      </w:r>
    </w:p>
    <w:p w14:paraId="68FF9D1A" w14:textId="3A85BF3F" w:rsidR="00C61832" w:rsidRPr="00626C49" w:rsidRDefault="00C61832" w:rsidP="0061022A">
      <w:pPr>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a) Xây dựng lưới tọa độ, độ cao;</w:t>
      </w:r>
    </w:p>
    <w:p w14:paraId="313AD22D" w14:textId="77777777" w:rsidR="00C61832" w:rsidRPr="00626C49" w:rsidRDefault="00C61832" w:rsidP="0061022A">
      <w:pPr>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b) Khảo sát, lập đề án, dự án, thiết kế kỹ thuật - dự toán, phương án nhiệm vụ công trình đo đạc và bản đồ, nhiệm vụ viễn thám; Khảo sát, lập đề án, dự án, thiết kế kỹ thuật - dự toán, phương án nhiệm vụ đo đạc bản đồ địa chính, đo đạc chỉnh lý bản đồ địa chính; Khảo sát, lập đề án, dự án, thiết kế kỹ thuật - dự toán, phương án xây dựng cơ sở dữ liệu đất đai, địa giới hành chính;</w:t>
      </w:r>
    </w:p>
    <w:p w14:paraId="389DD91F" w14:textId="77777777" w:rsidR="00C61832" w:rsidRPr="00626C49" w:rsidRDefault="00C61832" w:rsidP="00C6183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c) Giám sát, kiểm tra nghiệm thu chất lượng, khối lượng công trình, sản phẩm đo đạc bản đồ địa chính; Giám sát, kiểm tra nghiệm thu chất lượng, khối lượng công trình, sản phẩm đo đạc bản đồ địa hình, đo đạc bản đồ cơ bản, đo đạc bản đồ chuyên đề;</w:t>
      </w:r>
    </w:p>
    <w:p w14:paraId="1A9F4CC3" w14:textId="77777777" w:rsidR="00C61832" w:rsidRPr="00626C49" w:rsidRDefault="00C61832" w:rsidP="00C6183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d) Đo đạc lập bản đồ địa chính, lập hồ sơ địa chính; trích đo địa chính; đo chỉnh lý bản đồ địa chính; đo chỉnh lý bản trích đo địa chính; đo đạc chỉnh lý thửa đất; đo đạc phục vụ yêu cầu tách thửa hoặc hợp thửa của hộ gia đình, cá nhân, tổ chức; đo đạc liên quan đến nội dung biến động đất đai, tài sản gắn liền với đất; đo vẽ tài sản gắn liền với đất phục vụ công tác cấp giấy chứng nhận;</w:t>
      </w:r>
    </w:p>
    <w:p w14:paraId="6C5087CA" w14:textId="77777777" w:rsidR="00C61832" w:rsidRPr="00626C49" w:rsidRDefault="00C61832" w:rsidP="00C6183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đ) Đăng ký đất đai, tài sản gắn liền với đất, lập hồ sơ địa chính, đăng ký biến động đất đai, chỉnh lý hồ sơ địa chính, cập nhật biến động đất đai;</w:t>
      </w:r>
    </w:p>
    <w:p w14:paraId="68763E00" w14:textId="77777777" w:rsidR="00C61832" w:rsidRPr="00626C49" w:rsidRDefault="00C61832" w:rsidP="00C6183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xml:space="preserve">e) Đo đạc địa chính phục vụ thu hồi đất, bồi thường giải phóng mặt bằng, giao đất, cho thuê đất, chuyển mục đích sử dụng đất, chuyển quyền sử dụng đất, đấu giá quyền sử dụng đất; đo đạc địa chính theo yêu cầu của Toà án, Ủy ban </w:t>
      </w:r>
      <w:r w:rsidRPr="00626C49">
        <w:rPr>
          <w:rFonts w:ascii="Times New Roman" w:hAnsi="Times New Roman" w:cs="Times New Roman"/>
          <w:sz w:val="28"/>
          <w:szCs w:val="28"/>
          <w:lang w:val="nl-NL"/>
        </w:rPr>
        <w:lastRenderedPageBreak/>
        <w:t>nhân dân các cấp, cơ quan quản lý nhà nước về đất đai để phục vụ xét xử, giải quyết tranh chấp đất đai, xử lý vi phạm về đất đai, thu hồi đất do vi phạm đất đai; cắm mốc ranh đất phục vụ thi hành án;</w:t>
      </w:r>
    </w:p>
    <w:p w14:paraId="1B357C50" w14:textId="77777777" w:rsidR="00C61832" w:rsidRPr="00626C49" w:rsidRDefault="00C61832" w:rsidP="00C6183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g) Đo vẽ, thành lập bản đồ địa hình các tỷ lệ; đo vẽ, thành lập bản đồ địa giới hành chính các cấp; xây dựng cơ sở dữ liệu đo đạc và bản đồ; cập nhật cơ sở dữ liệu nền địa lý quốc gia, bản đồ địa hình quốc gia;</w:t>
      </w:r>
    </w:p>
    <w:p w14:paraId="6DEEDBA2" w14:textId="77777777" w:rsidR="00C61832" w:rsidRPr="00626C49" w:rsidRDefault="00C61832" w:rsidP="00C6183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h) Đo đạc, thành lập bản đồ phục vụ phòng, chống thiên tai, cứu hộ, cứu nạn, khắc phục sự cố môi trường, ứng phó với biến đổi khí hậu;</w:t>
      </w:r>
    </w:p>
    <w:p w14:paraId="7F6CB622" w14:textId="77777777" w:rsidR="00C61832" w:rsidRPr="00626C49" w:rsidRDefault="00C61832" w:rsidP="00C6183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i) Thành lập, cập nhật bản đồ hành chính cấp tỉnh, xã; thành lập tập bản đồ; đo đạc, thành lập các loại bản đồ chuyên ngành khác; số hóa, chuẩn hóa bản đồ và thông tin ngành nông nghiệp, tài nguyên và môi trường;</w:t>
      </w:r>
    </w:p>
    <w:p w14:paraId="08941FEE" w14:textId="77777777" w:rsidR="00C61832" w:rsidRPr="00626C49" w:rsidRDefault="00C61832" w:rsidP="00C6183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k) Cắm mốc hành lang bảo vệ công trình hạ tầng đo đạc; cắm mốc hành lang bảo vệ nguồn nước; cắm mốc chỉ giới phạm vi bảo vệ công trình thủy lợi; cắm mốc chỉ giới phạm vi bảo vệ công trình đê điều; cắm mốc giải phóng mặt bằng; cắm mốc phục vụ công tác quy hoạch các công trình hạ tầng giao thông, nông nghiệp, thủy lợi, di sản văn hóa, du lịch;</w:t>
      </w:r>
    </w:p>
    <w:p w14:paraId="35999E64" w14:textId="77777777" w:rsidR="00C61832" w:rsidRPr="00626C49" w:rsidRDefault="00C61832" w:rsidP="00C6183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1) Di dời, phá dỡ hạ tầng công trình đo đạc;</w:t>
      </w:r>
    </w:p>
    <w:p w14:paraId="615E2D41" w14:textId="77777777" w:rsidR="00C61832" w:rsidRPr="00626C49" w:rsidRDefault="00C61832" w:rsidP="00C6183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m) Cắm mốc, đo vẽ thành lập bản đồ địa giới hành chính;</w:t>
      </w:r>
    </w:p>
    <w:p w14:paraId="74FB0907" w14:textId="77777777" w:rsidR="00C61832" w:rsidRPr="00626C49" w:rsidRDefault="00C61832" w:rsidP="00C6183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n) Khảo sát trắc địa công trình phục vụ thiết kế, thi công xây dựng các công trình công nghiệp, dân dụng, nông nghiệp, thuỷ lợi, giao thông, xây dựng, công trình ngầm như: xây dựng lưới khống chế mặt bằng, lưới khống chế độ cao, tính toán đào đắp san lấp công trình, cắm mốc, chuyển thiết kế ra thực địa, đo vẽ bình đồ tuyến, trắc dọc, trắc ngang, chuyển dịch biến dạng công trình xây dựng; đo vẽ địa hình đáy sông; đo đạc, thành lập bản đồ công trình ngầm; đo vẽ hoàn công công trình xây dựng; đo vẽ bản đồ thể hiện mắt lưới độ cao các tỷ lệ;</w:t>
      </w:r>
    </w:p>
    <w:p w14:paraId="2D5FA5C0" w14:textId="5D963964" w:rsidR="007C015E" w:rsidRPr="00626C49" w:rsidRDefault="00C61832" w:rsidP="00C6183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o) Xây dựng cơ sở dữ liệu đo đạc và bản đồ; nghiên cứu ứng dụng khoa học công nghệ trong lĩnh vực đo đạc bản đồ.</w:t>
      </w:r>
    </w:p>
    <w:p w14:paraId="496692D6" w14:textId="22286FEE" w:rsidR="007C015E" w:rsidRPr="00626C49" w:rsidRDefault="005A544B" w:rsidP="007C015E">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b/>
          <w:i/>
          <w:sz w:val="28"/>
          <w:szCs w:val="28"/>
          <w:lang w:val="nl-NL"/>
        </w:rPr>
      </w:pPr>
      <w:r w:rsidRPr="00626C49">
        <w:rPr>
          <w:rFonts w:ascii="Times New Roman" w:hAnsi="Times New Roman" w:cs="Times New Roman"/>
          <w:b/>
          <w:i/>
          <w:sz w:val="28"/>
          <w:szCs w:val="28"/>
          <w:lang w:val="nl-NL"/>
        </w:rPr>
        <w:t>2.</w:t>
      </w:r>
      <w:r w:rsidR="007C015E" w:rsidRPr="00626C49">
        <w:rPr>
          <w:rFonts w:ascii="Times New Roman" w:hAnsi="Times New Roman" w:cs="Times New Roman"/>
          <w:b/>
          <w:i/>
          <w:sz w:val="28"/>
          <w:szCs w:val="28"/>
          <w:lang w:val="nl-NL"/>
        </w:rPr>
        <w:t>3. Về điều tra, đánh giá đất đai</w:t>
      </w:r>
    </w:p>
    <w:p w14:paraId="7F1BFEA5" w14:textId="77777777" w:rsidR="007C015E" w:rsidRPr="00626C49" w:rsidRDefault="007C015E" w:rsidP="007C015E">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a) Khảo sát, lập đề cương dự án - dự toán kinh phí về các hoạt động điều tra, đánh giá đất đai;</w:t>
      </w:r>
    </w:p>
    <w:p w14:paraId="7004F726" w14:textId="77777777" w:rsidR="007C015E" w:rsidRPr="00626C49" w:rsidRDefault="007C015E" w:rsidP="007C015E">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b) Điều tra, đánh giá về chất lượng đất, tiềm năng đất đai; điều tra, đánh giá thoái hoá đất; điều tra, đánh giá ô nhiễm đất; quan trắc chất lượng đất, thoái hóa đất, ô nhiễm đất; điều tra, đánh giá đất đai theo chuyên đề;</w:t>
      </w:r>
    </w:p>
    <w:p w14:paraId="098A6CB6" w14:textId="77777777" w:rsidR="007C015E" w:rsidRPr="00626C49" w:rsidRDefault="007C015E" w:rsidP="007C015E">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c) Kiểm tra, giám sát, nghiệm thu các dự án về điều tra, đánh giá đất đai.</w:t>
      </w:r>
    </w:p>
    <w:p w14:paraId="1E7937FE" w14:textId="08C6A434" w:rsidR="007C015E" w:rsidRPr="00626C49" w:rsidRDefault="005A544B" w:rsidP="007C015E">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b/>
          <w:i/>
          <w:sz w:val="28"/>
          <w:szCs w:val="28"/>
          <w:lang w:val="nl-NL"/>
        </w:rPr>
      </w:pPr>
      <w:r w:rsidRPr="00626C49">
        <w:rPr>
          <w:rFonts w:ascii="Times New Roman" w:hAnsi="Times New Roman" w:cs="Times New Roman"/>
          <w:b/>
          <w:i/>
          <w:sz w:val="28"/>
          <w:szCs w:val="28"/>
          <w:lang w:val="nl-NL"/>
        </w:rPr>
        <w:t>2.</w:t>
      </w:r>
      <w:r w:rsidR="007C015E" w:rsidRPr="00626C49">
        <w:rPr>
          <w:rFonts w:ascii="Times New Roman" w:hAnsi="Times New Roman" w:cs="Times New Roman"/>
          <w:b/>
          <w:i/>
          <w:sz w:val="28"/>
          <w:szCs w:val="28"/>
          <w:lang w:val="nl-NL"/>
        </w:rPr>
        <w:t>4. Về Quy hoạch, kế hoạch sử dụng đất</w:t>
      </w:r>
    </w:p>
    <w:p w14:paraId="3BE0203A" w14:textId="77777777" w:rsidR="00C61832" w:rsidRPr="00626C49" w:rsidRDefault="00C61832" w:rsidP="00C6183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a) Khảo sát, lập đề cương dự án - dự toán về quy hoạch, kế hoạch sử dụng đất;</w:t>
      </w:r>
    </w:p>
    <w:p w14:paraId="2041242B" w14:textId="77777777" w:rsidR="00C61832" w:rsidRPr="00626C49" w:rsidRDefault="00C61832" w:rsidP="00C6183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b)  Lập, điều chỉnh quy hoạch sử dụng đất cấp xã; lập kế hoạch sử dụng đất hàng năm cấp xã;</w:t>
      </w:r>
    </w:p>
    <w:p w14:paraId="7E1549F4" w14:textId="77777777" w:rsidR="00C61832" w:rsidRPr="00626C49" w:rsidRDefault="00C61832" w:rsidP="00C6183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lastRenderedPageBreak/>
        <w:t>c) Lập, điều chỉnh quy hoạch, kế hoạch sử dụng đất cấp tỉnh;</w:t>
      </w:r>
    </w:p>
    <w:p w14:paraId="11C308A9" w14:textId="77777777" w:rsidR="00C61832" w:rsidRPr="00626C49" w:rsidRDefault="00C61832" w:rsidP="00C6183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d) Lập phương án phân bổ và khoanh vùng đất đai theo khu chức năng và theo loại đất đến từng đơn vị hành chính cấp xã trong quy hoạch tỉnh; lập, điều chỉnh quy hoạch xã nông thôn mới, quy hoạch khu dân cư nông thôn, quy hoạch thiết kế chi tiết mặt bằng sử dụng đất;</w:t>
      </w:r>
    </w:p>
    <w:p w14:paraId="022FE7FB" w14:textId="77777777" w:rsidR="00C61832" w:rsidRPr="00626C49" w:rsidRDefault="00C61832" w:rsidP="00C6183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đ) Xây dựng cơ sở dữ liệu về quy hoạch, kế hoạch sử dụng đất;</w:t>
      </w:r>
    </w:p>
    <w:p w14:paraId="02E33E96" w14:textId="77777777" w:rsidR="00C61832" w:rsidRPr="00626C49" w:rsidRDefault="00C61832" w:rsidP="00C6183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e) Kiểm tra, giám sát, nghiệm thu các dự án quy hoạch, kế hoạch sử dụng đất.</w:t>
      </w:r>
    </w:p>
    <w:p w14:paraId="4761186A" w14:textId="3605C495" w:rsidR="007C015E" w:rsidRPr="00626C49" w:rsidRDefault="005A544B" w:rsidP="007C015E">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b/>
          <w:i/>
          <w:sz w:val="28"/>
          <w:szCs w:val="28"/>
          <w:lang w:val="nl-NL"/>
        </w:rPr>
      </w:pPr>
      <w:r w:rsidRPr="00626C49">
        <w:rPr>
          <w:rFonts w:ascii="Times New Roman" w:hAnsi="Times New Roman" w:cs="Times New Roman"/>
          <w:b/>
          <w:i/>
          <w:sz w:val="28"/>
          <w:szCs w:val="28"/>
          <w:lang w:val="nl-NL"/>
        </w:rPr>
        <w:t>2.</w:t>
      </w:r>
      <w:r w:rsidR="007C015E" w:rsidRPr="00626C49">
        <w:rPr>
          <w:rFonts w:ascii="Times New Roman" w:hAnsi="Times New Roman" w:cs="Times New Roman"/>
          <w:b/>
          <w:i/>
          <w:sz w:val="28"/>
          <w:szCs w:val="28"/>
          <w:lang w:val="nl-NL"/>
        </w:rPr>
        <w:t>5. Về thống kê, kiểm kê đất đai</w:t>
      </w:r>
    </w:p>
    <w:p w14:paraId="72F2728C" w14:textId="77777777" w:rsidR="007C015E" w:rsidRPr="00626C49" w:rsidRDefault="007C015E" w:rsidP="007C015E">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xml:space="preserve">a) Lập đề cương dự án - dự toán kinh phí về thống kê, kiểm kê đất đai. </w:t>
      </w:r>
    </w:p>
    <w:p w14:paraId="5A214F1B" w14:textId="77777777" w:rsidR="007C015E" w:rsidRPr="00626C49" w:rsidRDefault="007C015E" w:rsidP="007C015E">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b) Thống kê, Kiểm kê đất đai, lập bản đồ hiện trạng sử dụng đất theo định kỳ và theo chuyên đề.</w:t>
      </w:r>
    </w:p>
    <w:p w14:paraId="4AE4AE87" w14:textId="77777777" w:rsidR="007C015E" w:rsidRPr="00626C49" w:rsidRDefault="007C015E" w:rsidP="007C015E">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c) Kiểm tra, giám sát việc thực hiện các dự án Thống kê, Kiểm kê đất đai, lập bản đồ hiện trạng sử dụng đất theo định kỳ và theo chuyên đề.</w:t>
      </w:r>
    </w:p>
    <w:p w14:paraId="288FF2F1" w14:textId="77777777" w:rsidR="00EB5AB2" w:rsidRPr="00626C49" w:rsidRDefault="005A544B" w:rsidP="00EB5AB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b/>
          <w:i/>
          <w:sz w:val="28"/>
          <w:szCs w:val="28"/>
          <w:lang w:val="nl-NL"/>
        </w:rPr>
      </w:pPr>
      <w:r w:rsidRPr="00626C49">
        <w:rPr>
          <w:rFonts w:ascii="Times New Roman" w:hAnsi="Times New Roman" w:cs="Times New Roman"/>
          <w:b/>
          <w:i/>
          <w:sz w:val="28"/>
          <w:szCs w:val="28"/>
          <w:lang w:val="nl-NL"/>
        </w:rPr>
        <w:t>2.</w:t>
      </w:r>
      <w:r w:rsidR="007C015E" w:rsidRPr="00626C49">
        <w:rPr>
          <w:rFonts w:ascii="Times New Roman" w:hAnsi="Times New Roman" w:cs="Times New Roman"/>
          <w:b/>
          <w:i/>
          <w:sz w:val="28"/>
          <w:szCs w:val="28"/>
          <w:lang w:val="nl-NL"/>
        </w:rPr>
        <w:t>6. Về điều tra, đánh giá tài nguyên nước, tài nguyên khoáng sản, môi trường</w:t>
      </w:r>
    </w:p>
    <w:p w14:paraId="5C72CF1A" w14:textId="77777777" w:rsidR="00EB5AB2" w:rsidRPr="00626C49" w:rsidRDefault="00EB5AB2" w:rsidP="00EB5AB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a) Khảo sát, lập nhiệm vụ, đề cương dự án - dự toán về tài nguyên nước, tài nguyên khoáng sản, môi trường;</w:t>
      </w:r>
    </w:p>
    <w:p w14:paraId="6525DBA4" w14:textId="77777777" w:rsidR="00EB5AB2" w:rsidRPr="00626C49" w:rsidRDefault="00EB5AB2" w:rsidP="00EB5AB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b) Điều tra, đánh giá và lập quy hoạch, điều chỉnh quy hoạch tài nguyên nước; điều tra, đánh giá hiện trạng xả nước thải và khả năng tiếp nhận nước thải của nguồn nước; điều tra cơ bản, khảo sát thăm dò và lập quy hoạch khai thác, sử dụng tài nguyên khoáng sản;</w:t>
      </w:r>
    </w:p>
    <w:p w14:paraId="17262F1D" w14:textId="77777777" w:rsidR="00EB5AB2" w:rsidRPr="00626C49" w:rsidRDefault="00EB5AB2" w:rsidP="00EB5AB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c) Lập báo cáo hiện trạng môi trường trên địa bàn tỉnh, báo cáo hiện trạng môi trường theo chuyên đề; điều tra, đánh giá hiện trạng môi trường theo định kỳ;</w:t>
      </w:r>
    </w:p>
    <w:p w14:paraId="27D335BE" w14:textId="2EEA1BF1" w:rsidR="00EB5AB2" w:rsidRPr="00626C49" w:rsidRDefault="00EB5AB2" w:rsidP="00EB5AB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d) Quan trắc môi trường; lập báo cáo công tác bảo vệ môi trường;</w:t>
      </w:r>
    </w:p>
    <w:p w14:paraId="6CC17DE8" w14:textId="77777777" w:rsidR="00EB5AB2" w:rsidRPr="00626C49" w:rsidRDefault="00EB5AB2" w:rsidP="00C6183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đ) Dịch vụ về lập quy hoạch bảo vệ môi trường, báo cáo đánh giá tác động môi trường (ĐTM), lập kế hoạch bảo vệ môi trường, giấy phép môi trường cho các dự án đầu tư, cơ sở đang hoạt động; dịch vụ lập báo cáo khai thác, sử dụng tài nguyên nước mặt, nước ngầm và xả thải vào nguồn nước cho các tổ chức, cá nhân xin phép khai thác, sử dụng và xả thải vào nguồn nước;</w:t>
      </w:r>
    </w:p>
    <w:p w14:paraId="56081CD9" w14:textId="77777777" w:rsidR="00EB5AB2" w:rsidRPr="00626C49" w:rsidRDefault="00EB5AB2" w:rsidP="00C6183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e) Hợp đồng dịch vụ hậu ĐTM: thực hiện các chương trình giám sát môi trường định kỳ, tư vấn kỹ thuật về xử lý ô nhiễm môi trường cho các tổ chức doanh nghiệp;</w:t>
      </w:r>
    </w:p>
    <w:p w14:paraId="10479C82" w14:textId="77777777" w:rsidR="00EB5AB2" w:rsidRPr="00626C49" w:rsidRDefault="00EB5AB2" w:rsidP="00C6183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g) Kiểm tra, giám sát, nghiệm thu thành quả dự án tài nguyên nước, tài nguyên khoáng sản, môi trường.</w:t>
      </w:r>
    </w:p>
    <w:p w14:paraId="62B6A88C" w14:textId="53AF4EBF" w:rsidR="007C015E" w:rsidRPr="00626C49" w:rsidRDefault="000C472F" w:rsidP="007C015E">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b/>
          <w:i/>
          <w:sz w:val="28"/>
          <w:szCs w:val="28"/>
          <w:lang w:val="nl-NL"/>
        </w:rPr>
      </w:pPr>
      <w:r w:rsidRPr="00626C49">
        <w:rPr>
          <w:rFonts w:ascii="Times New Roman" w:hAnsi="Times New Roman" w:cs="Times New Roman"/>
          <w:b/>
          <w:i/>
          <w:sz w:val="28"/>
          <w:szCs w:val="28"/>
          <w:lang w:val="nl-NL"/>
        </w:rPr>
        <w:t>2.</w:t>
      </w:r>
      <w:r w:rsidR="007C015E" w:rsidRPr="00626C49">
        <w:rPr>
          <w:rFonts w:ascii="Times New Roman" w:hAnsi="Times New Roman" w:cs="Times New Roman"/>
          <w:b/>
          <w:i/>
          <w:sz w:val="28"/>
          <w:szCs w:val="28"/>
          <w:lang w:val="nl-NL"/>
        </w:rPr>
        <w:t xml:space="preserve">7. Về công tác giá đất: </w:t>
      </w:r>
    </w:p>
    <w:p w14:paraId="146CFEB8" w14:textId="77777777" w:rsidR="007C015E" w:rsidRPr="00626C49" w:rsidRDefault="007C015E" w:rsidP="007C015E">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a) Lập đề cương - dự toán kinh phí xây dựng, điều chỉnh, sửa đổi, bổ sung bảng giá đất, dự toán kinh phí thực hiện định giá đất cụ thể;</w:t>
      </w:r>
    </w:p>
    <w:p w14:paraId="347495FC" w14:textId="77777777" w:rsidR="007C015E" w:rsidRPr="00626C49" w:rsidRDefault="007C015E" w:rsidP="007C015E">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lastRenderedPageBreak/>
        <w:t>b) Tư vấn xác định giá đất theo quy định như: xây dựng, điều chỉnh, sửa đổi, bổ sung bảng giá đất; xây dựng bảng giá đất theo khu vực, vị trí; xây dựng bảng giá đất đến từng thửa đất trên cơ sở vùng giá trị, thửa đất chuẩn; giá đất cụ thể;</w:t>
      </w:r>
    </w:p>
    <w:p w14:paraId="06CAAE59" w14:textId="77777777" w:rsidR="007725CB" w:rsidRPr="00626C49" w:rsidRDefault="007C015E" w:rsidP="007725CB">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c) Kiểm tra, giám sát việc thực hiện các dự án về xây dựng, điều chỉnh, sửa đổi, bổ sung bảng giá đấ</w:t>
      </w:r>
      <w:r w:rsidR="007725CB" w:rsidRPr="00626C49">
        <w:rPr>
          <w:rFonts w:ascii="Times New Roman" w:hAnsi="Times New Roman" w:cs="Times New Roman"/>
          <w:sz w:val="28"/>
          <w:szCs w:val="28"/>
          <w:lang w:val="nl-NL"/>
        </w:rPr>
        <w:t>t.</w:t>
      </w:r>
    </w:p>
    <w:p w14:paraId="78305FA4" w14:textId="684811C6" w:rsidR="007725CB" w:rsidRPr="00626C49" w:rsidRDefault="000C472F" w:rsidP="007725CB">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2.</w:t>
      </w:r>
      <w:r w:rsidR="007C015E" w:rsidRPr="00626C49">
        <w:rPr>
          <w:rFonts w:ascii="Times New Roman" w:hAnsi="Times New Roman" w:cs="Times New Roman"/>
          <w:sz w:val="28"/>
          <w:szCs w:val="28"/>
          <w:lang w:val="nl-NL"/>
        </w:rPr>
        <w:t xml:space="preserve">8. </w:t>
      </w:r>
      <w:r w:rsidR="00EB5AB2" w:rsidRPr="00626C49">
        <w:rPr>
          <w:rFonts w:ascii="Times New Roman" w:hAnsi="Times New Roman" w:cs="Times New Roman"/>
          <w:sz w:val="28"/>
          <w:szCs w:val="28"/>
          <w:lang w:val="nl-NL"/>
        </w:rPr>
        <w:t>Xây dựng định mức kinh tế kỹ thuật, đơn giá cho các nội dung về:</w:t>
      </w:r>
    </w:p>
    <w:p w14:paraId="2A0D99EB" w14:textId="77777777" w:rsidR="00EB5AB2" w:rsidRPr="00626C49" w:rsidRDefault="00EB5AB2" w:rsidP="00EB5AB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a) Điều tra, đánh giá đất đai;</w:t>
      </w:r>
    </w:p>
    <w:p w14:paraId="66D69187" w14:textId="77777777" w:rsidR="00EB5AB2" w:rsidRPr="00626C49" w:rsidRDefault="00EB5AB2" w:rsidP="00EB5AB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b) Lập, điều chỉnh Quy hoạch, kế hoạch sử dụng đất;</w:t>
      </w:r>
    </w:p>
    <w:p w14:paraId="5099DAFB" w14:textId="77777777" w:rsidR="00EB5AB2" w:rsidRPr="00626C49" w:rsidRDefault="00EB5AB2" w:rsidP="00EB5AB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xml:space="preserve">c) Kiểm kê, thống kê đất đai và lập bản đồ hiện trạng sử dụng đất; </w:t>
      </w:r>
    </w:p>
    <w:p w14:paraId="3972C173" w14:textId="77777777" w:rsidR="00EB5AB2" w:rsidRPr="00626C49" w:rsidRDefault="00EB5AB2" w:rsidP="00EB5AB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xml:space="preserve">d) Lập, điều chỉnh bảng giá đất, định giá đất cụ thể, phương án giá; </w:t>
      </w:r>
    </w:p>
    <w:p w14:paraId="027432B2" w14:textId="44090992" w:rsidR="00EB5AB2" w:rsidRPr="00626C49" w:rsidRDefault="00EB5AB2" w:rsidP="00EB5AB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đ) Đo đạc bản đồ.</w:t>
      </w:r>
    </w:p>
    <w:p w14:paraId="5FB0CFFC" w14:textId="3EC988F1" w:rsidR="00EB5AB2" w:rsidRPr="00626C49" w:rsidRDefault="00EB5AB2" w:rsidP="00EB5AB2">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e) Môi trường.</w:t>
      </w:r>
    </w:p>
    <w:p w14:paraId="6802E6FB" w14:textId="70FF2382" w:rsidR="007725CB" w:rsidRPr="00626C49" w:rsidRDefault="000C472F" w:rsidP="007725CB">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2.</w:t>
      </w:r>
      <w:r w:rsidR="007C015E" w:rsidRPr="00626C49">
        <w:rPr>
          <w:rFonts w:ascii="Times New Roman" w:hAnsi="Times New Roman" w:cs="Times New Roman"/>
          <w:sz w:val="28"/>
          <w:szCs w:val="28"/>
          <w:lang w:val="nl-NL"/>
        </w:rPr>
        <w:t xml:space="preserve">9. </w:t>
      </w:r>
      <w:r w:rsidR="00EB5AB2" w:rsidRPr="00626C49">
        <w:rPr>
          <w:rFonts w:ascii="Times New Roman" w:hAnsi="Times New Roman" w:cs="Times New Roman"/>
          <w:sz w:val="28"/>
          <w:szCs w:val="28"/>
          <w:lang w:val="nl-NL"/>
        </w:rPr>
        <w:t>Quản lý viên chức, người lao động, tài chính và tài sản thuộc Trung tâm Phát triển quỹ đất theo quy định của pháp luật; thực hiện chế độ báo cáo theo quy định về các lĩnh vực công tác được giao.</w:t>
      </w:r>
    </w:p>
    <w:p w14:paraId="49BD4FAC" w14:textId="49752245" w:rsidR="007725CB" w:rsidRPr="00626C49" w:rsidRDefault="000C472F" w:rsidP="007725CB">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2.</w:t>
      </w:r>
      <w:r w:rsidR="007C015E" w:rsidRPr="00626C49">
        <w:rPr>
          <w:rFonts w:ascii="Times New Roman" w:hAnsi="Times New Roman" w:cs="Times New Roman"/>
          <w:sz w:val="28"/>
          <w:szCs w:val="28"/>
          <w:lang w:val="nl-NL"/>
        </w:rPr>
        <w:t>10. Được quyền ký hợp đồng thuê các tổ chức, cá nhân làm tư vấn hoặc thực hiện các nhiệm vụ được giao theo quy định của pháp luật, thực hiện việc thu phí, lệ phí theo quy định của pháp luật, tham gia đấu thầu, ký kết hợp đồng kinh tế với tổ chức, cá nhân trong và ngoài tỉnh để tổ chức thực hiện dịch vụ tư vẫn trong phạm vi chức năng, nhiệm vụ được giao; tổ chức thực hiện công tác đấu thầu lựa chọn nhà thầu lập dự án đầu tư xây dựng kết cấu hạ tầng, tạo lập và phát triển quỹ nhà, đất tái định cư để phục vụ nhà nước thu hồi đất và phát triển kinh tế - xã hội tại địa phương khi được Ủy ban nhân dân tỉnh giao; thực hiện các dịch vụ trong việc bồi thường, hỗ trợ, tái định cư khi Nhà nước thu hồi đất; tổ chức thực hiện công tác đấu giá quyền sử dụng đất theo quy định của pháp luật; cung cấp thông tin về địa điểm đầu tư, giá đất và quỹ đất cho các tổ chức, cá nhân theo yêu cầu,...; quyết định các biện pháp thực hiện nhiệm vụ theo kế hoạch của đơn vị, kế hoạch của Ủy ban nhân dân tỉnh giao, bảo đảm chất lượng, tiến độ.</w:t>
      </w:r>
    </w:p>
    <w:p w14:paraId="69CDE764" w14:textId="3ACDA477" w:rsidR="007725CB" w:rsidRPr="00626C49" w:rsidRDefault="000C472F" w:rsidP="007725CB">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2.</w:t>
      </w:r>
      <w:r w:rsidR="007C015E" w:rsidRPr="00626C49">
        <w:rPr>
          <w:rFonts w:ascii="Times New Roman" w:hAnsi="Times New Roman" w:cs="Times New Roman"/>
          <w:sz w:val="28"/>
          <w:szCs w:val="28"/>
          <w:lang w:val="nl-NL"/>
        </w:rPr>
        <w:t xml:space="preserve">11. </w:t>
      </w:r>
      <w:r w:rsidR="00EB5AB2" w:rsidRPr="00626C49">
        <w:rPr>
          <w:rFonts w:ascii="Times New Roman" w:hAnsi="Times New Roman" w:cs="Times New Roman"/>
          <w:sz w:val="28"/>
          <w:szCs w:val="28"/>
          <w:lang w:val="nl-NL"/>
        </w:rPr>
        <w:t>Liên doanh, liên kết với các tổ chức kinh tế, cá nhân để thực hiện nhiệm vụ được giao theo quy định của pháp luật về quản lý, sử dụng tài sản Nhà nước và hoạt động dịch vụ đáp ứng nhu cầu của xã hội theo quy định của pháp luật; được phép mời chuyên gia để cố vấn về chuyên môn, các đơn vị khác tham gia trong quá trình thực hiện nhiệm vụ và trả lương, tiền công, tiền thù lao từ nguồn thu của Trung tâm.</w:t>
      </w:r>
    </w:p>
    <w:p w14:paraId="3C9E1B9D" w14:textId="3FD96C57" w:rsidR="007725CB" w:rsidRPr="00626C49" w:rsidRDefault="000C472F" w:rsidP="007725CB">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2.</w:t>
      </w:r>
      <w:r w:rsidR="007C015E" w:rsidRPr="00626C49">
        <w:rPr>
          <w:rFonts w:ascii="Times New Roman" w:hAnsi="Times New Roman" w:cs="Times New Roman"/>
          <w:sz w:val="28"/>
          <w:szCs w:val="28"/>
          <w:lang w:val="nl-NL"/>
        </w:rPr>
        <w:t xml:space="preserve">12. </w:t>
      </w:r>
      <w:r w:rsidR="00EB5AB2" w:rsidRPr="00626C49">
        <w:rPr>
          <w:rFonts w:ascii="Times New Roman" w:hAnsi="Times New Roman" w:cs="Times New Roman"/>
          <w:sz w:val="28"/>
          <w:szCs w:val="28"/>
          <w:lang w:val="nl-NL"/>
        </w:rPr>
        <w:t xml:space="preserve">Ban hành quy chế làm việc, nội quy cơ quan và các văn bản khác có liên quan trong quá trình quản lý, hoạt động của Trung tâm Phát triển </w:t>
      </w:r>
      <w:r w:rsidR="006F0EFF" w:rsidRPr="00626C49">
        <w:rPr>
          <w:rFonts w:ascii="Times New Roman" w:hAnsi="Times New Roman" w:cs="Times New Roman"/>
          <w:sz w:val="28"/>
          <w:szCs w:val="28"/>
          <w:lang w:val="nl-NL"/>
        </w:rPr>
        <w:t>q</w:t>
      </w:r>
      <w:r w:rsidR="00EB5AB2" w:rsidRPr="00626C49">
        <w:rPr>
          <w:rFonts w:ascii="Times New Roman" w:hAnsi="Times New Roman" w:cs="Times New Roman"/>
          <w:sz w:val="28"/>
          <w:szCs w:val="28"/>
          <w:lang w:val="nl-NL"/>
        </w:rPr>
        <w:t>uỹ đất phù hợp với quy định của pháp luật hiện hành của Nhà nước và quy định của ngành nông nghiệp và môi trường.</w:t>
      </w:r>
    </w:p>
    <w:p w14:paraId="77DC9A0B" w14:textId="77777777" w:rsidR="007725CB" w:rsidRPr="00626C49" w:rsidRDefault="000C472F" w:rsidP="007725CB">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2.</w:t>
      </w:r>
      <w:r w:rsidR="007C015E" w:rsidRPr="00626C49">
        <w:rPr>
          <w:rFonts w:ascii="Times New Roman" w:hAnsi="Times New Roman" w:cs="Times New Roman"/>
          <w:sz w:val="28"/>
          <w:szCs w:val="28"/>
          <w:lang w:val="nl-NL"/>
        </w:rPr>
        <w:t xml:space="preserve">13. Được quyền đề xuất tuyển dụng viên chức theo đề án vị trí việc làm </w:t>
      </w:r>
      <w:r w:rsidR="007C015E" w:rsidRPr="00626C49">
        <w:rPr>
          <w:rFonts w:ascii="Times New Roman" w:hAnsi="Times New Roman" w:cs="Times New Roman"/>
          <w:sz w:val="28"/>
          <w:szCs w:val="28"/>
          <w:lang w:val="nl-NL"/>
        </w:rPr>
        <w:lastRenderedPageBreak/>
        <w:t>đã được phê duyệt; tuyển dụng và ký kết hợp đồng lao động theo yêu cầu công việc; thuê mướn lao động phổ thông theo thời vụ hoặc vụ việc để thực hiện nhiệm vụ, công việc theo quy định của pháp luật.</w:t>
      </w:r>
    </w:p>
    <w:p w14:paraId="7F2FCC91" w14:textId="5AF508C0" w:rsidR="007725CB" w:rsidRPr="00626C49" w:rsidRDefault="000C472F" w:rsidP="007725CB">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2.</w:t>
      </w:r>
      <w:r w:rsidR="007C015E" w:rsidRPr="00626C49">
        <w:rPr>
          <w:rFonts w:ascii="Times New Roman" w:hAnsi="Times New Roman" w:cs="Times New Roman"/>
          <w:sz w:val="28"/>
          <w:szCs w:val="28"/>
          <w:lang w:val="nl-NL"/>
        </w:rPr>
        <w:t>14. Được quyền thành lập, sắp xếp, giải thể các đội, tổ thi công, bộ phậ</w:t>
      </w:r>
      <w:r w:rsidR="002D2926" w:rsidRPr="00626C49">
        <w:rPr>
          <w:rFonts w:ascii="Times New Roman" w:hAnsi="Times New Roman" w:cs="Times New Roman"/>
          <w:sz w:val="28"/>
          <w:szCs w:val="28"/>
          <w:lang w:val="nl-NL"/>
        </w:rPr>
        <w:t xml:space="preserve">n chuyên môn </w:t>
      </w:r>
      <w:r w:rsidR="007C015E" w:rsidRPr="00626C49">
        <w:rPr>
          <w:rFonts w:ascii="Times New Roman" w:hAnsi="Times New Roman" w:cs="Times New Roman"/>
          <w:sz w:val="28"/>
          <w:szCs w:val="28"/>
          <w:lang w:val="nl-NL"/>
        </w:rPr>
        <w:t xml:space="preserve">thuộc các phòng, chỉ nhánh trong Trung tâm Phát triển </w:t>
      </w:r>
      <w:r w:rsidR="006F0EFF" w:rsidRPr="00626C49">
        <w:rPr>
          <w:rFonts w:ascii="Times New Roman" w:hAnsi="Times New Roman" w:cs="Times New Roman"/>
          <w:sz w:val="28"/>
          <w:szCs w:val="28"/>
          <w:lang w:val="nl-NL"/>
        </w:rPr>
        <w:t>q</w:t>
      </w:r>
      <w:r w:rsidR="007C015E" w:rsidRPr="00626C49">
        <w:rPr>
          <w:rFonts w:ascii="Times New Roman" w:hAnsi="Times New Roman" w:cs="Times New Roman"/>
          <w:sz w:val="28"/>
          <w:szCs w:val="28"/>
          <w:lang w:val="nl-NL"/>
        </w:rPr>
        <w:t>uỹ đất theo yêu cầu nhiệm vụ, công việc, tổ chức thực hiện hoạt động dịch vụ ở địa bàn ngoài tỉnh.</w:t>
      </w:r>
    </w:p>
    <w:p w14:paraId="2A367384" w14:textId="400E7EE2" w:rsidR="007725CB" w:rsidRPr="00626C49" w:rsidRDefault="000C472F" w:rsidP="007725CB">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2.</w:t>
      </w:r>
      <w:r w:rsidR="007C015E" w:rsidRPr="00626C49">
        <w:rPr>
          <w:rFonts w:ascii="Times New Roman" w:hAnsi="Times New Roman" w:cs="Times New Roman"/>
          <w:sz w:val="28"/>
          <w:szCs w:val="28"/>
          <w:lang w:val="nl-NL"/>
        </w:rPr>
        <w:t>1</w:t>
      </w:r>
      <w:r w:rsidR="00EB5AB2" w:rsidRPr="00626C49">
        <w:rPr>
          <w:rFonts w:ascii="Times New Roman" w:hAnsi="Times New Roman" w:cs="Times New Roman"/>
          <w:sz w:val="28"/>
          <w:szCs w:val="28"/>
          <w:lang w:val="nl-NL"/>
        </w:rPr>
        <w:t>5</w:t>
      </w:r>
      <w:r w:rsidR="007C015E" w:rsidRPr="00626C49">
        <w:rPr>
          <w:rFonts w:ascii="Times New Roman" w:hAnsi="Times New Roman" w:cs="Times New Roman"/>
          <w:sz w:val="28"/>
          <w:szCs w:val="28"/>
          <w:lang w:val="nl-NL"/>
        </w:rPr>
        <w:t>. Thực hiện các nhiệm vụ khác do Ủy ban nhân dân tỉnh giao, các dịch vụ khác trên cơ sở chức năng, nhiệm vụ phù hợp với năng lực theo quy định của pháp luật.</w:t>
      </w:r>
    </w:p>
    <w:p w14:paraId="7EE167EC" w14:textId="77777777" w:rsidR="007725CB" w:rsidRPr="00626C49" w:rsidRDefault="00E63D53" w:rsidP="007725CB">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b/>
          <w:sz w:val="28"/>
          <w:szCs w:val="28"/>
        </w:rPr>
      </w:pPr>
      <w:r w:rsidRPr="00626C49">
        <w:rPr>
          <w:rFonts w:ascii="Times New Roman" w:hAnsi="Times New Roman" w:cs="Times New Roman"/>
          <w:b/>
          <w:sz w:val="28"/>
          <w:szCs w:val="28"/>
        </w:rPr>
        <w:t xml:space="preserve">IV. </w:t>
      </w:r>
      <w:r w:rsidR="008F6EE9" w:rsidRPr="00626C49">
        <w:rPr>
          <w:rFonts w:ascii="Times New Roman" w:hAnsi="Times New Roman" w:cs="Times New Roman"/>
          <w:b/>
          <w:sz w:val="28"/>
          <w:szCs w:val="28"/>
        </w:rPr>
        <w:t>CƠ CHẾ</w:t>
      </w:r>
      <w:r w:rsidRPr="00626C49">
        <w:rPr>
          <w:rFonts w:ascii="Times New Roman" w:hAnsi="Times New Roman" w:cs="Times New Roman"/>
          <w:b/>
          <w:sz w:val="28"/>
          <w:szCs w:val="28"/>
        </w:rPr>
        <w:t xml:space="preserve"> TÀI CHÍNH</w:t>
      </w:r>
      <w:r w:rsidR="008F6EE9" w:rsidRPr="00626C49">
        <w:rPr>
          <w:rFonts w:ascii="Times New Roman" w:hAnsi="Times New Roman" w:cs="Times New Roman"/>
          <w:b/>
          <w:sz w:val="28"/>
          <w:szCs w:val="28"/>
        </w:rPr>
        <w:t>, CƠ CHẾ HOẠT ĐỘNG VÀ MỨC ĐỘ TỰ CHỦ TÀI CHÍNH</w:t>
      </w:r>
    </w:p>
    <w:p w14:paraId="434C1C26" w14:textId="77777777" w:rsidR="007725CB" w:rsidRPr="00626C49" w:rsidRDefault="006C020F" w:rsidP="007725CB">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b/>
          <w:sz w:val="28"/>
          <w:szCs w:val="28"/>
        </w:rPr>
      </w:pPr>
      <w:r w:rsidRPr="00626C49">
        <w:rPr>
          <w:rFonts w:ascii="Times New Roman" w:hAnsi="Times New Roman" w:cs="Times New Roman"/>
          <w:b/>
          <w:sz w:val="28"/>
          <w:szCs w:val="28"/>
        </w:rPr>
        <w:t>1</w:t>
      </w:r>
      <w:r w:rsidR="00DA3AEC" w:rsidRPr="00626C49">
        <w:rPr>
          <w:rFonts w:ascii="Times New Roman" w:hAnsi="Times New Roman" w:cs="Times New Roman"/>
          <w:b/>
          <w:sz w:val="28"/>
          <w:szCs w:val="28"/>
        </w:rPr>
        <w:t>. Cơ chế tài chính</w:t>
      </w:r>
      <w:r w:rsidR="003754C3" w:rsidRPr="00626C49">
        <w:rPr>
          <w:rFonts w:ascii="Times New Roman" w:hAnsi="Times New Roman" w:cs="Times New Roman"/>
          <w:b/>
          <w:sz w:val="28"/>
          <w:szCs w:val="28"/>
        </w:rPr>
        <w:t>, cơ chế hoạt động</w:t>
      </w:r>
      <w:r w:rsidR="00DA3AEC" w:rsidRPr="00626C49">
        <w:rPr>
          <w:rFonts w:ascii="Times New Roman" w:hAnsi="Times New Roman" w:cs="Times New Roman"/>
          <w:b/>
          <w:sz w:val="28"/>
          <w:szCs w:val="28"/>
        </w:rPr>
        <w:t xml:space="preserve"> </w:t>
      </w:r>
    </w:p>
    <w:p w14:paraId="338898FA" w14:textId="77777777" w:rsidR="007725CB" w:rsidRPr="00626C49" w:rsidRDefault="0054241A" w:rsidP="007725CB">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pacing w:val="-4"/>
          <w:sz w:val="28"/>
          <w:szCs w:val="28"/>
        </w:rPr>
      </w:pPr>
      <w:r w:rsidRPr="00626C49">
        <w:rPr>
          <w:rFonts w:ascii="Times New Roman" w:eastAsia="Times New Roman" w:hAnsi="Times New Roman" w:cs="Times New Roman"/>
          <w:spacing w:val="-4"/>
          <w:sz w:val="28"/>
          <w:szCs w:val="28"/>
        </w:rPr>
        <w:t xml:space="preserve">Trung tâm Phát triển quỹ đất hoạt động theo loại hình đơn vị sự nghiệp công lập </w:t>
      </w:r>
      <w:r w:rsidR="000D083F" w:rsidRPr="00626C49">
        <w:rPr>
          <w:rFonts w:ascii="Times New Roman" w:hAnsi="Times New Roman" w:cs="Times New Roman"/>
          <w:sz w:val="28"/>
          <w:szCs w:val="28"/>
        </w:rPr>
        <w:t>có thu</w:t>
      </w:r>
      <w:r w:rsidR="008D1C13" w:rsidRPr="00626C49">
        <w:rPr>
          <w:rFonts w:ascii="Times New Roman" w:hAnsi="Times New Roman" w:cs="Times New Roman"/>
          <w:sz w:val="28"/>
          <w:szCs w:val="28"/>
        </w:rPr>
        <w:t xml:space="preserve"> tự</w:t>
      </w:r>
      <w:r w:rsidR="000D083F" w:rsidRPr="00626C49">
        <w:rPr>
          <w:rFonts w:ascii="Times New Roman" w:hAnsi="Times New Roman" w:cs="Times New Roman"/>
          <w:sz w:val="28"/>
          <w:szCs w:val="28"/>
        </w:rPr>
        <w:t xml:space="preserve"> đảm bảo chi thường xuyên và chi đầu tư </w:t>
      </w:r>
      <w:r w:rsidR="000D083F" w:rsidRPr="00626C49">
        <w:rPr>
          <w:rFonts w:ascii="Times New Roman" w:hAnsi="Times New Roman" w:cs="Times New Roman"/>
          <w:spacing w:val="-4"/>
          <w:sz w:val="28"/>
          <w:szCs w:val="28"/>
        </w:rPr>
        <w:t>(đơn vị Nhóm 1)</w:t>
      </w:r>
      <w:r w:rsidR="000D083F" w:rsidRPr="00626C49">
        <w:rPr>
          <w:rFonts w:ascii="Times New Roman" w:eastAsia="Times New Roman" w:hAnsi="Times New Roman" w:cs="Times New Roman"/>
          <w:spacing w:val="-4"/>
          <w:sz w:val="28"/>
          <w:szCs w:val="28"/>
        </w:rPr>
        <w:t xml:space="preserve"> </w:t>
      </w:r>
      <w:r w:rsidR="003754C3" w:rsidRPr="00626C49">
        <w:rPr>
          <w:rFonts w:ascii="Times New Roman" w:hAnsi="Times New Roman" w:cs="Times New Roman"/>
          <w:spacing w:val="-4"/>
          <w:sz w:val="28"/>
          <w:szCs w:val="28"/>
          <w:lang w:val="sv-SE"/>
        </w:rPr>
        <w:t xml:space="preserve">theo </w:t>
      </w:r>
      <w:r w:rsidR="003754C3" w:rsidRPr="00626C49">
        <w:rPr>
          <w:rFonts w:ascii="Times New Roman" w:hAnsi="Times New Roman" w:cs="Times New Roman"/>
          <w:spacing w:val="-4"/>
          <w:sz w:val="28"/>
          <w:szCs w:val="28"/>
        </w:rPr>
        <w:t>Nghị định số 60/2021/NĐ-CP ngày 21</w:t>
      </w:r>
      <w:r w:rsidR="00485D8A" w:rsidRPr="00626C49">
        <w:rPr>
          <w:rFonts w:ascii="Times New Roman" w:hAnsi="Times New Roman" w:cs="Times New Roman"/>
          <w:spacing w:val="-4"/>
          <w:sz w:val="28"/>
          <w:szCs w:val="28"/>
        </w:rPr>
        <w:t xml:space="preserve"> tháng </w:t>
      </w:r>
      <w:r w:rsidR="003754C3" w:rsidRPr="00626C49">
        <w:rPr>
          <w:rFonts w:ascii="Times New Roman" w:hAnsi="Times New Roman" w:cs="Times New Roman"/>
          <w:spacing w:val="-4"/>
          <w:sz w:val="28"/>
          <w:szCs w:val="28"/>
        </w:rPr>
        <w:t>6</w:t>
      </w:r>
      <w:r w:rsidR="00485D8A" w:rsidRPr="00626C49">
        <w:rPr>
          <w:rFonts w:ascii="Times New Roman" w:hAnsi="Times New Roman" w:cs="Times New Roman"/>
          <w:spacing w:val="-4"/>
          <w:sz w:val="28"/>
          <w:szCs w:val="28"/>
        </w:rPr>
        <w:t xml:space="preserve"> năm </w:t>
      </w:r>
      <w:r w:rsidR="003754C3" w:rsidRPr="00626C49">
        <w:rPr>
          <w:rFonts w:ascii="Times New Roman" w:hAnsi="Times New Roman" w:cs="Times New Roman"/>
          <w:spacing w:val="-4"/>
          <w:sz w:val="28"/>
          <w:szCs w:val="28"/>
        </w:rPr>
        <w:t>2021 của Chính phủ</w:t>
      </w:r>
      <w:r w:rsidR="005D3EA3" w:rsidRPr="00626C49">
        <w:rPr>
          <w:rFonts w:ascii="Times New Roman" w:hAnsi="Times New Roman" w:cs="Times New Roman"/>
          <w:spacing w:val="-4"/>
          <w:sz w:val="28"/>
          <w:szCs w:val="28"/>
        </w:rPr>
        <w:t>;</w:t>
      </w:r>
      <w:r w:rsidR="00DF428C" w:rsidRPr="00626C49">
        <w:rPr>
          <w:rFonts w:ascii="Times New Roman" w:hAnsi="Times New Roman" w:cs="Times New Roman"/>
          <w:spacing w:val="-4"/>
          <w:sz w:val="28"/>
          <w:szCs w:val="28"/>
        </w:rPr>
        <w:t xml:space="preserve"> </w:t>
      </w:r>
      <w:r w:rsidR="005D3EA3" w:rsidRPr="00626C49">
        <w:rPr>
          <w:rFonts w:ascii="Times New Roman" w:hAnsi="Times New Roman" w:cs="Times New Roman"/>
          <w:spacing w:val="-4"/>
          <w:sz w:val="28"/>
          <w:szCs w:val="28"/>
        </w:rPr>
        <w:t>Thông tư số 56/2022/TT-BTC ngày 16</w:t>
      </w:r>
      <w:r w:rsidR="00485D8A" w:rsidRPr="00626C49">
        <w:rPr>
          <w:rFonts w:ascii="Times New Roman" w:hAnsi="Times New Roman" w:cs="Times New Roman"/>
          <w:spacing w:val="-4"/>
          <w:sz w:val="28"/>
          <w:szCs w:val="28"/>
        </w:rPr>
        <w:t xml:space="preserve"> tháng 9 năm </w:t>
      </w:r>
      <w:r w:rsidR="005D3EA3" w:rsidRPr="00626C49">
        <w:rPr>
          <w:rFonts w:ascii="Times New Roman" w:hAnsi="Times New Roman" w:cs="Times New Roman"/>
          <w:spacing w:val="-4"/>
          <w:sz w:val="28"/>
          <w:szCs w:val="28"/>
        </w:rPr>
        <w:t xml:space="preserve">2022 của </w:t>
      </w:r>
      <w:r w:rsidR="00EF1AE2" w:rsidRPr="00626C49">
        <w:rPr>
          <w:rFonts w:ascii="Times New Roman" w:hAnsi="Times New Roman" w:cs="Times New Roman"/>
          <w:spacing w:val="-4"/>
          <w:sz w:val="28"/>
          <w:szCs w:val="28"/>
        </w:rPr>
        <w:t xml:space="preserve">Bộ trưởng </w:t>
      </w:r>
      <w:r w:rsidR="005D3EA3" w:rsidRPr="00626C49">
        <w:rPr>
          <w:rFonts w:ascii="Times New Roman" w:hAnsi="Times New Roman" w:cs="Times New Roman"/>
          <w:spacing w:val="-4"/>
          <w:sz w:val="28"/>
          <w:szCs w:val="28"/>
        </w:rPr>
        <w:t>Bộ Tài chính hướng dẫn một số nội dung về cơ chế tự chủ tài chính của đơn vị sự nghiệp công lậ</w:t>
      </w:r>
      <w:r w:rsidR="00CB49F5" w:rsidRPr="00626C49">
        <w:rPr>
          <w:rFonts w:ascii="Times New Roman" w:hAnsi="Times New Roman" w:cs="Times New Roman"/>
          <w:spacing w:val="-4"/>
          <w:sz w:val="28"/>
          <w:szCs w:val="28"/>
        </w:rPr>
        <w:t>p.</w:t>
      </w:r>
    </w:p>
    <w:p w14:paraId="3781EE5D" w14:textId="77777777" w:rsidR="007725CB" w:rsidRPr="00626C49" w:rsidRDefault="00FC0D34" w:rsidP="007725CB">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b/>
          <w:i/>
          <w:sz w:val="28"/>
          <w:szCs w:val="28"/>
          <w:lang w:val="es-ES_tradnl"/>
        </w:rPr>
      </w:pPr>
      <w:r w:rsidRPr="00626C49">
        <w:rPr>
          <w:rFonts w:ascii="Times New Roman" w:hAnsi="Times New Roman" w:cs="Times New Roman"/>
          <w:b/>
          <w:i/>
          <w:sz w:val="28"/>
          <w:szCs w:val="28"/>
        </w:rPr>
        <w:t>a)</w:t>
      </w:r>
      <w:r w:rsidR="00FB4386" w:rsidRPr="00626C49">
        <w:rPr>
          <w:rFonts w:ascii="Times New Roman" w:hAnsi="Times New Roman" w:cs="Times New Roman"/>
          <w:sz w:val="28"/>
          <w:szCs w:val="28"/>
        </w:rPr>
        <w:t xml:space="preserve"> </w:t>
      </w:r>
      <w:r w:rsidR="00FB4386" w:rsidRPr="00626C49">
        <w:rPr>
          <w:rFonts w:ascii="Times New Roman" w:hAnsi="Times New Roman" w:cs="Times New Roman"/>
          <w:b/>
          <w:i/>
          <w:sz w:val="28"/>
          <w:szCs w:val="28"/>
          <w:lang w:val="es-ES_tradnl"/>
        </w:rPr>
        <w:t>Nguồn ngân sách nhà nước</w:t>
      </w:r>
    </w:p>
    <w:p w14:paraId="6DE2DB88" w14:textId="77777777" w:rsidR="007725CB" w:rsidRPr="00626C49" w:rsidRDefault="00DE15F8" w:rsidP="007725CB">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pacing w:val="-4"/>
          <w:sz w:val="28"/>
          <w:szCs w:val="28"/>
          <w:lang w:val="es-ES_tradnl"/>
        </w:rPr>
      </w:pPr>
      <w:r w:rsidRPr="00626C49">
        <w:rPr>
          <w:rFonts w:ascii="Times New Roman" w:hAnsi="Times New Roman" w:cs="Times New Roman"/>
          <w:spacing w:val="-4"/>
          <w:sz w:val="28"/>
          <w:szCs w:val="28"/>
          <w:lang w:val="es-ES_tradnl"/>
        </w:rPr>
        <w:t>-</w:t>
      </w:r>
      <w:r w:rsidR="00A74DE3" w:rsidRPr="00626C49">
        <w:rPr>
          <w:rFonts w:ascii="Times New Roman" w:hAnsi="Times New Roman" w:cs="Times New Roman"/>
          <w:spacing w:val="-4"/>
          <w:sz w:val="28"/>
          <w:szCs w:val="28"/>
          <w:lang w:val="es-ES_tradnl"/>
        </w:rPr>
        <w:t xml:space="preserve"> Kinh phí cung cấp hoạt động dịch vụ sự nghiệp công thuộc danh mục dịch vụ sự nghiệp công sử dụng ngân sách nhà nước, bao gồm cả nguồn ngân sách nhà nước đặt hàng hoặc đấu thầu cung cấp dịch vụ sự nghiệp công theo quy đị</w:t>
      </w:r>
      <w:r w:rsidR="00876A18" w:rsidRPr="00626C49">
        <w:rPr>
          <w:rFonts w:ascii="Times New Roman" w:hAnsi="Times New Roman" w:cs="Times New Roman"/>
          <w:spacing w:val="-4"/>
          <w:sz w:val="28"/>
          <w:szCs w:val="28"/>
          <w:lang w:val="es-ES_tradnl"/>
        </w:rPr>
        <w:t>nh.</w:t>
      </w:r>
    </w:p>
    <w:p w14:paraId="462E039B" w14:textId="77777777" w:rsidR="007725CB" w:rsidRPr="00626C49" w:rsidRDefault="00DE15F8" w:rsidP="007725CB">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rPr>
        <w:t xml:space="preserve">- </w:t>
      </w:r>
      <w:r w:rsidR="00A74DE3" w:rsidRPr="00626C49">
        <w:rPr>
          <w:rFonts w:ascii="Times New Roman" w:hAnsi="Times New Roman" w:cs="Times New Roman"/>
          <w:sz w:val="28"/>
          <w:szCs w:val="28"/>
          <w:lang w:val="vi-VN"/>
        </w:rPr>
        <w:t>Kinh phí chi thường xuyên thực hiện các nhiệm vụ Nhà nước giao (nếu có), gồm</w:t>
      </w:r>
      <w:r w:rsidR="00A74DE3" w:rsidRPr="00626C49">
        <w:rPr>
          <w:rFonts w:ascii="Times New Roman" w:hAnsi="Times New Roman" w:cs="Times New Roman"/>
          <w:sz w:val="28"/>
          <w:szCs w:val="28"/>
        </w:rPr>
        <w:t xml:space="preserve">: </w:t>
      </w:r>
      <w:r w:rsidR="00F440B3" w:rsidRPr="00626C49">
        <w:rPr>
          <w:rFonts w:ascii="Times New Roman" w:hAnsi="Times New Roman" w:cs="Times New Roman"/>
          <w:sz w:val="28"/>
          <w:szCs w:val="28"/>
        </w:rPr>
        <w:t>K</w:t>
      </w:r>
      <w:r w:rsidR="00A74DE3" w:rsidRPr="00626C49">
        <w:rPr>
          <w:rFonts w:ascii="Times New Roman" w:hAnsi="Times New Roman" w:cs="Times New Roman"/>
          <w:sz w:val="28"/>
          <w:szCs w:val="28"/>
          <w:lang w:val="vi-VN"/>
        </w:rPr>
        <w:t>inh phí được cơ quan Nhà nước có thẩm quyền giao cho đơn vị sự nghiệp công để thực hiện nhiệm vụ cung cấp dịch vụ sự nghiệp công sử dụng ngân sách nhà nước trong trường hợp chưa có định mức kinh tế - kỹ thuật và đơn giá để đặ</w:t>
      </w:r>
      <w:r w:rsidR="00876A18" w:rsidRPr="00626C49">
        <w:rPr>
          <w:rFonts w:ascii="Times New Roman" w:hAnsi="Times New Roman" w:cs="Times New Roman"/>
          <w:sz w:val="28"/>
          <w:szCs w:val="28"/>
          <w:lang w:val="vi-VN"/>
        </w:rPr>
        <w:t>t hàng</w:t>
      </w:r>
      <w:r w:rsidR="00876A18" w:rsidRPr="00626C49">
        <w:rPr>
          <w:rFonts w:ascii="Times New Roman" w:hAnsi="Times New Roman" w:cs="Times New Roman"/>
          <w:sz w:val="28"/>
          <w:szCs w:val="28"/>
        </w:rPr>
        <w:t>.</w:t>
      </w:r>
    </w:p>
    <w:p w14:paraId="1988036A" w14:textId="77777777" w:rsidR="007725CB" w:rsidRPr="00626C49" w:rsidRDefault="00FC0D34" w:rsidP="007725CB">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b/>
          <w:i/>
          <w:sz w:val="28"/>
          <w:szCs w:val="28"/>
          <w:lang w:val="de-DE"/>
        </w:rPr>
      </w:pPr>
      <w:r w:rsidRPr="00626C49">
        <w:rPr>
          <w:rFonts w:ascii="Times New Roman" w:hAnsi="Times New Roman" w:cs="Times New Roman"/>
          <w:b/>
          <w:i/>
          <w:sz w:val="28"/>
          <w:szCs w:val="28"/>
          <w:lang w:val="de-DE"/>
        </w:rPr>
        <w:t>b)</w:t>
      </w:r>
      <w:r w:rsidR="005E2C7B" w:rsidRPr="00626C49">
        <w:rPr>
          <w:rFonts w:ascii="Times New Roman" w:hAnsi="Times New Roman" w:cs="Times New Roman"/>
          <w:b/>
          <w:i/>
          <w:sz w:val="28"/>
          <w:szCs w:val="28"/>
          <w:lang w:val="de-DE"/>
        </w:rPr>
        <w:t xml:space="preserve"> </w:t>
      </w:r>
      <w:r w:rsidR="003754C3" w:rsidRPr="00626C49">
        <w:rPr>
          <w:rFonts w:ascii="Times New Roman" w:hAnsi="Times New Roman" w:cs="Times New Roman"/>
          <w:b/>
          <w:i/>
          <w:sz w:val="28"/>
          <w:szCs w:val="28"/>
          <w:lang w:val="de-DE"/>
        </w:rPr>
        <w:t>Nguồn thu từ hoạt động sự nghiệ</w:t>
      </w:r>
      <w:r w:rsidR="005D0713" w:rsidRPr="00626C49">
        <w:rPr>
          <w:rFonts w:ascii="Times New Roman" w:hAnsi="Times New Roman" w:cs="Times New Roman"/>
          <w:b/>
          <w:i/>
          <w:sz w:val="28"/>
          <w:szCs w:val="28"/>
          <w:lang w:val="de-DE"/>
        </w:rPr>
        <w:t>p</w:t>
      </w:r>
    </w:p>
    <w:p w14:paraId="18AD7BA6" w14:textId="77777777" w:rsidR="00AA16BF" w:rsidRPr="00626C49" w:rsidRDefault="00F2306C" w:rsidP="00AA16BF">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vi-VN"/>
        </w:rPr>
      </w:pPr>
      <w:r w:rsidRPr="00626C49">
        <w:rPr>
          <w:rFonts w:ascii="Times New Roman" w:hAnsi="Times New Roman" w:cs="Times New Roman"/>
          <w:sz w:val="28"/>
          <w:szCs w:val="28"/>
        </w:rPr>
        <w:t>-</w:t>
      </w:r>
      <w:r w:rsidR="00A74DE3" w:rsidRPr="00626C49">
        <w:rPr>
          <w:rFonts w:ascii="Times New Roman" w:hAnsi="Times New Roman" w:cs="Times New Roman"/>
          <w:sz w:val="28"/>
          <w:szCs w:val="28"/>
        </w:rPr>
        <w:t xml:space="preserve"> </w:t>
      </w:r>
      <w:r w:rsidR="00A74DE3" w:rsidRPr="00626C49">
        <w:rPr>
          <w:rFonts w:ascii="Times New Roman" w:hAnsi="Times New Roman" w:cs="Times New Roman"/>
          <w:sz w:val="28"/>
          <w:szCs w:val="28"/>
          <w:lang w:val="vi-VN"/>
        </w:rPr>
        <w:t>Thu từ hoạt động dịch vụ sự nghiệp công;</w:t>
      </w:r>
    </w:p>
    <w:p w14:paraId="3792DCAD" w14:textId="77777777" w:rsidR="00AA16BF" w:rsidRPr="00626C49" w:rsidRDefault="00AF444B" w:rsidP="00AA16BF">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de-DE"/>
        </w:rPr>
      </w:pPr>
      <w:r w:rsidRPr="00626C49">
        <w:rPr>
          <w:rFonts w:ascii="Times New Roman" w:hAnsi="Times New Roman" w:cs="Times New Roman"/>
          <w:sz w:val="28"/>
          <w:szCs w:val="28"/>
          <w:lang w:val="de-DE"/>
        </w:rPr>
        <w:t>- Kinh phí tổ chức thực hiện bồi thường, hỗ trợ và tái định cư khi Nhà nước thu hồi đất theo quy định của pháp luậ</w:t>
      </w:r>
      <w:r w:rsidR="005D0713" w:rsidRPr="00626C49">
        <w:rPr>
          <w:rFonts w:ascii="Times New Roman" w:hAnsi="Times New Roman" w:cs="Times New Roman"/>
          <w:sz w:val="28"/>
          <w:szCs w:val="28"/>
          <w:lang w:val="de-DE"/>
        </w:rPr>
        <w:t>t;</w:t>
      </w:r>
    </w:p>
    <w:p w14:paraId="376BFFE0" w14:textId="77777777" w:rsidR="00AA16BF" w:rsidRPr="00626C49" w:rsidRDefault="00F2306C" w:rsidP="00AA16BF">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vi-VN"/>
        </w:rPr>
      </w:pPr>
      <w:r w:rsidRPr="00626C49">
        <w:rPr>
          <w:rFonts w:ascii="Times New Roman" w:hAnsi="Times New Roman" w:cs="Times New Roman"/>
          <w:sz w:val="28"/>
          <w:szCs w:val="28"/>
        </w:rPr>
        <w:t>-</w:t>
      </w:r>
      <w:r w:rsidR="00A74DE3" w:rsidRPr="00626C49">
        <w:rPr>
          <w:rFonts w:ascii="Times New Roman" w:hAnsi="Times New Roman" w:cs="Times New Roman"/>
          <w:sz w:val="28"/>
          <w:szCs w:val="28"/>
        </w:rPr>
        <w:t xml:space="preserve"> </w:t>
      </w:r>
      <w:r w:rsidR="00A74DE3" w:rsidRPr="00626C49">
        <w:rPr>
          <w:rFonts w:ascii="Times New Roman" w:hAnsi="Times New Roman" w:cs="Times New Roman"/>
          <w:sz w:val="28"/>
          <w:szCs w:val="28"/>
          <w:lang w:val="vi-VN"/>
        </w:rPr>
        <w:t>Thu từ hoạt động sản xuất, kinh doanh; hoạt động liên doanh, liên kết với các tổ chức, cá nhân theo đúng quy định của pháp luật và được cơ quan có thẩm quyền phê duyệt đề án phù hợp với chức năng, nhiệm vụ của đơn vị sự nghiệp công;</w:t>
      </w:r>
    </w:p>
    <w:p w14:paraId="1806A4F7" w14:textId="77777777" w:rsidR="00AA16BF" w:rsidRPr="00626C49" w:rsidRDefault="00AF444B" w:rsidP="00AA16BF">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de-DE"/>
        </w:rPr>
      </w:pPr>
      <w:r w:rsidRPr="00626C49">
        <w:rPr>
          <w:rFonts w:ascii="Times New Roman" w:hAnsi="Times New Roman" w:cs="Times New Roman"/>
          <w:sz w:val="28"/>
          <w:szCs w:val="28"/>
          <w:lang w:val="de-DE"/>
        </w:rPr>
        <w:t>- Các khoản thu từ thực hiện hoạt động dịch vụ theo hợp đồng ký kết và theo quy định của pháp luậ</w:t>
      </w:r>
      <w:r w:rsidR="005D0713" w:rsidRPr="00626C49">
        <w:rPr>
          <w:rFonts w:ascii="Times New Roman" w:hAnsi="Times New Roman" w:cs="Times New Roman"/>
          <w:sz w:val="28"/>
          <w:szCs w:val="28"/>
          <w:lang w:val="de-DE"/>
        </w:rPr>
        <w:t>t;</w:t>
      </w:r>
    </w:p>
    <w:p w14:paraId="7A0162BF" w14:textId="78497CA2" w:rsidR="008D1C13" w:rsidRPr="00626C49" w:rsidRDefault="00F2306C" w:rsidP="00AA16BF">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rPr>
        <w:t>-</w:t>
      </w:r>
      <w:r w:rsidR="00A74DE3" w:rsidRPr="00626C49">
        <w:rPr>
          <w:rFonts w:ascii="Times New Roman" w:hAnsi="Times New Roman" w:cs="Times New Roman"/>
          <w:sz w:val="28"/>
          <w:szCs w:val="28"/>
        </w:rPr>
        <w:t xml:space="preserve"> Thu từ cho thuê</w:t>
      </w:r>
      <w:r w:rsidR="008D1C13" w:rsidRPr="00626C49">
        <w:rPr>
          <w:rFonts w:ascii="Times New Roman" w:hAnsi="Times New Roman" w:cs="Times New Roman"/>
          <w:sz w:val="28"/>
          <w:szCs w:val="28"/>
        </w:rPr>
        <w:t xml:space="preserve"> </w:t>
      </w:r>
      <w:r w:rsidR="00A14460" w:rsidRPr="00626C49">
        <w:rPr>
          <w:rFonts w:ascii="Times New Roman" w:hAnsi="Times New Roman" w:cs="Times New Roman"/>
          <w:sz w:val="28"/>
          <w:szCs w:val="28"/>
        </w:rPr>
        <w:t xml:space="preserve">quỹ </w:t>
      </w:r>
      <w:r w:rsidR="008D1C13" w:rsidRPr="00626C49">
        <w:rPr>
          <w:rFonts w:ascii="Times New Roman" w:hAnsi="Times New Roman" w:cs="Times New Roman"/>
          <w:sz w:val="28"/>
          <w:szCs w:val="28"/>
        </w:rPr>
        <w:t>đất ngắn hạn</w:t>
      </w:r>
      <w:r w:rsidR="00A14460" w:rsidRPr="00626C49">
        <w:rPr>
          <w:rFonts w:ascii="Times New Roman" w:hAnsi="Times New Roman" w:cs="Times New Roman"/>
          <w:sz w:val="28"/>
          <w:szCs w:val="28"/>
        </w:rPr>
        <w:t>;</w:t>
      </w:r>
      <w:r w:rsidR="00A74DE3" w:rsidRPr="00626C49">
        <w:rPr>
          <w:rFonts w:ascii="Times New Roman" w:hAnsi="Times New Roman" w:cs="Times New Roman"/>
          <w:sz w:val="28"/>
          <w:szCs w:val="28"/>
        </w:rPr>
        <w:t xml:space="preserve"> </w:t>
      </w:r>
    </w:p>
    <w:p w14:paraId="35D5C006" w14:textId="77777777" w:rsidR="00A14460" w:rsidRPr="00626C49" w:rsidRDefault="00A14460" w:rsidP="00A14460">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rPr>
        <w:t xml:space="preserve">- Thu từ cho thuê tài sản công không sử dụng vào mục đích để ở theo Nghị </w:t>
      </w:r>
      <w:r w:rsidRPr="00626C49">
        <w:rPr>
          <w:rFonts w:ascii="Times New Roman" w:hAnsi="Times New Roman" w:cs="Times New Roman"/>
          <w:sz w:val="28"/>
          <w:szCs w:val="28"/>
        </w:rPr>
        <w:lastRenderedPageBreak/>
        <w:t>định 108/2024/NĐ-CP ngày 23 tháng 8 năm 2024 của Chính phủ.</w:t>
      </w:r>
    </w:p>
    <w:p w14:paraId="087F7A54" w14:textId="77777777" w:rsidR="00A14460" w:rsidRPr="00626C49" w:rsidRDefault="00FC0D34" w:rsidP="00A14460">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b/>
          <w:i/>
          <w:sz w:val="28"/>
          <w:szCs w:val="28"/>
          <w:lang w:val="de-DE"/>
        </w:rPr>
      </w:pPr>
      <w:r w:rsidRPr="00626C49">
        <w:rPr>
          <w:rFonts w:ascii="Times New Roman" w:hAnsi="Times New Roman" w:cs="Times New Roman"/>
          <w:b/>
          <w:i/>
          <w:sz w:val="28"/>
          <w:szCs w:val="28"/>
          <w:lang w:val="de-DE"/>
        </w:rPr>
        <w:t xml:space="preserve">c) </w:t>
      </w:r>
      <w:r w:rsidR="003754C3" w:rsidRPr="00626C49">
        <w:rPr>
          <w:rFonts w:ascii="Times New Roman" w:hAnsi="Times New Roman" w:cs="Times New Roman"/>
          <w:b/>
          <w:i/>
          <w:sz w:val="28"/>
          <w:szCs w:val="28"/>
          <w:lang w:val="de-DE"/>
        </w:rPr>
        <w:t>Nội dung chi</w:t>
      </w:r>
    </w:p>
    <w:p w14:paraId="44BEC6B5" w14:textId="77777777" w:rsidR="004C1464" w:rsidRPr="00626C49" w:rsidRDefault="00FC0D34" w:rsidP="004C1464">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de-DE"/>
        </w:rPr>
      </w:pPr>
      <w:r w:rsidRPr="00626C49">
        <w:rPr>
          <w:rFonts w:ascii="Times New Roman" w:hAnsi="Times New Roman" w:cs="Times New Roman"/>
          <w:i/>
          <w:sz w:val="28"/>
          <w:szCs w:val="28"/>
          <w:lang w:val="de-DE"/>
        </w:rPr>
        <w:t>-</w:t>
      </w:r>
      <w:r w:rsidR="003754C3" w:rsidRPr="00626C49">
        <w:rPr>
          <w:rFonts w:ascii="Times New Roman" w:hAnsi="Times New Roman" w:cs="Times New Roman"/>
          <w:i/>
          <w:sz w:val="28"/>
          <w:szCs w:val="28"/>
          <w:lang w:val="de-DE"/>
        </w:rPr>
        <w:t xml:space="preserve"> Chi thường xuyên, gồm: </w:t>
      </w:r>
      <w:r w:rsidR="003754C3" w:rsidRPr="00626C49">
        <w:rPr>
          <w:rFonts w:ascii="Times New Roman" w:hAnsi="Times New Roman" w:cs="Times New Roman"/>
          <w:sz w:val="28"/>
          <w:szCs w:val="28"/>
          <w:lang w:val="de-DE"/>
        </w:rPr>
        <w:t>chi hoạt động thường xuyên theo chức năng, nhiệm vụ được cấp có thẩm quyền giao, chi hoạt động thường xuyên phục vụ cho công tác thu phí, lệ phí của đơn vị, gồm: tiền lương; tiền công; các khoản phụ cấp lương; các khoản trích nộp bảo hiểm xã hội, bảo hiểm y tế, bảo hiểm thất nghiệp, kinh phí công đoàn theo quy định hiện hành; dịch vụ công cộng; văn phòng phẩm; các khoản chi nghiệp vụ chuyên môn; sửa chữa thường xuyên tài sản cố định và các khoản chi khác theo chế độ quy đị</w:t>
      </w:r>
      <w:r w:rsidR="005B7385" w:rsidRPr="00626C49">
        <w:rPr>
          <w:rFonts w:ascii="Times New Roman" w:hAnsi="Times New Roman" w:cs="Times New Roman"/>
          <w:sz w:val="28"/>
          <w:szCs w:val="28"/>
          <w:lang w:val="de-DE"/>
        </w:rPr>
        <w:t>nh.</w:t>
      </w:r>
    </w:p>
    <w:p w14:paraId="3CB79F76" w14:textId="77777777" w:rsidR="003744F8" w:rsidRPr="00626C49" w:rsidRDefault="00FC0D34" w:rsidP="003744F8">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de-DE"/>
        </w:rPr>
      </w:pPr>
      <w:r w:rsidRPr="00626C49">
        <w:rPr>
          <w:rFonts w:ascii="Times New Roman" w:hAnsi="Times New Roman" w:cs="Times New Roman"/>
          <w:i/>
          <w:sz w:val="28"/>
          <w:szCs w:val="28"/>
          <w:lang w:val="de-DE"/>
        </w:rPr>
        <w:t>-</w:t>
      </w:r>
      <w:r w:rsidR="005E2C7B" w:rsidRPr="00626C49">
        <w:rPr>
          <w:rFonts w:ascii="Times New Roman" w:hAnsi="Times New Roman" w:cs="Times New Roman"/>
          <w:i/>
          <w:sz w:val="28"/>
          <w:szCs w:val="28"/>
          <w:lang w:val="de-DE"/>
        </w:rPr>
        <w:t xml:space="preserve"> </w:t>
      </w:r>
      <w:r w:rsidR="003754C3" w:rsidRPr="00626C49">
        <w:rPr>
          <w:rFonts w:ascii="Times New Roman" w:hAnsi="Times New Roman" w:cs="Times New Roman"/>
          <w:i/>
          <w:sz w:val="28"/>
          <w:szCs w:val="28"/>
          <w:lang w:val="de-DE"/>
        </w:rPr>
        <w:t>Chi hoạt động dịch vụ, gồm:</w:t>
      </w:r>
      <w:r w:rsidR="003754C3" w:rsidRPr="00626C49">
        <w:rPr>
          <w:rFonts w:ascii="Times New Roman" w:hAnsi="Times New Roman" w:cs="Times New Roman"/>
          <w:sz w:val="28"/>
          <w:szCs w:val="28"/>
          <w:lang w:val="de-DE"/>
        </w:rPr>
        <w:t xml:space="preserve"> tiền lương; tiền công; các khoản phụ cấp lương; các khoản trích nộp bảo hiểm xã hội, bảo hiểm y tế, bảo hiểm thất nghiệp, kinh phí công đoàn theo quy định hiện hành; nguyên, nhiên, vật liệu; khấu hao tài sản cố định; sửa chữa tài sản cố định; chi các khoản thuế phải nộp theo quy định của pháp luật; các khoản chi khác (nế</w:t>
      </w:r>
      <w:r w:rsidR="005B7385" w:rsidRPr="00626C49">
        <w:rPr>
          <w:rFonts w:ascii="Times New Roman" w:hAnsi="Times New Roman" w:cs="Times New Roman"/>
          <w:sz w:val="28"/>
          <w:szCs w:val="28"/>
          <w:lang w:val="de-DE"/>
        </w:rPr>
        <w:t>u có).</w:t>
      </w:r>
    </w:p>
    <w:p w14:paraId="0A5BFE6C" w14:textId="77777777" w:rsidR="003744F8" w:rsidRPr="00626C49" w:rsidRDefault="00FC0D34" w:rsidP="003744F8">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i/>
          <w:sz w:val="28"/>
          <w:szCs w:val="28"/>
          <w:lang w:val="de-DE"/>
        </w:rPr>
      </w:pPr>
      <w:r w:rsidRPr="00626C49">
        <w:rPr>
          <w:rFonts w:ascii="Times New Roman" w:hAnsi="Times New Roman" w:cs="Times New Roman"/>
          <w:i/>
          <w:sz w:val="28"/>
          <w:szCs w:val="28"/>
          <w:lang w:val="de-DE"/>
        </w:rPr>
        <w:t>-</w:t>
      </w:r>
      <w:r w:rsidR="003754C3" w:rsidRPr="00626C49">
        <w:rPr>
          <w:rFonts w:ascii="Times New Roman" w:hAnsi="Times New Roman" w:cs="Times New Roman"/>
          <w:i/>
          <w:sz w:val="28"/>
          <w:szCs w:val="28"/>
          <w:lang w:val="de-DE"/>
        </w:rPr>
        <w:t xml:space="preserve"> Chi không thường xuyên, gồm: </w:t>
      </w:r>
    </w:p>
    <w:p w14:paraId="76A0299B" w14:textId="77777777" w:rsidR="003744F8" w:rsidRPr="00626C49" w:rsidRDefault="00FC0D34" w:rsidP="003744F8">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de-DE"/>
        </w:rPr>
      </w:pPr>
      <w:r w:rsidRPr="00626C49">
        <w:rPr>
          <w:rFonts w:ascii="Times New Roman" w:hAnsi="Times New Roman" w:cs="Times New Roman"/>
          <w:sz w:val="28"/>
          <w:szCs w:val="28"/>
          <w:lang w:val="de-DE"/>
        </w:rPr>
        <w:t>+</w:t>
      </w:r>
      <w:r w:rsidR="005E2C7B" w:rsidRPr="00626C49">
        <w:rPr>
          <w:rFonts w:ascii="Times New Roman" w:hAnsi="Times New Roman" w:cs="Times New Roman"/>
          <w:sz w:val="28"/>
          <w:szCs w:val="28"/>
          <w:lang w:val="de-DE"/>
        </w:rPr>
        <w:t xml:space="preserve"> </w:t>
      </w:r>
      <w:r w:rsidR="003754C3" w:rsidRPr="00626C49">
        <w:rPr>
          <w:rFonts w:ascii="Times New Roman" w:hAnsi="Times New Roman" w:cs="Times New Roman"/>
          <w:sz w:val="28"/>
          <w:szCs w:val="28"/>
          <w:lang w:val="de-DE"/>
        </w:rPr>
        <w:t>Chi thực hiện các nhiệm vụ do cơ quan nhà nước có thẩm quyền đặt hàng, nhiệm vụ đột xuất được cấp có thẩm quyền giao. Đối với nhiệm vụ có định mức kinh tế kỹ thuật, đơn giá được cấp có thẩm quyền ban hành thực hiện theo đơn giá đã được quy định và khối lượng thực tế thực hiện. Đối với nhiệm vụ chưa có định mức kinh tế kỹ thuật, đơn giá dự toán, thực hiện theo chế độ chi tiêu tài chính hiện hành của nhà nước và được cấp có thẩm quyền phê duyệ</w:t>
      </w:r>
      <w:r w:rsidR="00B57725" w:rsidRPr="00626C49">
        <w:rPr>
          <w:rFonts w:ascii="Times New Roman" w:hAnsi="Times New Roman" w:cs="Times New Roman"/>
          <w:sz w:val="28"/>
          <w:szCs w:val="28"/>
          <w:lang w:val="de-DE"/>
        </w:rPr>
        <w:t>t</w:t>
      </w:r>
      <w:r w:rsidR="005B7385" w:rsidRPr="00626C49">
        <w:rPr>
          <w:rFonts w:ascii="Times New Roman" w:hAnsi="Times New Roman" w:cs="Times New Roman"/>
          <w:sz w:val="28"/>
          <w:szCs w:val="28"/>
          <w:lang w:val="de-DE"/>
        </w:rPr>
        <w:t>.</w:t>
      </w:r>
    </w:p>
    <w:p w14:paraId="2E4C5F61" w14:textId="77777777" w:rsidR="003744F8" w:rsidRPr="00626C49" w:rsidRDefault="00FC0D34" w:rsidP="003744F8">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de-DE"/>
        </w:rPr>
      </w:pPr>
      <w:r w:rsidRPr="00626C49">
        <w:rPr>
          <w:rFonts w:ascii="Times New Roman" w:hAnsi="Times New Roman" w:cs="Times New Roman"/>
          <w:sz w:val="28"/>
          <w:szCs w:val="28"/>
          <w:lang w:val="de-DE"/>
        </w:rPr>
        <w:t xml:space="preserve">+ </w:t>
      </w:r>
      <w:r w:rsidR="003754C3" w:rsidRPr="00626C49">
        <w:rPr>
          <w:rFonts w:ascii="Times New Roman" w:hAnsi="Times New Roman" w:cs="Times New Roman"/>
          <w:sz w:val="28"/>
          <w:szCs w:val="28"/>
          <w:lang w:val="de-DE"/>
        </w:rPr>
        <w:t>Chi đầu tư xây dựng cơ bản, mua sắm trang thiết bị, sửa chữa lớn tài sản cố định phục vụ hoạt động sự nghiệp của đơn vị</w:t>
      </w:r>
      <w:r w:rsidR="000E3565" w:rsidRPr="00626C49">
        <w:rPr>
          <w:rFonts w:ascii="Times New Roman" w:hAnsi="Times New Roman" w:cs="Times New Roman"/>
          <w:sz w:val="28"/>
          <w:szCs w:val="28"/>
          <w:lang w:val="de-DE"/>
        </w:rPr>
        <w:t xml:space="preserve"> theo quy định tại Điều 7 Nghị định số 60/2021/NĐ-CP ngày 21/6/2021</w:t>
      </w:r>
      <w:r w:rsidR="005B7385" w:rsidRPr="00626C49">
        <w:rPr>
          <w:rFonts w:ascii="Times New Roman" w:hAnsi="Times New Roman" w:cs="Times New Roman"/>
          <w:sz w:val="28"/>
          <w:szCs w:val="28"/>
          <w:lang w:val="de-DE"/>
        </w:rPr>
        <w:t>.</w:t>
      </w:r>
    </w:p>
    <w:p w14:paraId="5C833835" w14:textId="77777777" w:rsidR="003744F8" w:rsidRPr="00626C49" w:rsidRDefault="00FC0D34" w:rsidP="003744F8">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lang w:val="de-DE"/>
        </w:rPr>
      </w:pPr>
      <w:r w:rsidRPr="00626C49">
        <w:rPr>
          <w:rFonts w:ascii="Times New Roman" w:hAnsi="Times New Roman" w:cs="Times New Roman"/>
          <w:sz w:val="28"/>
          <w:szCs w:val="28"/>
          <w:lang w:val="de-DE"/>
        </w:rPr>
        <w:t xml:space="preserve">+ </w:t>
      </w:r>
      <w:r w:rsidR="003754C3" w:rsidRPr="00626C49">
        <w:rPr>
          <w:rFonts w:ascii="Times New Roman" w:hAnsi="Times New Roman" w:cs="Times New Roman"/>
          <w:sz w:val="28"/>
          <w:szCs w:val="28"/>
          <w:lang w:val="de-DE"/>
        </w:rPr>
        <w:t>Chi khác theo quy định của pháp luật.</w:t>
      </w:r>
    </w:p>
    <w:p w14:paraId="6DBF0DA9" w14:textId="77777777" w:rsidR="003744F8" w:rsidRPr="00626C49" w:rsidRDefault="006C020F" w:rsidP="003744F8">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rPr>
      </w:pPr>
      <w:r w:rsidRPr="00626C49">
        <w:rPr>
          <w:rFonts w:ascii="Times New Roman" w:hAnsi="Times New Roman" w:cs="Times New Roman"/>
          <w:b/>
          <w:sz w:val="28"/>
          <w:szCs w:val="28"/>
        </w:rPr>
        <w:t>2</w:t>
      </w:r>
      <w:r w:rsidR="003754C3" w:rsidRPr="00626C49">
        <w:rPr>
          <w:rFonts w:ascii="Times New Roman" w:hAnsi="Times New Roman" w:cs="Times New Roman"/>
          <w:b/>
          <w:sz w:val="28"/>
          <w:szCs w:val="28"/>
        </w:rPr>
        <w:t xml:space="preserve">. Mức độ tự chủ tài chính: </w:t>
      </w:r>
      <w:r w:rsidR="00747C73" w:rsidRPr="00626C49">
        <w:rPr>
          <w:rFonts w:ascii="Times New Roman" w:hAnsi="Times New Roman" w:cs="Times New Roman"/>
          <w:sz w:val="28"/>
          <w:szCs w:val="28"/>
        </w:rPr>
        <w:t xml:space="preserve">Đơn vị sự nghiệp công tự đảm bảo </w:t>
      </w:r>
      <w:r w:rsidR="003754C3" w:rsidRPr="00626C49">
        <w:rPr>
          <w:rFonts w:ascii="Times New Roman" w:hAnsi="Times New Roman" w:cs="Times New Roman"/>
          <w:sz w:val="28"/>
          <w:szCs w:val="28"/>
        </w:rPr>
        <w:t>chi thường xuyên</w:t>
      </w:r>
      <w:r w:rsidR="00031517" w:rsidRPr="00626C49">
        <w:rPr>
          <w:rFonts w:ascii="Times New Roman" w:hAnsi="Times New Roman" w:cs="Times New Roman"/>
          <w:sz w:val="28"/>
          <w:szCs w:val="28"/>
        </w:rPr>
        <w:t xml:space="preserve"> và chi đầu tư</w:t>
      </w:r>
      <w:r w:rsidR="003754C3" w:rsidRPr="00626C49">
        <w:rPr>
          <w:rFonts w:ascii="Times New Roman" w:hAnsi="Times New Roman" w:cs="Times New Roman"/>
          <w:sz w:val="28"/>
          <w:szCs w:val="28"/>
        </w:rPr>
        <w:t xml:space="preserve"> (</w:t>
      </w:r>
      <w:r w:rsidR="00BD43FF" w:rsidRPr="00626C49">
        <w:rPr>
          <w:rFonts w:ascii="Times New Roman" w:hAnsi="Times New Roman" w:cs="Times New Roman"/>
          <w:sz w:val="28"/>
          <w:szCs w:val="28"/>
        </w:rPr>
        <w:t xml:space="preserve">đơn vị </w:t>
      </w:r>
      <w:r w:rsidR="00F069ED" w:rsidRPr="00626C49">
        <w:rPr>
          <w:rFonts w:ascii="Times New Roman" w:hAnsi="Times New Roman" w:cs="Times New Roman"/>
          <w:sz w:val="28"/>
          <w:szCs w:val="28"/>
        </w:rPr>
        <w:t>N</w:t>
      </w:r>
      <w:r w:rsidR="00B51CCA" w:rsidRPr="00626C49">
        <w:rPr>
          <w:rFonts w:ascii="Times New Roman" w:hAnsi="Times New Roman" w:cs="Times New Roman"/>
          <w:sz w:val="28"/>
          <w:szCs w:val="28"/>
        </w:rPr>
        <w:t>hóm 1</w:t>
      </w:r>
      <w:r w:rsidR="003754C3" w:rsidRPr="00626C49">
        <w:rPr>
          <w:rFonts w:ascii="Times New Roman" w:hAnsi="Times New Roman" w:cs="Times New Roman"/>
          <w:sz w:val="28"/>
          <w:szCs w:val="28"/>
        </w:rPr>
        <w:t>).</w:t>
      </w:r>
    </w:p>
    <w:p w14:paraId="51EE5DF5" w14:textId="3AA50261" w:rsidR="003744F8" w:rsidRPr="00626C49" w:rsidRDefault="005E06B5" w:rsidP="003744F8">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b/>
          <w:strike/>
          <w:sz w:val="28"/>
          <w:szCs w:val="28"/>
        </w:rPr>
      </w:pPr>
      <w:r w:rsidRPr="00626C49">
        <w:rPr>
          <w:rFonts w:ascii="Times New Roman" w:hAnsi="Times New Roman" w:cs="Times New Roman"/>
          <w:b/>
          <w:sz w:val="28"/>
          <w:szCs w:val="28"/>
        </w:rPr>
        <w:t>V. BÁO CÁO GIẢI TRÌNH VỀ VIỆC ĐÁP ỨNG TIÊU CHÍ, ĐIỀU KIỆN THÀNH LẬP</w:t>
      </w:r>
      <w:r w:rsidR="00DD4181" w:rsidRPr="00626C49">
        <w:rPr>
          <w:rFonts w:ascii="Times New Roman" w:hAnsi="Times New Roman" w:cs="Times New Roman"/>
          <w:b/>
          <w:sz w:val="28"/>
          <w:szCs w:val="28"/>
        </w:rPr>
        <w:t xml:space="preserve"> </w:t>
      </w:r>
    </w:p>
    <w:p w14:paraId="586E54A2" w14:textId="28BD2E78" w:rsidR="003744F8" w:rsidRPr="00626C49" w:rsidRDefault="00015C9D" w:rsidP="003744F8">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sz w:val="28"/>
          <w:szCs w:val="28"/>
        </w:rPr>
      </w:pPr>
      <w:r w:rsidRPr="00626C49">
        <w:rPr>
          <w:rFonts w:ascii="Times New Roman" w:hAnsi="Times New Roman" w:cs="Times New Roman"/>
          <w:bCs/>
          <w:sz w:val="28"/>
          <w:szCs w:val="28"/>
          <w:lang w:val="pt-BR"/>
        </w:rPr>
        <w:t>Trung tâm Phát triển quỹ đất</w:t>
      </w:r>
      <w:r w:rsidR="0039616F" w:rsidRPr="00626C49">
        <w:rPr>
          <w:rFonts w:ascii="Times New Roman" w:hAnsi="Times New Roman" w:cs="Times New Roman"/>
          <w:bCs/>
          <w:sz w:val="28"/>
          <w:szCs w:val="28"/>
          <w:lang w:val="pt-BR"/>
        </w:rPr>
        <w:t xml:space="preserve"> thuộc</w:t>
      </w:r>
      <w:r w:rsidRPr="00626C49">
        <w:rPr>
          <w:rFonts w:ascii="Times New Roman" w:hAnsi="Times New Roman" w:cs="Times New Roman"/>
          <w:bCs/>
          <w:sz w:val="28"/>
          <w:szCs w:val="28"/>
          <w:lang w:val="pt-BR"/>
        </w:rPr>
        <w:t xml:space="preserve"> </w:t>
      </w:r>
      <w:r w:rsidR="0039616F" w:rsidRPr="00626C49">
        <w:rPr>
          <w:rFonts w:ascii="Times New Roman" w:hAnsi="Times New Roman" w:cs="Times New Roman"/>
          <w:bCs/>
          <w:sz w:val="28"/>
          <w:szCs w:val="28"/>
          <w:lang w:val="pt-BR"/>
        </w:rPr>
        <w:t xml:space="preserve">Sở Nông nghiệp và Môi trường đã </w:t>
      </w:r>
      <w:r w:rsidRPr="00626C49">
        <w:rPr>
          <w:rFonts w:ascii="Times New Roman" w:hAnsi="Times New Roman" w:cs="Times New Roman"/>
          <w:bCs/>
          <w:sz w:val="28"/>
          <w:szCs w:val="28"/>
          <w:lang w:val="pt-BR"/>
        </w:rPr>
        <w:t xml:space="preserve">đáp ứng các tiêu chí, điều kiện </w:t>
      </w:r>
      <w:r w:rsidRPr="00626C49">
        <w:rPr>
          <w:rFonts w:ascii="Times New Roman" w:hAnsi="Times New Roman" w:cs="Times New Roman"/>
          <w:sz w:val="28"/>
          <w:szCs w:val="28"/>
        </w:rPr>
        <w:t xml:space="preserve">về việc </w:t>
      </w:r>
      <w:r w:rsidR="0018707D" w:rsidRPr="00626C49">
        <w:rPr>
          <w:rFonts w:ascii="Times New Roman" w:hAnsi="Times New Roman" w:cs="Times New Roman"/>
          <w:sz w:val="28"/>
          <w:szCs w:val="28"/>
        </w:rPr>
        <w:t>thành lập</w:t>
      </w:r>
      <w:r w:rsidRPr="00626C49">
        <w:rPr>
          <w:rFonts w:ascii="Times New Roman" w:hAnsi="Times New Roman" w:cs="Times New Roman"/>
          <w:sz w:val="28"/>
          <w:szCs w:val="28"/>
        </w:rPr>
        <w:t xml:space="preserve"> đơn vị sự nghiệp quy định </w:t>
      </w:r>
      <w:r w:rsidRPr="00626C49">
        <w:rPr>
          <w:rFonts w:ascii="Times New Roman" w:hAnsi="Times New Roman" w:cs="Times New Roman"/>
          <w:sz w:val="28"/>
          <w:szCs w:val="28"/>
          <w:lang w:val="hsb-DE"/>
        </w:rPr>
        <w:t>tại điểm a khoản 2 Điều 5 Nghị định số 120/2020/NĐ-CP</w:t>
      </w:r>
      <w:r w:rsidRPr="00626C49">
        <w:rPr>
          <w:rFonts w:ascii="Times New Roman" w:hAnsi="Times New Roman" w:cs="Times New Roman"/>
          <w:sz w:val="28"/>
          <w:szCs w:val="28"/>
        </w:rPr>
        <w:t xml:space="preserve"> ngày 07/10/2020 của Chính phủ về việc thành lập, tổ chức lại, giải thể đơn vị sự nghiệp công lập. Cụ thể:</w:t>
      </w:r>
    </w:p>
    <w:p w14:paraId="7AF47613" w14:textId="2B64F58A" w:rsidR="007817D5" w:rsidRPr="00626C49" w:rsidRDefault="00923D05" w:rsidP="007817D5">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rFonts w:ascii="Times New Roman" w:hAnsi="Times New Roman" w:cs="Times New Roman"/>
          <w:i/>
          <w:iCs/>
        </w:rPr>
      </w:pPr>
      <w:r w:rsidRPr="00626C49">
        <w:rPr>
          <w:rFonts w:ascii="Times New Roman" w:hAnsi="Times New Roman" w:cs="Times New Roman"/>
          <w:spacing w:val="-4"/>
          <w:sz w:val="28"/>
          <w:szCs w:val="28"/>
        </w:rPr>
        <w:t xml:space="preserve">- </w:t>
      </w:r>
      <w:r w:rsidR="00015C9D" w:rsidRPr="00626C49">
        <w:rPr>
          <w:rFonts w:ascii="Times New Roman" w:hAnsi="Times New Roman" w:cs="Times New Roman"/>
          <w:spacing w:val="-4"/>
          <w:sz w:val="28"/>
          <w:szCs w:val="28"/>
        </w:rPr>
        <w:t xml:space="preserve">Về chức </w:t>
      </w:r>
      <w:r w:rsidR="00015C9D" w:rsidRPr="00626C49">
        <w:rPr>
          <w:rFonts w:ascii="Times New Roman" w:hAnsi="Times New Roman" w:cs="Times New Roman"/>
          <w:sz w:val="28"/>
          <w:szCs w:val="28"/>
        </w:rPr>
        <w:t>năng, nhiệm vụ, quyền hạn phù hợp với quy hoạch mạng lưới các đơn vị sự nghiệp công lập (nếu có) đã được cấp có thẩm quyền phê duyệt</w:t>
      </w:r>
      <w:r w:rsidRPr="00626C49">
        <w:rPr>
          <w:rFonts w:ascii="Times New Roman" w:hAnsi="Times New Roman" w:cs="Times New Roman"/>
          <w:sz w:val="28"/>
          <w:szCs w:val="28"/>
        </w:rPr>
        <w:t xml:space="preserve"> </w:t>
      </w:r>
      <w:r w:rsidR="00015C9D" w:rsidRPr="00626C49">
        <w:rPr>
          <w:rFonts w:ascii="Times New Roman" w:hAnsi="Times New Roman" w:cs="Times New Roman"/>
          <w:sz w:val="28"/>
          <w:szCs w:val="28"/>
        </w:rPr>
        <w:t xml:space="preserve">theo quy định tại Đề án số </w:t>
      </w:r>
      <w:r w:rsidR="00C873D7" w:rsidRPr="00626C49">
        <w:rPr>
          <w:rFonts w:ascii="Times New Roman" w:hAnsi="Times New Roman" w:cs="Times New Roman"/>
          <w:sz w:val="28"/>
          <w:szCs w:val="28"/>
        </w:rPr>
        <w:t>01</w:t>
      </w:r>
      <w:r w:rsidR="00015C9D" w:rsidRPr="00626C49">
        <w:rPr>
          <w:rFonts w:ascii="Times New Roman" w:hAnsi="Times New Roman" w:cs="Times New Roman"/>
          <w:sz w:val="28"/>
          <w:szCs w:val="28"/>
        </w:rPr>
        <w:t xml:space="preserve">/ĐA-SNN&amp;MT ngày </w:t>
      </w:r>
      <w:r w:rsidR="00C873D7" w:rsidRPr="00626C49">
        <w:rPr>
          <w:rFonts w:ascii="Times New Roman" w:hAnsi="Times New Roman" w:cs="Times New Roman"/>
          <w:sz w:val="28"/>
          <w:szCs w:val="28"/>
        </w:rPr>
        <w:t>30</w:t>
      </w:r>
      <w:r w:rsidR="00A75AB9" w:rsidRPr="00626C49">
        <w:rPr>
          <w:rFonts w:ascii="Times New Roman" w:hAnsi="Times New Roman" w:cs="Times New Roman"/>
          <w:sz w:val="28"/>
          <w:szCs w:val="28"/>
        </w:rPr>
        <w:t>/</w:t>
      </w:r>
      <w:r w:rsidR="00C873D7" w:rsidRPr="00626C49">
        <w:rPr>
          <w:rFonts w:ascii="Times New Roman" w:hAnsi="Times New Roman" w:cs="Times New Roman"/>
          <w:sz w:val="28"/>
          <w:szCs w:val="28"/>
        </w:rPr>
        <w:t>6</w:t>
      </w:r>
      <w:r w:rsidR="00015C9D" w:rsidRPr="00626C49">
        <w:rPr>
          <w:rFonts w:ascii="Times New Roman" w:hAnsi="Times New Roman" w:cs="Times New Roman"/>
          <w:sz w:val="28"/>
          <w:szCs w:val="28"/>
        </w:rPr>
        <w:t>/2025 của Sở Nông nghiệp và Môi trường</w:t>
      </w:r>
      <w:r w:rsidR="00015C9D" w:rsidRPr="00626C49">
        <w:rPr>
          <w:rFonts w:ascii="Times New Roman" w:hAnsi="Times New Roman" w:cs="Times New Roman"/>
          <w:i/>
          <w:iCs/>
        </w:rPr>
        <w:t>.</w:t>
      </w:r>
    </w:p>
    <w:p w14:paraId="2D1269A1" w14:textId="0F62A9EC" w:rsidR="00015C9D" w:rsidRPr="00626C49" w:rsidRDefault="00015C9D" w:rsidP="007817D5">
      <w:pPr>
        <w:widowControl w:val="0"/>
        <w:pBdr>
          <w:top w:val="dotted" w:sz="4" w:space="0" w:color="FFFFFF"/>
          <w:left w:val="dotted" w:sz="4" w:space="0" w:color="FFFFFF"/>
          <w:bottom w:val="dotted" w:sz="4" w:space="22" w:color="FFFFFF"/>
          <w:right w:val="dotted" w:sz="4" w:space="0" w:color="FFFFFF"/>
        </w:pBdr>
        <w:shd w:val="clear" w:color="auto" w:fill="FFFFFF"/>
        <w:spacing w:before="120" w:after="120"/>
        <w:ind w:firstLine="709"/>
        <w:jc w:val="both"/>
        <w:rPr>
          <w:b/>
          <w:lang w:val="hsb-DE"/>
        </w:rPr>
      </w:pPr>
      <w:r w:rsidRPr="00626C49">
        <w:rPr>
          <w:rFonts w:ascii="Times New Roman" w:hAnsi="Times New Roman" w:cs="Times New Roman"/>
          <w:sz w:val="28"/>
          <w:szCs w:val="28"/>
        </w:rPr>
        <w:t xml:space="preserve"> </w:t>
      </w:r>
      <w:r w:rsidR="009554E9" w:rsidRPr="00626C49">
        <w:rPr>
          <w:rFonts w:ascii="Times New Roman" w:hAnsi="Times New Roman" w:cs="Times New Roman"/>
          <w:sz w:val="28"/>
          <w:szCs w:val="28"/>
        </w:rPr>
        <w:t xml:space="preserve">- </w:t>
      </w:r>
      <w:r w:rsidRPr="00626C49">
        <w:rPr>
          <w:rFonts w:ascii="Times New Roman" w:hAnsi="Times New Roman" w:cs="Times New Roman"/>
          <w:sz w:val="28"/>
          <w:szCs w:val="28"/>
        </w:rPr>
        <w:t xml:space="preserve">Về đảm bảo nâng cao hiệu quả hoạt động và đáp ứng quy định về số lượng người làm việc tối thiểu: </w:t>
      </w:r>
      <w:r w:rsidR="00B51E7F" w:rsidRPr="00626C49">
        <w:rPr>
          <w:rFonts w:ascii="Times New Roman" w:hAnsi="Times New Roman" w:cs="Times New Roman"/>
          <w:sz w:val="28"/>
          <w:szCs w:val="28"/>
        </w:rPr>
        <w:t xml:space="preserve">đáp ứng quy định </w:t>
      </w:r>
      <w:r w:rsidRPr="00626C49">
        <w:rPr>
          <w:rFonts w:ascii="Times New Roman" w:hAnsi="Times New Roman" w:cs="Times New Roman"/>
          <w:sz w:val="28"/>
          <w:szCs w:val="28"/>
        </w:rPr>
        <w:t xml:space="preserve">tại điểm d khoản 1 Điều 5 Nghị </w:t>
      </w:r>
      <w:r w:rsidRPr="00626C49">
        <w:rPr>
          <w:rFonts w:ascii="Times New Roman" w:hAnsi="Times New Roman" w:cs="Times New Roman"/>
          <w:sz w:val="28"/>
          <w:szCs w:val="28"/>
        </w:rPr>
        <w:lastRenderedPageBreak/>
        <w:t xml:space="preserve">định số 120/2020/NĐ-CP bao gồm: </w:t>
      </w:r>
    </w:p>
    <w:p w14:paraId="366B1BF5" w14:textId="7A1DC746" w:rsidR="00015C9D" w:rsidRPr="00626C49" w:rsidRDefault="009554E9" w:rsidP="00AE0F0E">
      <w:pPr>
        <w:pStyle w:val="t2"/>
        <w:spacing w:before="120" w:after="120" w:line="240" w:lineRule="auto"/>
        <w:ind w:left="709" w:right="57"/>
        <w:rPr>
          <w:b w:val="0"/>
          <w:i/>
          <w:lang w:val="hsb-DE"/>
        </w:rPr>
      </w:pPr>
      <w:r w:rsidRPr="00626C49">
        <w:rPr>
          <w:b w:val="0"/>
          <w:lang w:val="hsb-DE"/>
        </w:rPr>
        <w:t>+</w:t>
      </w:r>
      <w:r w:rsidR="006867CF" w:rsidRPr="00626C49">
        <w:rPr>
          <w:b w:val="0"/>
          <w:lang w:val="hsb-DE"/>
        </w:rPr>
        <w:t xml:space="preserve"> </w:t>
      </w:r>
      <w:r w:rsidR="00015C9D" w:rsidRPr="00626C49">
        <w:rPr>
          <w:b w:val="0"/>
          <w:lang w:val="hsb-DE"/>
        </w:rPr>
        <w:t xml:space="preserve">Về trụ sở làm việc: có 10 trụ sở </w:t>
      </w:r>
      <w:r w:rsidR="00015C9D" w:rsidRPr="00626C49">
        <w:rPr>
          <w:b w:val="0"/>
          <w:i/>
          <w:lang w:val="hsb-DE"/>
        </w:rPr>
        <w:t xml:space="preserve">(trình bày tại </w:t>
      </w:r>
      <w:r w:rsidR="00B51E7F" w:rsidRPr="00626C49">
        <w:rPr>
          <w:b w:val="0"/>
          <w:i/>
          <w:lang w:val="hsb-DE"/>
        </w:rPr>
        <w:t xml:space="preserve">khoản 3 </w:t>
      </w:r>
      <w:r w:rsidR="00015C9D" w:rsidRPr="00626C49">
        <w:rPr>
          <w:b w:val="0"/>
          <w:i/>
          <w:lang w:val="hsb-DE"/>
        </w:rPr>
        <w:t xml:space="preserve">mục </w:t>
      </w:r>
      <w:r w:rsidR="00B51E7F" w:rsidRPr="00626C49">
        <w:rPr>
          <w:b w:val="0"/>
          <w:i/>
          <w:lang w:val="hsb-DE"/>
        </w:rPr>
        <w:t>II</w:t>
      </w:r>
      <w:r w:rsidR="00015C9D" w:rsidRPr="00626C49">
        <w:rPr>
          <w:b w:val="0"/>
          <w:i/>
          <w:lang w:val="hsb-DE"/>
        </w:rPr>
        <w:t xml:space="preserve"> phần </w:t>
      </w:r>
      <w:r w:rsidR="00B51E7F" w:rsidRPr="00626C49">
        <w:rPr>
          <w:b w:val="0"/>
          <w:i/>
          <w:lang w:val="hsb-DE"/>
        </w:rPr>
        <w:t>I</w:t>
      </w:r>
      <w:r w:rsidR="00015C9D" w:rsidRPr="00626C49">
        <w:rPr>
          <w:b w:val="0"/>
          <w:i/>
          <w:lang w:val="hsb-DE"/>
        </w:rPr>
        <w:t>I)</w:t>
      </w:r>
    </w:p>
    <w:p w14:paraId="719DD2AB" w14:textId="7FE12759" w:rsidR="00015C9D" w:rsidRPr="00626C49" w:rsidRDefault="009554E9" w:rsidP="009554E9">
      <w:pPr>
        <w:pStyle w:val="t2"/>
        <w:spacing w:before="120" w:after="120" w:line="240" w:lineRule="auto"/>
        <w:ind w:right="57" w:firstLine="709"/>
        <w:rPr>
          <w:b w:val="0"/>
          <w:i/>
          <w:shd w:val="clear" w:color="auto" w:fill="FFFFFF"/>
        </w:rPr>
      </w:pPr>
      <w:r w:rsidRPr="00626C49">
        <w:rPr>
          <w:b w:val="0"/>
          <w:shd w:val="clear" w:color="auto" w:fill="FFFFFF"/>
        </w:rPr>
        <w:t>+</w:t>
      </w:r>
      <w:r w:rsidR="00015C9D" w:rsidRPr="00626C49">
        <w:rPr>
          <w:b w:val="0"/>
          <w:shd w:val="clear" w:color="auto" w:fill="FFFFFF"/>
        </w:rPr>
        <w:t xml:space="preserve"> Về nguồn nhân sự và kinh phí hoạt động theo quy định của pháp luật:</w:t>
      </w:r>
      <w:r w:rsidRPr="00626C49">
        <w:rPr>
          <w:b w:val="0"/>
          <w:shd w:val="clear" w:color="auto" w:fill="FFFFFF"/>
        </w:rPr>
        <w:t xml:space="preserve"> Tổng nhân sự viên chức, người lao động của Trung tâm là </w:t>
      </w:r>
      <w:r w:rsidR="007817D5" w:rsidRPr="00626C49">
        <w:rPr>
          <w:b w:val="0"/>
          <w:shd w:val="clear" w:color="auto" w:fill="FFFFFF"/>
        </w:rPr>
        <w:t>2</w:t>
      </w:r>
      <w:r w:rsidR="00293D7C" w:rsidRPr="00626C49">
        <w:rPr>
          <w:b w:val="0"/>
          <w:shd w:val="clear" w:color="auto" w:fill="FFFFFF"/>
        </w:rPr>
        <w:t>9</w:t>
      </w:r>
      <w:r w:rsidR="00662611" w:rsidRPr="00626C49">
        <w:rPr>
          <w:b w:val="0"/>
          <w:shd w:val="clear" w:color="auto" w:fill="FFFFFF"/>
        </w:rPr>
        <w:t>4</w:t>
      </w:r>
      <w:r w:rsidRPr="00626C49">
        <w:rPr>
          <w:b w:val="0"/>
          <w:shd w:val="clear" w:color="auto" w:fill="FFFFFF"/>
        </w:rPr>
        <w:t xml:space="preserve"> người</w:t>
      </w:r>
      <w:r w:rsidR="00293D7C" w:rsidRPr="00626C49">
        <w:rPr>
          <w:b w:val="0"/>
          <w:shd w:val="clear" w:color="auto" w:fill="FFFFFF"/>
        </w:rPr>
        <w:t xml:space="preserve"> gồm 180 viên chức và 11</w:t>
      </w:r>
      <w:r w:rsidR="00662611" w:rsidRPr="00626C49">
        <w:rPr>
          <w:b w:val="0"/>
          <w:shd w:val="clear" w:color="auto" w:fill="FFFFFF"/>
        </w:rPr>
        <w:t>4</w:t>
      </w:r>
      <w:r w:rsidR="00293D7C" w:rsidRPr="00626C49">
        <w:rPr>
          <w:b w:val="0"/>
          <w:shd w:val="clear" w:color="auto" w:fill="FFFFFF"/>
        </w:rPr>
        <w:t xml:space="preserve"> người lao động</w:t>
      </w:r>
      <w:r w:rsidR="00293D7C" w:rsidRPr="00626C49">
        <w:rPr>
          <w:b w:val="0"/>
          <w:i/>
          <w:shd w:val="clear" w:color="auto" w:fill="FFFFFF"/>
        </w:rPr>
        <w:t xml:space="preserve"> </w:t>
      </w:r>
      <w:r w:rsidRPr="00626C49">
        <w:rPr>
          <w:b w:val="0"/>
          <w:i/>
          <w:shd w:val="clear" w:color="auto" w:fill="FFFFFF"/>
        </w:rPr>
        <w:t>(</w:t>
      </w:r>
      <w:r w:rsidR="002C550F" w:rsidRPr="00626C49">
        <w:rPr>
          <w:b w:val="0"/>
          <w:i/>
          <w:lang w:val="de-DE"/>
        </w:rPr>
        <w:t>Chi tiết đính kèm phụ lục 01</w:t>
      </w:r>
      <w:r w:rsidRPr="00626C49">
        <w:rPr>
          <w:b w:val="0"/>
          <w:i/>
          <w:shd w:val="clear" w:color="auto" w:fill="FFFFFF"/>
        </w:rPr>
        <w:t>).</w:t>
      </w:r>
    </w:p>
    <w:p w14:paraId="73758A24" w14:textId="11039A7E" w:rsidR="002C550F" w:rsidRPr="00626C49" w:rsidRDefault="002C550F" w:rsidP="002C550F">
      <w:pPr>
        <w:pStyle w:val="t2"/>
        <w:spacing w:before="120" w:after="120" w:line="240" w:lineRule="auto"/>
        <w:ind w:right="57" w:firstLine="709"/>
        <w:rPr>
          <w:b w:val="0"/>
          <w:shd w:val="clear" w:color="auto" w:fill="FFFFFF"/>
        </w:rPr>
      </w:pPr>
      <w:r w:rsidRPr="00626C49">
        <w:rPr>
          <w:b w:val="0"/>
          <w:shd w:val="clear" w:color="auto" w:fill="FFFFFF"/>
        </w:rPr>
        <w:t>+ Về trang thiết bị cần thiết ban đầu: Trang thiết bị cần thiết ban đầu phục vụ cho các hoạt động dịch vụ</w:t>
      </w:r>
      <w:r w:rsidRPr="00626C49">
        <w:rPr>
          <w:b w:val="0"/>
          <w:bCs/>
          <w:lang w:val="pt-BR"/>
        </w:rPr>
        <w:t xml:space="preserve"> </w:t>
      </w:r>
      <w:r w:rsidRPr="00626C49">
        <w:rPr>
          <w:b w:val="0"/>
          <w:i/>
          <w:lang w:val="de-DE"/>
        </w:rPr>
        <w:t>(Chi tiết đính kèm phụ lục 02).</w:t>
      </w:r>
    </w:p>
    <w:p w14:paraId="19BB9093" w14:textId="5DC1DF54" w:rsidR="00015C9D" w:rsidRPr="00626C49" w:rsidRDefault="00E94CC3" w:rsidP="00AE0F0E">
      <w:pPr>
        <w:pStyle w:val="t2"/>
        <w:spacing w:before="120" w:after="120" w:line="240" w:lineRule="auto"/>
        <w:ind w:right="57" w:firstLine="709"/>
        <w:rPr>
          <w:b w:val="0"/>
          <w:shd w:val="clear" w:color="auto" w:fill="FFFFFF"/>
        </w:rPr>
      </w:pPr>
      <w:r w:rsidRPr="00626C49">
        <w:rPr>
          <w:b w:val="0"/>
          <w:shd w:val="clear" w:color="auto" w:fill="FFFFFF"/>
        </w:rPr>
        <w:t xml:space="preserve">- </w:t>
      </w:r>
      <w:r w:rsidR="00015C9D" w:rsidRPr="00626C49">
        <w:rPr>
          <w:b w:val="0"/>
          <w:shd w:val="clear" w:color="auto" w:fill="FFFFFF"/>
        </w:rPr>
        <w:t xml:space="preserve">Về kinh phí hoạt động: Trung tâm Phát triển </w:t>
      </w:r>
      <w:r w:rsidRPr="00626C49">
        <w:rPr>
          <w:b w:val="0"/>
          <w:shd w:val="clear" w:color="auto" w:fill="FFFFFF"/>
        </w:rPr>
        <w:t>q</w:t>
      </w:r>
      <w:r w:rsidR="00015C9D" w:rsidRPr="00626C49">
        <w:rPr>
          <w:b w:val="0"/>
          <w:shd w:val="clear" w:color="auto" w:fill="FFFFFF"/>
        </w:rPr>
        <w:t>uỹ đất đảm bảo tự chủ về kinh phí hoạt động, thực hiện chi thường xuyên, chi đầu tư (nhóm 1) quy định tại Nghị định số 60/2021/NĐ-CP ngày 21 tháng 6 năm 2021 của Chính phủ.</w:t>
      </w:r>
    </w:p>
    <w:p w14:paraId="0E9B4187" w14:textId="46943FCE" w:rsidR="00015C9D" w:rsidRPr="00626C49" w:rsidRDefault="00015C9D" w:rsidP="00AE0F0E">
      <w:pPr>
        <w:spacing w:before="120" w:after="120"/>
        <w:ind w:firstLine="709"/>
        <w:jc w:val="both"/>
        <w:rPr>
          <w:rFonts w:ascii="Times New Roman" w:hAnsi="Times New Roman" w:cs="Times New Roman"/>
          <w:sz w:val="28"/>
          <w:szCs w:val="28"/>
        </w:rPr>
      </w:pPr>
      <w:r w:rsidRPr="00626C49">
        <w:rPr>
          <w:rFonts w:ascii="Times New Roman" w:hAnsi="Times New Roman" w:cs="Times New Roman"/>
          <w:bCs/>
          <w:spacing w:val="-2"/>
          <w:sz w:val="28"/>
          <w:szCs w:val="28"/>
          <w:lang w:val="pt-BR"/>
        </w:rPr>
        <w:t xml:space="preserve">Trung tâm Phát triển Quỹ đất đã đáp ứng đầy đủ các tiêu chí, điều kiện </w:t>
      </w:r>
      <w:r w:rsidRPr="00626C49">
        <w:rPr>
          <w:rFonts w:ascii="Times New Roman" w:hAnsi="Times New Roman" w:cs="Times New Roman"/>
          <w:spacing w:val="-2"/>
          <w:sz w:val="28"/>
          <w:szCs w:val="28"/>
        </w:rPr>
        <w:t xml:space="preserve">về việc </w:t>
      </w:r>
      <w:r w:rsidR="0018707D" w:rsidRPr="00626C49">
        <w:rPr>
          <w:rFonts w:ascii="Times New Roman" w:hAnsi="Times New Roman" w:cs="Times New Roman"/>
          <w:spacing w:val="-2"/>
          <w:sz w:val="28"/>
          <w:szCs w:val="28"/>
        </w:rPr>
        <w:t>thành lập</w:t>
      </w:r>
      <w:r w:rsidRPr="00626C49">
        <w:rPr>
          <w:rFonts w:ascii="Times New Roman" w:hAnsi="Times New Roman" w:cs="Times New Roman"/>
          <w:spacing w:val="-2"/>
          <w:sz w:val="28"/>
          <w:szCs w:val="28"/>
        </w:rPr>
        <w:t xml:space="preserve"> đơn vị sự nghiệp theo quy định tại </w:t>
      </w:r>
      <w:r w:rsidRPr="00626C49">
        <w:rPr>
          <w:rFonts w:ascii="Times New Roman" w:hAnsi="Times New Roman" w:cs="Times New Roman"/>
          <w:spacing w:val="-2"/>
          <w:sz w:val="28"/>
          <w:szCs w:val="28"/>
          <w:lang w:val="hsb-DE"/>
        </w:rPr>
        <w:t xml:space="preserve">Nghị định số 120/2020/NĐ-CP của Chính phủ về </w:t>
      </w:r>
      <w:r w:rsidRPr="00626C49">
        <w:rPr>
          <w:rFonts w:ascii="Times New Roman" w:hAnsi="Times New Roman" w:cs="Times New Roman"/>
          <w:spacing w:val="-2"/>
          <w:sz w:val="28"/>
          <w:szCs w:val="28"/>
        </w:rPr>
        <w:t>chức năng, nhiệm vụ, quyền hạn</w:t>
      </w:r>
      <w:r w:rsidRPr="00626C49">
        <w:rPr>
          <w:rFonts w:ascii="Times New Roman" w:hAnsi="Times New Roman" w:cs="Times New Roman"/>
          <w:bCs/>
          <w:spacing w:val="-2"/>
          <w:sz w:val="28"/>
          <w:szCs w:val="28"/>
          <w:lang w:val="pt-BR"/>
        </w:rPr>
        <w:t xml:space="preserve">; về cơ sở vật chất, nhân sự và kinh phí hoạt động </w:t>
      </w:r>
      <w:r w:rsidRPr="00626C49">
        <w:rPr>
          <w:rFonts w:ascii="Times New Roman" w:hAnsi="Times New Roman" w:cs="Times New Roman"/>
          <w:spacing w:val="-2"/>
          <w:sz w:val="28"/>
          <w:szCs w:val="28"/>
        </w:rPr>
        <w:t>của đơn vị.</w:t>
      </w:r>
    </w:p>
    <w:p w14:paraId="099CE382" w14:textId="77777777" w:rsidR="00081C22" w:rsidRPr="00626C49" w:rsidRDefault="00081C22" w:rsidP="00CC7718">
      <w:pPr>
        <w:pStyle w:val="NormalWeb"/>
        <w:shd w:val="clear" w:color="auto" w:fill="FFFFFF"/>
        <w:spacing w:before="120" w:beforeAutospacing="0" w:after="120" w:afterAutospacing="0"/>
        <w:ind w:firstLine="720"/>
        <w:jc w:val="both"/>
        <w:outlineLvl w:val="1"/>
        <w:rPr>
          <w:b/>
          <w:sz w:val="28"/>
          <w:szCs w:val="28"/>
        </w:rPr>
      </w:pPr>
      <w:r w:rsidRPr="00626C49">
        <w:rPr>
          <w:b/>
          <w:sz w:val="28"/>
          <w:szCs w:val="28"/>
        </w:rPr>
        <w:t>V</w:t>
      </w:r>
      <w:r w:rsidR="005E06B5" w:rsidRPr="00626C49">
        <w:rPr>
          <w:b/>
          <w:sz w:val="28"/>
          <w:szCs w:val="28"/>
        </w:rPr>
        <w:t>I</w:t>
      </w:r>
      <w:r w:rsidRPr="00626C49">
        <w:rPr>
          <w:b/>
          <w:sz w:val="28"/>
          <w:szCs w:val="28"/>
        </w:rPr>
        <w:t>. NHÂN SỰ, VỊ TRÍ VIỆC LÀM, SỐ LƯỢNG NGƯỜI LÀM VIỆC THEO VỊ TRÍ VIỆC LÀM, CƠ CẤU VIÊN CHỨC THEO CHỨC DANH NGHỀ NGHIỆP, KINH PHÍ HOẠT ĐỘNG, TRỤ SỞ LÀM VIỆC, TRANG THIẾT BỊ, PHƯƠNG TIỆN</w:t>
      </w:r>
    </w:p>
    <w:p w14:paraId="62D097EA" w14:textId="77777777" w:rsidR="00BA5887" w:rsidRPr="00626C49" w:rsidRDefault="00BA5887" w:rsidP="00CC7718">
      <w:pPr>
        <w:spacing w:before="120" w:after="120"/>
        <w:ind w:firstLine="720"/>
        <w:jc w:val="both"/>
        <w:rPr>
          <w:rFonts w:ascii="Times New Roman" w:hAnsi="Times New Roman" w:cs="Times New Roman"/>
          <w:b/>
          <w:sz w:val="28"/>
          <w:szCs w:val="28"/>
        </w:rPr>
      </w:pPr>
      <w:r w:rsidRPr="00626C49">
        <w:rPr>
          <w:rFonts w:ascii="Times New Roman" w:hAnsi="Times New Roman" w:cs="Times New Roman"/>
          <w:b/>
          <w:sz w:val="28"/>
          <w:szCs w:val="28"/>
        </w:rPr>
        <w:t>1. Cơ cấu tổ chức</w:t>
      </w:r>
    </w:p>
    <w:p w14:paraId="55D32842" w14:textId="511FDE1A" w:rsidR="00015C9D" w:rsidRPr="00626C49" w:rsidRDefault="009554E9" w:rsidP="00015C9D">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bCs/>
          <w:sz w:val="28"/>
          <w:szCs w:val="28"/>
        </w:rPr>
      </w:pPr>
      <w:r w:rsidRPr="00626C49">
        <w:rPr>
          <w:rFonts w:ascii="Times New Roman" w:hAnsi="Times New Roman" w:cs="Times New Roman"/>
          <w:b/>
          <w:i/>
          <w:sz w:val="28"/>
          <w:szCs w:val="28"/>
          <w:lang w:val="nl-NL"/>
        </w:rPr>
        <w:t>1.</w:t>
      </w:r>
      <w:r w:rsidR="00015C9D" w:rsidRPr="00626C49">
        <w:rPr>
          <w:rFonts w:ascii="Times New Roman" w:hAnsi="Times New Roman" w:cs="Times New Roman"/>
          <w:b/>
          <w:i/>
          <w:sz w:val="28"/>
          <w:szCs w:val="28"/>
          <w:lang w:val="nl-NL"/>
        </w:rPr>
        <w:t>1. Lãnh đạo Trung tâm</w:t>
      </w:r>
      <w:r w:rsidR="00015C9D" w:rsidRPr="00626C49">
        <w:rPr>
          <w:rFonts w:ascii="Times New Roman" w:hAnsi="Times New Roman" w:cs="Times New Roman"/>
          <w:sz w:val="28"/>
          <w:szCs w:val="28"/>
          <w:lang w:val="nl-NL"/>
        </w:rPr>
        <w:t xml:space="preserve">: </w:t>
      </w:r>
      <w:r w:rsidR="00015C9D" w:rsidRPr="00626C49">
        <w:rPr>
          <w:rFonts w:ascii="Times New Roman" w:hAnsi="Times New Roman" w:cs="Times New Roman"/>
          <w:bCs/>
          <w:sz w:val="28"/>
          <w:szCs w:val="28"/>
        </w:rPr>
        <w:t>có 01 Giám đốc Trung tâm và 0</w:t>
      </w:r>
      <w:r w:rsidR="00F16368" w:rsidRPr="00626C49">
        <w:rPr>
          <w:rFonts w:ascii="Times New Roman" w:hAnsi="Times New Roman" w:cs="Times New Roman"/>
          <w:bCs/>
          <w:sz w:val="28"/>
          <w:szCs w:val="28"/>
        </w:rPr>
        <w:t>6</w:t>
      </w:r>
      <w:r w:rsidR="00015C9D" w:rsidRPr="00626C49">
        <w:rPr>
          <w:rFonts w:ascii="Times New Roman" w:hAnsi="Times New Roman" w:cs="Times New Roman"/>
          <w:bCs/>
          <w:sz w:val="28"/>
          <w:szCs w:val="28"/>
        </w:rPr>
        <w:t xml:space="preserve"> Phó Giám đốc Trung tâm.</w:t>
      </w:r>
    </w:p>
    <w:p w14:paraId="58AC6F52" w14:textId="4A48C267" w:rsidR="0077371B" w:rsidRPr="00626C49" w:rsidRDefault="00AE1CD1" w:rsidP="00AE0F0E">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rPr>
      </w:pPr>
      <w:r w:rsidRPr="00626C49">
        <w:rPr>
          <w:rFonts w:ascii="Times New Roman" w:hAnsi="Times New Roman" w:cs="Times New Roman"/>
          <w:b/>
          <w:i/>
          <w:sz w:val="28"/>
          <w:szCs w:val="28"/>
        </w:rPr>
        <w:t>1.2.</w:t>
      </w:r>
      <w:r w:rsidR="0077371B" w:rsidRPr="00626C49">
        <w:rPr>
          <w:rFonts w:ascii="Times New Roman" w:hAnsi="Times New Roman" w:cs="Times New Roman"/>
          <w:b/>
          <w:i/>
          <w:sz w:val="28"/>
          <w:szCs w:val="28"/>
        </w:rPr>
        <w:t xml:space="preserve"> Các phòng chuyên môn</w:t>
      </w:r>
      <w:r w:rsidR="0077371B" w:rsidRPr="00626C49">
        <w:rPr>
          <w:rFonts w:ascii="Times New Roman" w:hAnsi="Times New Roman" w:cs="Times New Roman"/>
          <w:sz w:val="28"/>
          <w:szCs w:val="28"/>
        </w:rPr>
        <w:t>, gồm:</w:t>
      </w:r>
    </w:p>
    <w:p w14:paraId="516152C3" w14:textId="1ECB5182" w:rsidR="009554E9" w:rsidRPr="00626C49" w:rsidRDefault="00015C9D" w:rsidP="00AE0F0E">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xml:space="preserve">- </w:t>
      </w:r>
      <w:r w:rsidR="009554E9" w:rsidRPr="00626C49">
        <w:rPr>
          <w:rFonts w:ascii="Times New Roman" w:hAnsi="Times New Roman" w:cs="Times New Roman"/>
          <w:sz w:val="28"/>
          <w:szCs w:val="28"/>
          <w:lang w:val="nl-NL"/>
        </w:rPr>
        <w:t xml:space="preserve">Có 06 Phòng chuyên môn: </w:t>
      </w:r>
      <w:r w:rsidRPr="00626C49">
        <w:rPr>
          <w:rFonts w:ascii="Times New Roman" w:hAnsi="Times New Roman" w:cs="Times New Roman"/>
          <w:sz w:val="28"/>
          <w:szCs w:val="28"/>
          <w:lang w:val="nl-NL"/>
        </w:rPr>
        <w:t>Phòng Hành chính - Tổng hợp;</w:t>
      </w:r>
      <w:r w:rsidR="009554E9" w:rsidRPr="00626C49">
        <w:rPr>
          <w:rFonts w:ascii="Times New Roman" w:hAnsi="Times New Roman" w:cs="Times New Roman"/>
          <w:sz w:val="28"/>
          <w:szCs w:val="28"/>
          <w:lang w:val="nl-NL"/>
        </w:rPr>
        <w:t xml:space="preserve"> </w:t>
      </w:r>
      <w:r w:rsidRPr="00626C49">
        <w:rPr>
          <w:rFonts w:ascii="Times New Roman" w:hAnsi="Times New Roman" w:cs="Times New Roman"/>
          <w:sz w:val="28"/>
          <w:szCs w:val="28"/>
          <w:lang w:val="nl-NL"/>
        </w:rPr>
        <w:t>Phòng Quản lý khai thác và Phát triển quỹ đất;</w:t>
      </w:r>
      <w:r w:rsidR="009554E9" w:rsidRPr="00626C49">
        <w:rPr>
          <w:rFonts w:ascii="Times New Roman" w:hAnsi="Times New Roman" w:cs="Times New Roman"/>
          <w:sz w:val="28"/>
          <w:szCs w:val="28"/>
          <w:lang w:val="nl-NL"/>
        </w:rPr>
        <w:t xml:space="preserve"> </w:t>
      </w:r>
      <w:r w:rsidRPr="00626C49">
        <w:rPr>
          <w:rFonts w:ascii="Times New Roman" w:hAnsi="Times New Roman" w:cs="Times New Roman"/>
          <w:sz w:val="28"/>
          <w:szCs w:val="28"/>
          <w:lang w:val="nl-NL"/>
        </w:rPr>
        <w:t>Phòng Kỹ thuật - Bồi thường và giải phóng mặt bằng;</w:t>
      </w:r>
      <w:r w:rsidR="009554E9" w:rsidRPr="00626C49">
        <w:rPr>
          <w:rFonts w:ascii="Times New Roman" w:hAnsi="Times New Roman" w:cs="Times New Roman"/>
          <w:sz w:val="28"/>
          <w:szCs w:val="28"/>
          <w:lang w:val="nl-NL"/>
        </w:rPr>
        <w:t xml:space="preserve"> </w:t>
      </w:r>
      <w:r w:rsidRPr="00626C49">
        <w:rPr>
          <w:rFonts w:ascii="Times New Roman" w:hAnsi="Times New Roman" w:cs="Times New Roman"/>
          <w:sz w:val="28"/>
          <w:szCs w:val="28"/>
          <w:lang w:val="nl-NL"/>
        </w:rPr>
        <w:t>Phòng Đo đạc và bản đồ;</w:t>
      </w:r>
      <w:r w:rsidR="009554E9" w:rsidRPr="00626C49">
        <w:rPr>
          <w:rFonts w:ascii="Times New Roman" w:hAnsi="Times New Roman" w:cs="Times New Roman"/>
          <w:sz w:val="28"/>
          <w:szCs w:val="28"/>
          <w:lang w:val="nl-NL"/>
        </w:rPr>
        <w:t xml:space="preserve"> </w:t>
      </w:r>
      <w:r w:rsidRPr="00626C49">
        <w:rPr>
          <w:rFonts w:ascii="Times New Roman" w:hAnsi="Times New Roman" w:cs="Times New Roman"/>
          <w:sz w:val="28"/>
          <w:szCs w:val="28"/>
          <w:lang w:val="nl-NL"/>
        </w:rPr>
        <w:t>Phòng Điều tra đánh giá đất đai và Quy hoạch; Phòng Giá đấ</w:t>
      </w:r>
      <w:r w:rsidR="009554E9" w:rsidRPr="00626C49">
        <w:rPr>
          <w:rFonts w:ascii="Times New Roman" w:hAnsi="Times New Roman" w:cs="Times New Roman"/>
          <w:sz w:val="28"/>
          <w:szCs w:val="28"/>
          <w:lang w:val="nl-NL"/>
        </w:rPr>
        <w:t>t.</w:t>
      </w:r>
    </w:p>
    <w:p w14:paraId="4AF7B384" w14:textId="4AA4BD3B" w:rsidR="00284FB2" w:rsidRPr="00626C49" w:rsidRDefault="00015C9D" w:rsidP="00284FB2">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xml:space="preserve">- </w:t>
      </w:r>
      <w:r w:rsidR="009554E9" w:rsidRPr="00626C49">
        <w:rPr>
          <w:rFonts w:ascii="Times New Roman" w:hAnsi="Times New Roman" w:cs="Times New Roman"/>
          <w:sz w:val="28"/>
          <w:szCs w:val="28"/>
          <w:lang w:val="nl-NL"/>
        </w:rPr>
        <w:t>Có 0</w:t>
      </w:r>
      <w:r w:rsidR="008333FA" w:rsidRPr="00626C49">
        <w:rPr>
          <w:rFonts w:ascii="Times New Roman" w:hAnsi="Times New Roman" w:cs="Times New Roman"/>
          <w:sz w:val="28"/>
          <w:szCs w:val="28"/>
          <w:lang w:val="nl-NL"/>
        </w:rPr>
        <w:t>3</w:t>
      </w:r>
      <w:r w:rsidR="009554E9" w:rsidRPr="00626C49">
        <w:rPr>
          <w:rFonts w:ascii="Times New Roman" w:hAnsi="Times New Roman" w:cs="Times New Roman"/>
          <w:sz w:val="28"/>
          <w:szCs w:val="28"/>
          <w:lang w:val="nl-NL"/>
        </w:rPr>
        <w:t xml:space="preserve"> Chi nhánh: </w:t>
      </w:r>
      <w:r w:rsidRPr="00626C49">
        <w:rPr>
          <w:rFonts w:ascii="Times New Roman" w:hAnsi="Times New Roman" w:cs="Times New Roman"/>
          <w:sz w:val="28"/>
          <w:szCs w:val="28"/>
          <w:lang w:val="nl-NL"/>
        </w:rPr>
        <w:t xml:space="preserve">Chi nhánh </w:t>
      </w:r>
      <w:r w:rsidR="000D388B" w:rsidRPr="00626C49">
        <w:rPr>
          <w:rFonts w:ascii="Times New Roman" w:hAnsi="Times New Roman" w:cs="Times New Roman"/>
          <w:sz w:val="28"/>
          <w:szCs w:val="28"/>
          <w:lang w:val="nl-NL"/>
        </w:rPr>
        <w:t>Phát triển quỹ đất k</w:t>
      </w:r>
      <w:r w:rsidRPr="00626C49">
        <w:rPr>
          <w:rFonts w:ascii="Times New Roman" w:hAnsi="Times New Roman" w:cs="Times New Roman"/>
          <w:sz w:val="28"/>
          <w:szCs w:val="28"/>
          <w:lang w:val="nl-NL"/>
        </w:rPr>
        <w:t>hu vự</w:t>
      </w:r>
      <w:r w:rsidR="00857C9A" w:rsidRPr="00626C49">
        <w:rPr>
          <w:rFonts w:ascii="Times New Roman" w:hAnsi="Times New Roman" w:cs="Times New Roman"/>
          <w:sz w:val="28"/>
          <w:szCs w:val="28"/>
          <w:lang w:val="nl-NL"/>
        </w:rPr>
        <w:t>c 1</w:t>
      </w:r>
      <w:r w:rsidR="009554E9" w:rsidRPr="00626C49">
        <w:rPr>
          <w:rFonts w:ascii="Times New Roman" w:hAnsi="Times New Roman" w:cs="Times New Roman"/>
          <w:sz w:val="28"/>
          <w:szCs w:val="28"/>
          <w:lang w:val="nl-NL"/>
        </w:rPr>
        <w:t xml:space="preserve"> phụ trách </w:t>
      </w:r>
      <w:r w:rsidRPr="00626C49">
        <w:rPr>
          <w:rFonts w:ascii="Times New Roman" w:hAnsi="Times New Roman" w:cs="Times New Roman"/>
          <w:sz w:val="28"/>
          <w:szCs w:val="28"/>
          <w:lang w:val="nl-NL"/>
        </w:rPr>
        <w:t>35 xã, phườ</w:t>
      </w:r>
      <w:r w:rsidR="009554E9" w:rsidRPr="00626C49">
        <w:rPr>
          <w:rFonts w:ascii="Times New Roman" w:hAnsi="Times New Roman" w:cs="Times New Roman"/>
          <w:sz w:val="28"/>
          <w:szCs w:val="28"/>
          <w:lang w:val="nl-NL"/>
        </w:rPr>
        <w:t xml:space="preserve">ng; </w:t>
      </w:r>
      <w:r w:rsidRPr="00626C49">
        <w:rPr>
          <w:rFonts w:ascii="Times New Roman" w:hAnsi="Times New Roman" w:cs="Times New Roman"/>
          <w:sz w:val="28"/>
          <w:szCs w:val="28"/>
          <w:lang w:val="nl-NL"/>
        </w:rPr>
        <w:t xml:space="preserve">Chi nhánh </w:t>
      </w:r>
      <w:r w:rsidR="000D388B" w:rsidRPr="00626C49">
        <w:rPr>
          <w:rFonts w:ascii="Times New Roman" w:hAnsi="Times New Roman" w:cs="Times New Roman"/>
          <w:sz w:val="28"/>
          <w:szCs w:val="28"/>
          <w:lang w:val="nl-NL"/>
        </w:rPr>
        <w:t xml:space="preserve">Phát triển quỹ đất khu </w:t>
      </w:r>
      <w:r w:rsidRPr="00626C49">
        <w:rPr>
          <w:rFonts w:ascii="Times New Roman" w:hAnsi="Times New Roman" w:cs="Times New Roman"/>
          <w:sz w:val="28"/>
          <w:szCs w:val="28"/>
          <w:lang w:val="nl-NL"/>
        </w:rPr>
        <w:t>vự</w:t>
      </w:r>
      <w:r w:rsidR="00857C9A" w:rsidRPr="00626C49">
        <w:rPr>
          <w:rFonts w:ascii="Times New Roman" w:hAnsi="Times New Roman" w:cs="Times New Roman"/>
          <w:sz w:val="28"/>
          <w:szCs w:val="28"/>
          <w:lang w:val="nl-NL"/>
        </w:rPr>
        <w:t>c 2</w:t>
      </w:r>
      <w:r w:rsidR="009554E9" w:rsidRPr="00626C49">
        <w:rPr>
          <w:rFonts w:ascii="Times New Roman" w:hAnsi="Times New Roman" w:cs="Times New Roman"/>
          <w:sz w:val="28"/>
          <w:szCs w:val="28"/>
          <w:lang w:val="nl-NL"/>
        </w:rPr>
        <w:t xml:space="preserve"> phụ trách </w:t>
      </w:r>
      <w:r w:rsidRPr="00626C49">
        <w:rPr>
          <w:rFonts w:ascii="Times New Roman" w:hAnsi="Times New Roman" w:cs="Times New Roman"/>
          <w:sz w:val="28"/>
          <w:szCs w:val="28"/>
          <w:lang w:val="nl-NL"/>
        </w:rPr>
        <w:t>48 xã, phường</w:t>
      </w:r>
      <w:r w:rsidR="009554E9" w:rsidRPr="00626C49">
        <w:rPr>
          <w:rFonts w:ascii="Times New Roman" w:hAnsi="Times New Roman" w:cs="Times New Roman"/>
          <w:sz w:val="28"/>
          <w:szCs w:val="28"/>
          <w:lang w:val="nl-NL"/>
        </w:rPr>
        <w:t xml:space="preserve">; </w:t>
      </w:r>
      <w:r w:rsidRPr="00626C49">
        <w:rPr>
          <w:rFonts w:ascii="Times New Roman" w:hAnsi="Times New Roman" w:cs="Times New Roman"/>
          <w:sz w:val="28"/>
          <w:szCs w:val="28"/>
          <w:lang w:val="nl-NL"/>
        </w:rPr>
        <w:t xml:space="preserve">Chi nhánh </w:t>
      </w:r>
      <w:r w:rsidR="000D388B" w:rsidRPr="00626C49">
        <w:rPr>
          <w:rFonts w:ascii="Times New Roman" w:hAnsi="Times New Roman" w:cs="Times New Roman"/>
          <w:sz w:val="28"/>
          <w:szCs w:val="28"/>
          <w:lang w:val="nl-NL"/>
        </w:rPr>
        <w:t xml:space="preserve">Phát triển quỹ đất khu </w:t>
      </w:r>
      <w:r w:rsidRPr="00626C49">
        <w:rPr>
          <w:rFonts w:ascii="Times New Roman" w:hAnsi="Times New Roman" w:cs="Times New Roman"/>
          <w:sz w:val="28"/>
          <w:szCs w:val="28"/>
          <w:lang w:val="nl-NL"/>
        </w:rPr>
        <w:t>vự</w:t>
      </w:r>
      <w:r w:rsidR="00857C9A" w:rsidRPr="00626C49">
        <w:rPr>
          <w:rFonts w:ascii="Times New Roman" w:hAnsi="Times New Roman" w:cs="Times New Roman"/>
          <w:sz w:val="28"/>
          <w:szCs w:val="28"/>
          <w:lang w:val="nl-NL"/>
        </w:rPr>
        <w:t>c 3</w:t>
      </w:r>
      <w:r w:rsidR="009554E9" w:rsidRPr="00626C49">
        <w:rPr>
          <w:rFonts w:ascii="Times New Roman" w:hAnsi="Times New Roman" w:cs="Times New Roman"/>
          <w:sz w:val="28"/>
          <w:szCs w:val="28"/>
          <w:lang w:val="nl-NL"/>
        </w:rPr>
        <w:t xml:space="preserve"> phụ trách</w:t>
      </w:r>
      <w:r w:rsidRPr="00626C49">
        <w:rPr>
          <w:rFonts w:ascii="Times New Roman" w:hAnsi="Times New Roman" w:cs="Times New Roman"/>
          <w:sz w:val="28"/>
          <w:szCs w:val="28"/>
          <w:lang w:val="nl-NL"/>
        </w:rPr>
        <w:t xml:space="preserve"> 41 xã, phường</w:t>
      </w:r>
      <w:r w:rsidR="009554E9" w:rsidRPr="00626C49">
        <w:rPr>
          <w:rFonts w:ascii="Times New Roman" w:hAnsi="Times New Roman" w:cs="Times New Roman"/>
          <w:sz w:val="28"/>
          <w:szCs w:val="28"/>
          <w:lang w:val="nl-NL"/>
        </w:rPr>
        <w:t>.</w:t>
      </w:r>
    </w:p>
    <w:p w14:paraId="4D34ACF1" w14:textId="1247F412" w:rsidR="00284FB2" w:rsidRPr="00626C49" w:rsidRDefault="00FE3576" w:rsidP="00284FB2">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b/>
          <w:i/>
          <w:sz w:val="28"/>
          <w:szCs w:val="28"/>
        </w:rPr>
      </w:pPr>
      <w:r w:rsidRPr="00626C49">
        <w:rPr>
          <w:rFonts w:ascii="Times New Roman" w:hAnsi="Times New Roman" w:cs="Times New Roman"/>
          <w:b/>
          <w:i/>
          <w:sz w:val="28"/>
          <w:szCs w:val="28"/>
        </w:rPr>
        <w:t>1.3</w:t>
      </w:r>
      <w:r w:rsidR="00284FB2" w:rsidRPr="00626C49">
        <w:rPr>
          <w:rFonts w:ascii="Times New Roman" w:hAnsi="Times New Roman" w:cs="Times New Roman"/>
          <w:b/>
          <w:i/>
          <w:sz w:val="28"/>
          <w:szCs w:val="28"/>
        </w:rPr>
        <w:t>. Thực trạng nhân sự</w:t>
      </w:r>
    </w:p>
    <w:p w14:paraId="34B34FEE" w14:textId="25C607C1" w:rsidR="00284FB2" w:rsidRPr="00626C49" w:rsidRDefault="00284FB2" w:rsidP="00284FB2">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t xml:space="preserve">Trung tâm Phát triển quỹ đất là </w:t>
      </w:r>
      <w:r w:rsidR="00293D7C" w:rsidRPr="00626C49">
        <w:rPr>
          <w:rFonts w:ascii="Times New Roman" w:eastAsia="Times New Roman" w:hAnsi="Times New Roman" w:cs="Times New Roman"/>
          <w:b/>
          <w:bCs/>
          <w:sz w:val="28"/>
          <w:szCs w:val="28"/>
        </w:rPr>
        <w:t>29</w:t>
      </w:r>
      <w:r w:rsidR="00662611" w:rsidRPr="00626C49">
        <w:rPr>
          <w:rFonts w:ascii="Times New Roman" w:eastAsia="Times New Roman" w:hAnsi="Times New Roman" w:cs="Times New Roman"/>
          <w:b/>
          <w:bCs/>
          <w:sz w:val="28"/>
          <w:szCs w:val="28"/>
        </w:rPr>
        <w:t>4</w:t>
      </w:r>
      <w:r w:rsidRPr="00626C49">
        <w:rPr>
          <w:rFonts w:ascii="Times New Roman" w:eastAsia="Times New Roman" w:hAnsi="Times New Roman" w:cs="Times New Roman"/>
          <w:b/>
          <w:bCs/>
          <w:sz w:val="28"/>
          <w:szCs w:val="28"/>
        </w:rPr>
        <w:t xml:space="preserve"> </w:t>
      </w:r>
      <w:r w:rsidRPr="00626C49">
        <w:rPr>
          <w:rFonts w:ascii="Times New Roman" w:eastAsia="Times New Roman" w:hAnsi="Times New Roman" w:cs="Times New Roman"/>
          <w:sz w:val="28"/>
          <w:szCs w:val="28"/>
        </w:rPr>
        <w:t xml:space="preserve">người (bao gồm: </w:t>
      </w:r>
      <w:r w:rsidR="00655712" w:rsidRPr="00626C49">
        <w:rPr>
          <w:rFonts w:ascii="Times New Roman" w:eastAsia="Times New Roman" w:hAnsi="Times New Roman" w:cs="Times New Roman"/>
          <w:sz w:val="28"/>
          <w:szCs w:val="28"/>
        </w:rPr>
        <w:t>1</w:t>
      </w:r>
      <w:r w:rsidR="00293D7C" w:rsidRPr="00626C49">
        <w:rPr>
          <w:rFonts w:ascii="Times New Roman" w:eastAsia="Times New Roman" w:hAnsi="Times New Roman" w:cs="Times New Roman"/>
          <w:sz w:val="28"/>
          <w:szCs w:val="28"/>
        </w:rPr>
        <w:t>80</w:t>
      </w:r>
      <w:r w:rsidR="00655712" w:rsidRPr="00626C49">
        <w:rPr>
          <w:rFonts w:ascii="Times New Roman" w:eastAsia="Times New Roman" w:hAnsi="Times New Roman" w:cs="Times New Roman"/>
          <w:sz w:val="28"/>
          <w:szCs w:val="28"/>
        </w:rPr>
        <w:t xml:space="preserve"> </w:t>
      </w:r>
      <w:r w:rsidRPr="00626C49">
        <w:rPr>
          <w:rFonts w:ascii="Times New Roman" w:eastAsia="Times New Roman" w:hAnsi="Times New Roman" w:cs="Times New Roman"/>
          <w:sz w:val="28"/>
          <w:szCs w:val="28"/>
        </w:rPr>
        <w:t xml:space="preserve">viên chức, </w:t>
      </w:r>
      <w:r w:rsidR="00293D7C" w:rsidRPr="00626C49">
        <w:rPr>
          <w:rFonts w:ascii="Times New Roman" w:eastAsia="Times New Roman" w:hAnsi="Times New Roman" w:cs="Times New Roman"/>
          <w:sz w:val="28"/>
          <w:szCs w:val="28"/>
        </w:rPr>
        <w:t>11</w:t>
      </w:r>
      <w:r w:rsidR="00662611" w:rsidRPr="00626C49">
        <w:rPr>
          <w:rFonts w:ascii="Times New Roman" w:eastAsia="Times New Roman" w:hAnsi="Times New Roman" w:cs="Times New Roman"/>
          <w:sz w:val="28"/>
          <w:szCs w:val="28"/>
        </w:rPr>
        <w:t>4</w:t>
      </w:r>
      <w:r w:rsidR="00655712" w:rsidRPr="00626C49">
        <w:rPr>
          <w:rFonts w:ascii="Times New Roman" w:eastAsia="Times New Roman" w:hAnsi="Times New Roman" w:cs="Times New Roman"/>
          <w:sz w:val="28"/>
          <w:szCs w:val="28"/>
        </w:rPr>
        <w:t xml:space="preserve"> </w:t>
      </w:r>
      <w:r w:rsidRPr="00626C49">
        <w:rPr>
          <w:rFonts w:ascii="Times New Roman" w:eastAsia="Times New Roman" w:hAnsi="Times New Roman" w:cs="Times New Roman"/>
          <w:sz w:val="28"/>
          <w:szCs w:val="28"/>
        </w:rPr>
        <w:t xml:space="preserve">lao động hợp đồng hỗ trợ phục vụ và </w:t>
      </w:r>
      <w:r w:rsidRPr="00626C49">
        <w:rPr>
          <w:rFonts w:ascii="Times New Roman" w:eastAsia="Times New Roman" w:hAnsi="Times New Roman" w:cs="Times New Roman"/>
          <w:spacing w:val="-4"/>
          <w:sz w:val="28"/>
          <w:szCs w:val="28"/>
        </w:rPr>
        <w:t>lao động hợp đồng gắn với vị trí việc làm là viên chức</w:t>
      </w:r>
      <w:r w:rsidRPr="00626C49">
        <w:rPr>
          <w:rFonts w:ascii="Times New Roman" w:eastAsia="Times New Roman" w:hAnsi="Times New Roman" w:cs="Times New Roman"/>
          <w:sz w:val="28"/>
          <w:szCs w:val="28"/>
        </w:rPr>
        <w:t>):</w:t>
      </w:r>
    </w:p>
    <w:p w14:paraId="74708BAE" w14:textId="6A3E5FEE" w:rsidR="00284FB2" w:rsidRPr="00626C49" w:rsidRDefault="00284FB2" w:rsidP="00284FB2">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rPr>
      </w:pPr>
      <w:r w:rsidRPr="00626C49">
        <w:rPr>
          <w:rFonts w:ascii="Times New Roman" w:hAnsi="Times New Roman" w:cs="Times New Roman"/>
          <w:sz w:val="28"/>
          <w:szCs w:val="28"/>
        </w:rPr>
        <w:t>- Ban Giám đốc Trung tâm: 0</w:t>
      </w:r>
      <w:r w:rsidR="00662611" w:rsidRPr="00626C49">
        <w:rPr>
          <w:rFonts w:ascii="Times New Roman" w:hAnsi="Times New Roman" w:cs="Times New Roman"/>
          <w:sz w:val="28"/>
          <w:szCs w:val="28"/>
        </w:rPr>
        <w:t>7</w:t>
      </w:r>
      <w:r w:rsidRPr="00626C49">
        <w:rPr>
          <w:rFonts w:ascii="Times New Roman" w:hAnsi="Times New Roman" w:cs="Times New Roman"/>
          <w:sz w:val="28"/>
          <w:szCs w:val="28"/>
        </w:rPr>
        <w:t xml:space="preserve"> người;</w:t>
      </w:r>
    </w:p>
    <w:p w14:paraId="75F328B7" w14:textId="77777777" w:rsidR="00662611" w:rsidRPr="00626C49" w:rsidRDefault="00662611" w:rsidP="00284FB2">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rPr>
      </w:pPr>
    </w:p>
    <w:p w14:paraId="541EDE45" w14:textId="3A496FC6" w:rsidR="00662611" w:rsidRPr="00626C49" w:rsidRDefault="00284FB2" w:rsidP="00284FB2">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rPr>
      </w:pPr>
      <w:r w:rsidRPr="00626C49">
        <w:rPr>
          <w:rFonts w:ascii="Times New Roman" w:hAnsi="Times New Roman" w:cs="Times New Roman"/>
          <w:sz w:val="28"/>
          <w:szCs w:val="28"/>
        </w:rPr>
        <w:t xml:space="preserve">- Lãnh đạo Phòng; Chi nhánh: </w:t>
      </w:r>
      <w:r w:rsidR="00662611" w:rsidRPr="00626C49">
        <w:rPr>
          <w:rFonts w:ascii="Times New Roman" w:hAnsi="Times New Roman" w:cs="Times New Roman"/>
          <w:sz w:val="28"/>
          <w:szCs w:val="28"/>
        </w:rPr>
        <w:t>41</w:t>
      </w:r>
      <w:r w:rsidR="00D9225A" w:rsidRPr="00626C49">
        <w:rPr>
          <w:rFonts w:ascii="Times New Roman" w:hAnsi="Times New Roman" w:cs="Times New Roman"/>
          <w:sz w:val="28"/>
          <w:szCs w:val="28"/>
        </w:rPr>
        <w:t xml:space="preserve"> </w:t>
      </w:r>
      <w:r w:rsidRPr="00626C49">
        <w:rPr>
          <w:rFonts w:ascii="Times New Roman" w:hAnsi="Times New Roman" w:cs="Times New Roman"/>
          <w:sz w:val="28"/>
          <w:szCs w:val="28"/>
        </w:rPr>
        <w:t>người;</w:t>
      </w:r>
    </w:p>
    <w:p w14:paraId="4BC5F446" w14:textId="09F6E8C8" w:rsidR="00284FB2" w:rsidRPr="00626C49" w:rsidRDefault="00284FB2" w:rsidP="00284FB2">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rPr>
      </w:pPr>
      <w:r w:rsidRPr="00626C49">
        <w:rPr>
          <w:rFonts w:ascii="Times New Roman" w:hAnsi="Times New Roman" w:cs="Times New Roman"/>
          <w:sz w:val="28"/>
          <w:szCs w:val="28"/>
        </w:rPr>
        <w:t xml:space="preserve">- Viên chức: </w:t>
      </w:r>
      <w:r w:rsidR="00D9225A" w:rsidRPr="00626C49">
        <w:rPr>
          <w:rFonts w:ascii="Times New Roman" w:hAnsi="Times New Roman" w:cs="Times New Roman"/>
          <w:sz w:val="28"/>
          <w:szCs w:val="28"/>
        </w:rPr>
        <w:t>1</w:t>
      </w:r>
      <w:r w:rsidR="00662611" w:rsidRPr="00626C49">
        <w:rPr>
          <w:rFonts w:ascii="Times New Roman" w:hAnsi="Times New Roman" w:cs="Times New Roman"/>
          <w:sz w:val="28"/>
          <w:szCs w:val="28"/>
        </w:rPr>
        <w:t>32</w:t>
      </w:r>
      <w:r w:rsidR="007817D5" w:rsidRPr="00626C49">
        <w:rPr>
          <w:rFonts w:ascii="Times New Roman" w:hAnsi="Times New Roman" w:cs="Times New Roman"/>
          <w:sz w:val="28"/>
          <w:szCs w:val="28"/>
        </w:rPr>
        <w:t xml:space="preserve"> </w:t>
      </w:r>
      <w:r w:rsidRPr="00626C49">
        <w:rPr>
          <w:rFonts w:ascii="Times New Roman" w:hAnsi="Times New Roman" w:cs="Times New Roman"/>
          <w:sz w:val="28"/>
          <w:szCs w:val="28"/>
        </w:rPr>
        <w:t>người.</w:t>
      </w:r>
    </w:p>
    <w:p w14:paraId="5FD75F43" w14:textId="441A07FD" w:rsidR="00284FB2" w:rsidRPr="00626C49" w:rsidRDefault="00284FB2" w:rsidP="00284FB2">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rPr>
      </w:pPr>
      <w:r w:rsidRPr="00626C49">
        <w:rPr>
          <w:rFonts w:ascii="Times New Roman" w:hAnsi="Times New Roman" w:cs="Times New Roman"/>
          <w:sz w:val="28"/>
          <w:szCs w:val="28"/>
        </w:rPr>
        <w:lastRenderedPageBreak/>
        <w:t xml:space="preserve">- Lao động hợp đồng: </w:t>
      </w:r>
      <w:r w:rsidR="00662611" w:rsidRPr="00626C49">
        <w:rPr>
          <w:rFonts w:ascii="Times New Roman" w:hAnsi="Times New Roman" w:cs="Times New Roman"/>
          <w:sz w:val="28"/>
          <w:szCs w:val="28"/>
        </w:rPr>
        <w:t>114</w:t>
      </w:r>
      <w:r w:rsidR="00D9225A" w:rsidRPr="00626C49">
        <w:rPr>
          <w:rFonts w:ascii="Times New Roman" w:hAnsi="Times New Roman" w:cs="Times New Roman"/>
          <w:sz w:val="28"/>
          <w:szCs w:val="28"/>
        </w:rPr>
        <w:t xml:space="preserve"> </w:t>
      </w:r>
      <w:r w:rsidRPr="00626C49">
        <w:rPr>
          <w:rFonts w:ascii="Times New Roman" w:hAnsi="Times New Roman" w:cs="Times New Roman"/>
          <w:sz w:val="28"/>
          <w:szCs w:val="28"/>
        </w:rPr>
        <w:t>người.</w:t>
      </w:r>
    </w:p>
    <w:tbl>
      <w:tblPr>
        <w:tblW w:w="10490" w:type="dxa"/>
        <w:tblInd w:w="-714" w:type="dxa"/>
        <w:tblLook w:val="04A0" w:firstRow="1" w:lastRow="0" w:firstColumn="1" w:lastColumn="0" w:noHBand="0" w:noVBand="1"/>
      </w:tblPr>
      <w:tblGrid>
        <w:gridCol w:w="595"/>
        <w:gridCol w:w="1589"/>
        <w:gridCol w:w="1128"/>
        <w:gridCol w:w="881"/>
        <w:gridCol w:w="653"/>
        <w:gridCol w:w="962"/>
        <w:gridCol w:w="794"/>
        <w:gridCol w:w="789"/>
        <w:gridCol w:w="770"/>
        <w:gridCol w:w="770"/>
        <w:gridCol w:w="850"/>
        <w:gridCol w:w="709"/>
      </w:tblGrid>
      <w:tr w:rsidR="00626C49" w:rsidRPr="00626C49" w14:paraId="6A65AE95" w14:textId="189E82AC" w:rsidTr="000C11DC">
        <w:trPr>
          <w:trHeight w:val="645"/>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D5C2E" w14:textId="77777777"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STT</w:t>
            </w:r>
          </w:p>
        </w:tc>
        <w:tc>
          <w:tcPr>
            <w:tcW w:w="1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460370" w14:textId="77777777"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Phòng, đơn vị thuộc Sở</w:t>
            </w:r>
          </w:p>
        </w:tc>
        <w:tc>
          <w:tcPr>
            <w:tcW w:w="3624" w:type="dxa"/>
            <w:gridSpan w:val="4"/>
            <w:tcBorders>
              <w:top w:val="single" w:sz="4" w:space="0" w:color="auto"/>
              <w:left w:val="nil"/>
              <w:bottom w:val="single" w:sz="4" w:space="0" w:color="auto"/>
              <w:right w:val="single" w:sz="4" w:space="0" w:color="auto"/>
            </w:tcBorders>
            <w:shd w:val="clear" w:color="auto" w:fill="auto"/>
            <w:vAlign w:val="center"/>
            <w:hideMark/>
          </w:tcPr>
          <w:p w14:paraId="7DFEB866" w14:textId="77777777"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Tổng số viên chức có mặt</w:t>
            </w:r>
          </w:p>
        </w:tc>
        <w:tc>
          <w:tcPr>
            <w:tcW w:w="3973" w:type="dxa"/>
            <w:gridSpan w:val="5"/>
            <w:tcBorders>
              <w:top w:val="single" w:sz="4" w:space="0" w:color="auto"/>
              <w:left w:val="nil"/>
              <w:bottom w:val="single" w:sz="4" w:space="0" w:color="auto"/>
              <w:right w:val="single" w:sz="4" w:space="0" w:color="auto"/>
            </w:tcBorders>
            <w:shd w:val="clear" w:color="auto" w:fill="auto"/>
            <w:vAlign w:val="center"/>
            <w:hideMark/>
          </w:tcPr>
          <w:p w14:paraId="2FF523A8" w14:textId="77777777"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Số viên chức hiện có theo cơ cấu ngạch/Chức danh nghề nghiệp</w:t>
            </w:r>
          </w:p>
        </w:tc>
        <w:tc>
          <w:tcPr>
            <w:tcW w:w="709" w:type="dxa"/>
            <w:vMerge w:val="restart"/>
            <w:tcBorders>
              <w:top w:val="single" w:sz="4" w:space="0" w:color="auto"/>
              <w:left w:val="nil"/>
              <w:right w:val="single" w:sz="4" w:space="0" w:color="auto"/>
            </w:tcBorders>
            <w:vAlign w:val="center"/>
          </w:tcPr>
          <w:p w14:paraId="1407CFD6" w14:textId="4562877F"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Hợp đồng lao động</w:t>
            </w:r>
          </w:p>
        </w:tc>
      </w:tr>
      <w:tr w:rsidR="00626C49" w:rsidRPr="00626C49" w14:paraId="0F180C2C" w14:textId="0ABD05EF" w:rsidTr="003365A1">
        <w:trPr>
          <w:trHeight w:val="1275"/>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59E78011" w14:textId="77777777" w:rsidR="000C11DC" w:rsidRPr="00626C49" w:rsidRDefault="000C11DC" w:rsidP="00740B46">
            <w:pPr>
              <w:jc w:val="left"/>
              <w:rPr>
                <w:rFonts w:ascii="Times New Roman" w:eastAsia="Times New Roman" w:hAnsi="Times New Roman" w:cs="Times New Roman"/>
                <w:b/>
                <w:bCs/>
                <w:sz w:val="20"/>
                <w:szCs w:val="2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2128E245" w14:textId="77777777" w:rsidR="000C11DC" w:rsidRPr="00626C49" w:rsidRDefault="000C11DC" w:rsidP="00740B46">
            <w:pPr>
              <w:jc w:val="left"/>
              <w:rPr>
                <w:rFonts w:ascii="Times New Roman" w:eastAsia="Times New Roman" w:hAnsi="Times New Roman" w:cs="Times New Roman"/>
                <w:b/>
                <w:bCs/>
                <w:sz w:val="20"/>
                <w:szCs w:val="20"/>
              </w:rPr>
            </w:pPr>
          </w:p>
        </w:tc>
        <w:tc>
          <w:tcPr>
            <w:tcW w:w="1128" w:type="dxa"/>
            <w:tcBorders>
              <w:top w:val="nil"/>
              <w:left w:val="nil"/>
              <w:bottom w:val="single" w:sz="4" w:space="0" w:color="auto"/>
              <w:right w:val="single" w:sz="4" w:space="0" w:color="auto"/>
            </w:tcBorders>
            <w:shd w:val="clear" w:color="auto" w:fill="auto"/>
            <w:vAlign w:val="center"/>
            <w:hideMark/>
          </w:tcPr>
          <w:p w14:paraId="387D3F98" w14:textId="21CC19AE" w:rsidR="000C11DC" w:rsidRPr="00626C49" w:rsidRDefault="000C11DC" w:rsidP="00094E89">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Tổng viên chức có mặt đến ngày 15/10/2025</w:t>
            </w:r>
          </w:p>
        </w:tc>
        <w:tc>
          <w:tcPr>
            <w:tcW w:w="881" w:type="dxa"/>
            <w:tcBorders>
              <w:top w:val="nil"/>
              <w:left w:val="nil"/>
              <w:bottom w:val="single" w:sz="4" w:space="0" w:color="auto"/>
              <w:right w:val="single" w:sz="4" w:space="0" w:color="auto"/>
            </w:tcBorders>
            <w:shd w:val="clear" w:color="auto" w:fill="auto"/>
            <w:vAlign w:val="center"/>
            <w:hideMark/>
          </w:tcPr>
          <w:p w14:paraId="37FD6B7B" w14:textId="77777777"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Cấp Trưởng</w:t>
            </w:r>
          </w:p>
        </w:tc>
        <w:tc>
          <w:tcPr>
            <w:tcW w:w="653" w:type="dxa"/>
            <w:tcBorders>
              <w:top w:val="nil"/>
              <w:left w:val="nil"/>
              <w:bottom w:val="single" w:sz="4" w:space="0" w:color="auto"/>
              <w:right w:val="single" w:sz="4" w:space="0" w:color="auto"/>
            </w:tcBorders>
            <w:shd w:val="clear" w:color="auto" w:fill="auto"/>
            <w:vAlign w:val="center"/>
            <w:hideMark/>
          </w:tcPr>
          <w:p w14:paraId="10112F8B" w14:textId="77777777"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Cấp Phó</w:t>
            </w:r>
          </w:p>
        </w:tc>
        <w:tc>
          <w:tcPr>
            <w:tcW w:w="962" w:type="dxa"/>
            <w:tcBorders>
              <w:top w:val="nil"/>
              <w:left w:val="nil"/>
              <w:bottom w:val="single" w:sz="4" w:space="0" w:color="auto"/>
              <w:right w:val="single" w:sz="4" w:space="0" w:color="auto"/>
            </w:tcBorders>
            <w:shd w:val="clear" w:color="auto" w:fill="auto"/>
            <w:vAlign w:val="center"/>
            <w:hideMark/>
          </w:tcPr>
          <w:p w14:paraId="7E59A383" w14:textId="77777777"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Viên chức không giữ chức vụ</w:t>
            </w:r>
          </w:p>
        </w:tc>
        <w:tc>
          <w:tcPr>
            <w:tcW w:w="794" w:type="dxa"/>
            <w:tcBorders>
              <w:top w:val="nil"/>
              <w:left w:val="nil"/>
              <w:bottom w:val="single" w:sz="4" w:space="0" w:color="auto"/>
              <w:right w:val="single" w:sz="4" w:space="0" w:color="auto"/>
            </w:tcBorders>
            <w:shd w:val="clear" w:color="auto" w:fill="auto"/>
            <w:vAlign w:val="center"/>
            <w:hideMark/>
          </w:tcPr>
          <w:p w14:paraId="4FE2C563" w14:textId="77777777"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CVCC hoặc tương đương</w:t>
            </w:r>
          </w:p>
        </w:tc>
        <w:tc>
          <w:tcPr>
            <w:tcW w:w="789" w:type="dxa"/>
            <w:tcBorders>
              <w:top w:val="nil"/>
              <w:left w:val="nil"/>
              <w:bottom w:val="single" w:sz="4" w:space="0" w:color="auto"/>
              <w:right w:val="single" w:sz="4" w:space="0" w:color="auto"/>
            </w:tcBorders>
            <w:shd w:val="clear" w:color="auto" w:fill="auto"/>
            <w:vAlign w:val="center"/>
            <w:hideMark/>
          </w:tcPr>
          <w:p w14:paraId="49BB36EA" w14:textId="77777777"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CVC hoặc tương đương</w:t>
            </w:r>
          </w:p>
        </w:tc>
        <w:tc>
          <w:tcPr>
            <w:tcW w:w="770" w:type="dxa"/>
            <w:tcBorders>
              <w:top w:val="nil"/>
              <w:left w:val="nil"/>
              <w:bottom w:val="single" w:sz="4" w:space="0" w:color="auto"/>
              <w:right w:val="single" w:sz="4" w:space="0" w:color="auto"/>
            </w:tcBorders>
            <w:shd w:val="clear" w:color="auto" w:fill="auto"/>
            <w:vAlign w:val="center"/>
            <w:hideMark/>
          </w:tcPr>
          <w:p w14:paraId="2E368195" w14:textId="77777777"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CV hoặc tương đương</w:t>
            </w:r>
          </w:p>
        </w:tc>
        <w:tc>
          <w:tcPr>
            <w:tcW w:w="770" w:type="dxa"/>
            <w:tcBorders>
              <w:top w:val="nil"/>
              <w:left w:val="nil"/>
              <w:bottom w:val="single" w:sz="4" w:space="0" w:color="auto"/>
              <w:right w:val="single" w:sz="4" w:space="0" w:color="auto"/>
            </w:tcBorders>
            <w:shd w:val="clear" w:color="auto" w:fill="auto"/>
            <w:vAlign w:val="center"/>
            <w:hideMark/>
          </w:tcPr>
          <w:p w14:paraId="7C15EB0C" w14:textId="77777777"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Cán sự hoặc tương đương</w:t>
            </w:r>
          </w:p>
        </w:tc>
        <w:tc>
          <w:tcPr>
            <w:tcW w:w="850" w:type="dxa"/>
            <w:tcBorders>
              <w:top w:val="nil"/>
              <w:left w:val="nil"/>
              <w:bottom w:val="single" w:sz="4" w:space="0" w:color="auto"/>
              <w:right w:val="single" w:sz="4" w:space="0" w:color="auto"/>
            </w:tcBorders>
            <w:shd w:val="clear" w:color="auto" w:fill="auto"/>
            <w:vAlign w:val="center"/>
            <w:hideMark/>
          </w:tcPr>
          <w:p w14:paraId="6FE714DB" w14:textId="77777777"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Nhân viên hoặc tương đương</w:t>
            </w:r>
          </w:p>
        </w:tc>
        <w:tc>
          <w:tcPr>
            <w:tcW w:w="709" w:type="dxa"/>
            <w:vMerge/>
            <w:tcBorders>
              <w:left w:val="nil"/>
              <w:bottom w:val="single" w:sz="4" w:space="0" w:color="auto"/>
              <w:right w:val="single" w:sz="4" w:space="0" w:color="auto"/>
            </w:tcBorders>
          </w:tcPr>
          <w:p w14:paraId="1099565A" w14:textId="77777777" w:rsidR="000C11DC" w:rsidRPr="00626C49" w:rsidRDefault="000C11DC" w:rsidP="00740B46">
            <w:pPr>
              <w:rPr>
                <w:rFonts w:ascii="Times New Roman" w:eastAsia="Times New Roman" w:hAnsi="Times New Roman" w:cs="Times New Roman"/>
                <w:b/>
                <w:bCs/>
                <w:sz w:val="20"/>
                <w:szCs w:val="20"/>
              </w:rPr>
            </w:pPr>
          </w:p>
        </w:tc>
      </w:tr>
      <w:tr w:rsidR="00626C49" w:rsidRPr="00626C49" w14:paraId="0237F1EF" w14:textId="65927AD5" w:rsidTr="000C11DC">
        <w:trPr>
          <w:trHeight w:val="510"/>
        </w:trPr>
        <w:tc>
          <w:tcPr>
            <w:tcW w:w="21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97BC24" w14:textId="77777777" w:rsidR="000C11DC" w:rsidRPr="00626C49" w:rsidRDefault="000C11DC" w:rsidP="00740B46">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Trung tâm Phát triển quỹ đất tỉnh Vĩnh Long</w:t>
            </w:r>
          </w:p>
        </w:tc>
        <w:tc>
          <w:tcPr>
            <w:tcW w:w="1128" w:type="dxa"/>
            <w:tcBorders>
              <w:top w:val="nil"/>
              <w:left w:val="nil"/>
              <w:bottom w:val="single" w:sz="4" w:space="0" w:color="auto"/>
              <w:right w:val="single" w:sz="4" w:space="0" w:color="auto"/>
            </w:tcBorders>
            <w:shd w:val="clear" w:color="auto" w:fill="auto"/>
            <w:vAlign w:val="center"/>
            <w:hideMark/>
          </w:tcPr>
          <w:p w14:paraId="601987D8" w14:textId="77777777"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180</w:t>
            </w:r>
          </w:p>
        </w:tc>
        <w:tc>
          <w:tcPr>
            <w:tcW w:w="881" w:type="dxa"/>
            <w:tcBorders>
              <w:top w:val="nil"/>
              <w:left w:val="nil"/>
              <w:bottom w:val="single" w:sz="4" w:space="0" w:color="auto"/>
              <w:right w:val="single" w:sz="4" w:space="0" w:color="auto"/>
            </w:tcBorders>
            <w:shd w:val="clear" w:color="auto" w:fill="auto"/>
            <w:vAlign w:val="center"/>
            <w:hideMark/>
          </w:tcPr>
          <w:p w14:paraId="4E7D5058" w14:textId="295D4C39"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11</w:t>
            </w:r>
          </w:p>
        </w:tc>
        <w:tc>
          <w:tcPr>
            <w:tcW w:w="653" w:type="dxa"/>
            <w:tcBorders>
              <w:top w:val="nil"/>
              <w:left w:val="nil"/>
              <w:bottom w:val="single" w:sz="4" w:space="0" w:color="auto"/>
              <w:right w:val="single" w:sz="4" w:space="0" w:color="auto"/>
            </w:tcBorders>
            <w:shd w:val="clear" w:color="auto" w:fill="auto"/>
            <w:vAlign w:val="center"/>
            <w:hideMark/>
          </w:tcPr>
          <w:p w14:paraId="388028DE" w14:textId="405FF812"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37</w:t>
            </w:r>
          </w:p>
        </w:tc>
        <w:tc>
          <w:tcPr>
            <w:tcW w:w="962" w:type="dxa"/>
            <w:tcBorders>
              <w:top w:val="nil"/>
              <w:left w:val="nil"/>
              <w:bottom w:val="single" w:sz="4" w:space="0" w:color="auto"/>
              <w:right w:val="single" w:sz="4" w:space="0" w:color="auto"/>
            </w:tcBorders>
            <w:shd w:val="clear" w:color="auto" w:fill="auto"/>
            <w:vAlign w:val="center"/>
            <w:hideMark/>
          </w:tcPr>
          <w:p w14:paraId="27ACB1E1" w14:textId="6386A046"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132</w:t>
            </w:r>
          </w:p>
        </w:tc>
        <w:tc>
          <w:tcPr>
            <w:tcW w:w="794" w:type="dxa"/>
            <w:tcBorders>
              <w:top w:val="nil"/>
              <w:left w:val="nil"/>
              <w:bottom w:val="single" w:sz="4" w:space="0" w:color="auto"/>
              <w:right w:val="single" w:sz="4" w:space="0" w:color="auto"/>
            </w:tcBorders>
            <w:shd w:val="clear" w:color="auto" w:fill="auto"/>
            <w:vAlign w:val="center"/>
            <w:hideMark/>
          </w:tcPr>
          <w:p w14:paraId="2730C76D" w14:textId="6D68FBDB"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w:t>
            </w:r>
          </w:p>
        </w:tc>
        <w:tc>
          <w:tcPr>
            <w:tcW w:w="789" w:type="dxa"/>
            <w:tcBorders>
              <w:top w:val="nil"/>
              <w:left w:val="nil"/>
              <w:bottom w:val="single" w:sz="4" w:space="0" w:color="auto"/>
              <w:right w:val="single" w:sz="4" w:space="0" w:color="auto"/>
            </w:tcBorders>
            <w:shd w:val="clear" w:color="auto" w:fill="auto"/>
            <w:vAlign w:val="center"/>
            <w:hideMark/>
          </w:tcPr>
          <w:p w14:paraId="155F6D67" w14:textId="54E5DEFB"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14</w:t>
            </w:r>
          </w:p>
        </w:tc>
        <w:tc>
          <w:tcPr>
            <w:tcW w:w="770" w:type="dxa"/>
            <w:tcBorders>
              <w:top w:val="nil"/>
              <w:left w:val="nil"/>
              <w:bottom w:val="single" w:sz="4" w:space="0" w:color="auto"/>
              <w:right w:val="single" w:sz="4" w:space="0" w:color="auto"/>
            </w:tcBorders>
            <w:shd w:val="clear" w:color="auto" w:fill="auto"/>
            <w:vAlign w:val="center"/>
            <w:hideMark/>
          </w:tcPr>
          <w:p w14:paraId="08F4C2DE" w14:textId="4A6A659E"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151</w:t>
            </w:r>
          </w:p>
        </w:tc>
        <w:tc>
          <w:tcPr>
            <w:tcW w:w="770" w:type="dxa"/>
            <w:tcBorders>
              <w:top w:val="nil"/>
              <w:left w:val="nil"/>
              <w:bottom w:val="single" w:sz="4" w:space="0" w:color="auto"/>
              <w:right w:val="single" w:sz="4" w:space="0" w:color="auto"/>
            </w:tcBorders>
            <w:shd w:val="clear" w:color="auto" w:fill="auto"/>
            <w:vAlign w:val="center"/>
            <w:hideMark/>
          </w:tcPr>
          <w:p w14:paraId="30E465D6" w14:textId="67EA9447"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12</w:t>
            </w:r>
          </w:p>
        </w:tc>
        <w:tc>
          <w:tcPr>
            <w:tcW w:w="850" w:type="dxa"/>
            <w:tcBorders>
              <w:top w:val="nil"/>
              <w:left w:val="nil"/>
              <w:bottom w:val="single" w:sz="4" w:space="0" w:color="auto"/>
              <w:right w:val="single" w:sz="4" w:space="0" w:color="auto"/>
            </w:tcBorders>
            <w:shd w:val="clear" w:color="auto" w:fill="auto"/>
            <w:vAlign w:val="center"/>
            <w:hideMark/>
          </w:tcPr>
          <w:p w14:paraId="45239C82" w14:textId="592C2A1F" w:rsidR="000C11DC" w:rsidRPr="00626C49" w:rsidRDefault="000C11DC" w:rsidP="00740B46">
            <w:pPr>
              <w:jc w:val="left"/>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3</w:t>
            </w:r>
          </w:p>
        </w:tc>
        <w:tc>
          <w:tcPr>
            <w:tcW w:w="709" w:type="dxa"/>
            <w:tcBorders>
              <w:top w:val="nil"/>
              <w:left w:val="nil"/>
              <w:bottom w:val="single" w:sz="4" w:space="0" w:color="auto"/>
              <w:right w:val="single" w:sz="4" w:space="0" w:color="auto"/>
            </w:tcBorders>
            <w:vAlign w:val="center"/>
          </w:tcPr>
          <w:p w14:paraId="3F7F29CD" w14:textId="663BA094" w:rsidR="000C11DC" w:rsidRPr="00626C49" w:rsidRDefault="000C11DC" w:rsidP="000C11DC">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114</w:t>
            </w:r>
          </w:p>
        </w:tc>
      </w:tr>
      <w:tr w:rsidR="00626C49" w:rsidRPr="00626C49" w14:paraId="6DFB17CD" w14:textId="0C7370F2" w:rsidTr="000C11DC">
        <w:trPr>
          <w:trHeight w:val="315"/>
        </w:trPr>
        <w:tc>
          <w:tcPr>
            <w:tcW w:w="21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4914F9" w14:textId="77777777" w:rsidR="000C11DC" w:rsidRPr="00626C49" w:rsidRDefault="000C11DC" w:rsidP="00740B46">
            <w:pPr>
              <w:jc w:val="both"/>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I. Lãnh đạo Trung tâm</w:t>
            </w:r>
          </w:p>
        </w:tc>
        <w:tc>
          <w:tcPr>
            <w:tcW w:w="1128" w:type="dxa"/>
            <w:tcBorders>
              <w:top w:val="nil"/>
              <w:left w:val="nil"/>
              <w:bottom w:val="single" w:sz="4" w:space="0" w:color="auto"/>
              <w:right w:val="single" w:sz="4" w:space="0" w:color="auto"/>
            </w:tcBorders>
            <w:shd w:val="clear" w:color="auto" w:fill="auto"/>
            <w:vAlign w:val="center"/>
            <w:hideMark/>
          </w:tcPr>
          <w:p w14:paraId="09B66250" w14:textId="77777777"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7</w:t>
            </w:r>
          </w:p>
        </w:tc>
        <w:tc>
          <w:tcPr>
            <w:tcW w:w="881" w:type="dxa"/>
            <w:tcBorders>
              <w:top w:val="nil"/>
              <w:left w:val="nil"/>
              <w:bottom w:val="single" w:sz="4" w:space="0" w:color="auto"/>
              <w:right w:val="single" w:sz="4" w:space="0" w:color="auto"/>
            </w:tcBorders>
            <w:shd w:val="clear" w:color="auto" w:fill="auto"/>
            <w:vAlign w:val="center"/>
            <w:hideMark/>
          </w:tcPr>
          <w:p w14:paraId="34E656FA" w14:textId="34F19D8C"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03A38C57" w14:textId="5C31E0C9"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6</w:t>
            </w:r>
          </w:p>
        </w:tc>
        <w:tc>
          <w:tcPr>
            <w:tcW w:w="962" w:type="dxa"/>
            <w:tcBorders>
              <w:top w:val="nil"/>
              <w:left w:val="nil"/>
              <w:bottom w:val="single" w:sz="4" w:space="0" w:color="auto"/>
              <w:right w:val="single" w:sz="4" w:space="0" w:color="auto"/>
            </w:tcBorders>
            <w:shd w:val="clear" w:color="auto" w:fill="auto"/>
            <w:vAlign w:val="center"/>
            <w:hideMark/>
          </w:tcPr>
          <w:p w14:paraId="344B9F14" w14:textId="3272E6F4"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w:t>
            </w:r>
          </w:p>
        </w:tc>
        <w:tc>
          <w:tcPr>
            <w:tcW w:w="794" w:type="dxa"/>
            <w:tcBorders>
              <w:top w:val="nil"/>
              <w:left w:val="nil"/>
              <w:bottom w:val="single" w:sz="4" w:space="0" w:color="auto"/>
              <w:right w:val="single" w:sz="4" w:space="0" w:color="auto"/>
            </w:tcBorders>
            <w:shd w:val="clear" w:color="auto" w:fill="auto"/>
            <w:vAlign w:val="center"/>
            <w:hideMark/>
          </w:tcPr>
          <w:p w14:paraId="542281F4" w14:textId="5B046D2B"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w:t>
            </w:r>
          </w:p>
        </w:tc>
        <w:tc>
          <w:tcPr>
            <w:tcW w:w="789" w:type="dxa"/>
            <w:tcBorders>
              <w:top w:val="nil"/>
              <w:left w:val="nil"/>
              <w:bottom w:val="single" w:sz="4" w:space="0" w:color="auto"/>
              <w:right w:val="single" w:sz="4" w:space="0" w:color="auto"/>
            </w:tcBorders>
            <w:shd w:val="clear" w:color="auto" w:fill="auto"/>
            <w:vAlign w:val="center"/>
            <w:hideMark/>
          </w:tcPr>
          <w:p w14:paraId="4AE0569D" w14:textId="40223922"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6</w:t>
            </w:r>
          </w:p>
        </w:tc>
        <w:tc>
          <w:tcPr>
            <w:tcW w:w="770" w:type="dxa"/>
            <w:tcBorders>
              <w:top w:val="nil"/>
              <w:left w:val="nil"/>
              <w:bottom w:val="single" w:sz="4" w:space="0" w:color="auto"/>
              <w:right w:val="single" w:sz="4" w:space="0" w:color="auto"/>
            </w:tcBorders>
            <w:shd w:val="clear" w:color="auto" w:fill="auto"/>
            <w:vAlign w:val="center"/>
            <w:hideMark/>
          </w:tcPr>
          <w:p w14:paraId="1B67B13C" w14:textId="64C18385"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w:t>
            </w:r>
          </w:p>
        </w:tc>
        <w:tc>
          <w:tcPr>
            <w:tcW w:w="770" w:type="dxa"/>
            <w:tcBorders>
              <w:top w:val="nil"/>
              <w:left w:val="nil"/>
              <w:bottom w:val="single" w:sz="4" w:space="0" w:color="auto"/>
              <w:right w:val="single" w:sz="4" w:space="0" w:color="auto"/>
            </w:tcBorders>
            <w:shd w:val="clear" w:color="auto" w:fill="auto"/>
            <w:vAlign w:val="center"/>
            <w:hideMark/>
          </w:tcPr>
          <w:p w14:paraId="7407095C" w14:textId="0CCAB6C1"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14:paraId="4CFF01F6" w14:textId="267403BC" w:rsidR="000C11DC" w:rsidRPr="00626C49" w:rsidRDefault="000C11DC" w:rsidP="00740B46">
            <w:pPr>
              <w:jc w:val="left"/>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w:t>
            </w:r>
          </w:p>
        </w:tc>
        <w:tc>
          <w:tcPr>
            <w:tcW w:w="709" w:type="dxa"/>
            <w:tcBorders>
              <w:top w:val="nil"/>
              <w:left w:val="nil"/>
              <w:bottom w:val="single" w:sz="4" w:space="0" w:color="auto"/>
              <w:right w:val="single" w:sz="4" w:space="0" w:color="auto"/>
            </w:tcBorders>
            <w:vAlign w:val="center"/>
          </w:tcPr>
          <w:p w14:paraId="43C0B4BA" w14:textId="77777777" w:rsidR="000C11DC" w:rsidRPr="00626C49" w:rsidRDefault="000C11DC" w:rsidP="000C11DC">
            <w:pPr>
              <w:rPr>
                <w:rFonts w:ascii="Times New Roman" w:eastAsia="Times New Roman" w:hAnsi="Times New Roman" w:cs="Times New Roman"/>
                <w:b/>
                <w:bCs/>
                <w:sz w:val="20"/>
                <w:szCs w:val="20"/>
              </w:rPr>
            </w:pPr>
          </w:p>
        </w:tc>
      </w:tr>
      <w:tr w:rsidR="00626C49" w:rsidRPr="00626C49" w14:paraId="4C11C719" w14:textId="52E221FB" w:rsidTr="000C11DC">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54CD00B8"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1589" w:type="dxa"/>
            <w:tcBorders>
              <w:top w:val="nil"/>
              <w:left w:val="nil"/>
              <w:bottom w:val="single" w:sz="4" w:space="0" w:color="auto"/>
              <w:right w:val="single" w:sz="4" w:space="0" w:color="auto"/>
            </w:tcBorders>
            <w:shd w:val="clear" w:color="auto" w:fill="auto"/>
            <w:vAlign w:val="center"/>
            <w:hideMark/>
          </w:tcPr>
          <w:p w14:paraId="57A16663" w14:textId="751F209C"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Giám đốc</w:t>
            </w:r>
          </w:p>
        </w:tc>
        <w:tc>
          <w:tcPr>
            <w:tcW w:w="1128" w:type="dxa"/>
            <w:tcBorders>
              <w:top w:val="nil"/>
              <w:left w:val="nil"/>
              <w:bottom w:val="single" w:sz="4" w:space="0" w:color="auto"/>
              <w:right w:val="single" w:sz="4" w:space="0" w:color="auto"/>
            </w:tcBorders>
            <w:shd w:val="clear" w:color="auto" w:fill="auto"/>
            <w:vAlign w:val="center"/>
            <w:hideMark/>
          </w:tcPr>
          <w:p w14:paraId="65E1D21C"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881" w:type="dxa"/>
            <w:tcBorders>
              <w:top w:val="nil"/>
              <w:left w:val="nil"/>
              <w:bottom w:val="single" w:sz="4" w:space="0" w:color="auto"/>
              <w:right w:val="single" w:sz="4" w:space="0" w:color="auto"/>
            </w:tcBorders>
            <w:shd w:val="clear" w:color="auto" w:fill="auto"/>
            <w:vAlign w:val="center"/>
            <w:hideMark/>
          </w:tcPr>
          <w:p w14:paraId="23465676" w14:textId="04042824"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5C6FC1FC" w14:textId="31A5B289"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962" w:type="dxa"/>
            <w:tcBorders>
              <w:top w:val="nil"/>
              <w:left w:val="nil"/>
              <w:bottom w:val="single" w:sz="4" w:space="0" w:color="auto"/>
              <w:right w:val="single" w:sz="4" w:space="0" w:color="auto"/>
            </w:tcBorders>
            <w:shd w:val="clear" w:color="auto" w:fill="auto"/>
            <w:vAlign w:val="center"/>
            <w:hideMark/>
          </w:tcPr>
          <w:p w14:paraId="4671C793" w14:textId="04BD98EC"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94" w:type="dxa"/>
            <w:tcBorders>
              <w:top w:val="nil"/>
              <w:left w:val="nil"/>
              <w:bottom w:val="single" w:sz="4" w:space="0" w:color="auto"/>
              <w:right w:val="single" w:sz="4" w:space="0" w:color="auto"/>
            </w:tcBorders>
            <w:shd w:val="clear" w:color="auto" w:fill="auto"/>
            <w:vAlign w:val="center"/>
            <w:hideMark/>
          </w:tcPr>
          <w:p w14:paraId="160222E1" w14:textId="3756779A"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89" w:type="dxa"/>
            <w:tcBorders>
              <w:top w:val="nil"/>
              <w:left w:val="nil"/>
              <w:bottom w:val="single" w:sz="4" w:space="0" w:color="auto"/>
              <w:right w:val="single" w:sz="4" w:space="0" w:color="auto"/>
            </w:tcBorders>
            <w:shd w:val="clear" w:color="auto" w:fill="auto"/>
            <w:vAlign w:val="center"/>
            <w:hideMark/>
          </w:tcPr>
          <w:p w14:paraId="6B00C85C" w14:textId="79F86311"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770" w:type="dxa"/>
            <w:tcBorders>
              <w:top w:val="nil"/>
              <w:left w:val="nil"/>
              <w:bottom w:val="single" w:sz="4" w:space="0" w:color="auto"/>
              <w:right w:val="single" w:sz="4" w:space="0" w:color="auto"/>
            </w:tcBorders>
            <w:shd w:val="clear" w:color="auto" w:fill="auto"/>
            <w:vAlign w:val="center"/>
            <w:hideMark/>
          </w:tcPr>
          <w:p w14:paraId="18135B39" w14:textId="3D3C194D"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399F5F77" w14:textId="2A5EC0BF"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14:paraId="321E3631" w14:textId="77777777" w:rsidR="000C11DC" w:rsidRPr="00626C49" w:rsidRDefault="000C11DC" w:rsidP="00740B46">
            <w:pPr>
              <w:jc w:val="left"/>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 xml:space="preserve"> - </w:t>
            </w:r>
          </w:p>
        </w:tc>
        <w:tc>
          <w:tcPr>
            <w:tcW w:w="709" w:type="dxa"/>
            <w:tcBorders>
              <w:top w:val="nil"/>
              <w:left w:val="nil"/>
              <w:bottom w:val="single" w:sz="4" w:space="0" w:color="auto"/>
              <w:right w:val="single" w:sz="4" w:space="0" w:color="auto"/>
            </w:tcBorders>
            <w:vAlign w:val="center"/>
          </w:tcPr>
          <w:p w14:paraId="483E6EED" w14:textId="77777777" w:rsidR="000C11DC" w:rsidRPr="00626C49" w:rsidRDefault="000C11DC" w:rsidP="000C11DC">
            <w:pPr>
              <w:rPr>
                <w:rFonts w:ascii="Times New Roman" w:eastAsia="Times New Roman" w:hAnsi="Times New Roman" w:cs="Times New Roman"/>
                <w:sz w:val="20"/>
                <w:szCs w:val="20"/>
              </w:rPr>
            </w:pPr>
          </w:p>
        </w:tc>
      </w:tr>
      <w:tr w:rsidR="00626C49" w:rsidRPr="00626C49" w14:paraId="1806CE79" w14:textId="1E3264A6" w:rsidTr="000C11DC">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10FE6FE"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w:t>
            </w:r>
          </w:p>
        </w:tc>
        <w:tc>
          <w:tcPr>
            <w:tcW w:w="1589" w:type="dxa"/>
            <w:tcBorders>
              <w:top w:val="nil"/>
              <w:left w:val="nil"/>
              <w:bottom w:val="single" w:sz="4" w:space="0" w:color="auto"/>
              <w:right w:val="single" w:sz="4" w:space="0" w:color="auto"/>
            </w:tcBorders>
            <w:shd w:val="clear" w:color="auto" w:fill="auto"/>
            <w:vAlign w:val="center"/>
            <w:hideMark/>
          </w:tcPr>
          <w:p w14:paraId="3A1D811B" w14:textId="6CE59F06"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Phó Giám đốc</w:t>
            </w:r>
          </w:p>
        </w:tc>
        <w:tc>
          <w:tcPr>
            <w:tcW w:w="1128" w:type="dxa"/>
            <w:tcBorders>
              <w:top w:val="nil"/>
              <w:left w:val="nil"/>
              <w:bottom w:val="single" w:sz="4" w:space="0" w:color="auto"/>
              <w:right w:val="single" w:sz="4" w:space="0" w:color="auto"/>
            </w:tcBorders>
            <w:shd w:val="clear" w:color="auto" w:fill="auto"/>
            <w:vAlign w:val="center"/>
            <w:hideMark/>
          </w:tcPr>
          <w:p w14:paraId="18EEB2B1"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6</w:t>
            </w:r>
          </w:p>
        </w:tc>
        <w:tc>
          <w:tcPr>
            <w:tcW w:w="881" w:type="dxa"/>
            <w:tcBorders>
              <w:top w:val="nil"/>
              <w:left w:val="nil"/>
              <w:bottom w:val="single" w:sz="4" w:space="0" w:color="auto"/>
              <w:right w:val="single" w:sz="4" w:space="0" w:color="auto"/>
            </w:tcBorders>
            <w:shd w:val="clear" w:color="auto" w:fill="auto"/>
            <w:vAlign w:val="center"/>
            <w:hideMark/>
          </w:tcPr>
          <w:p w14:paraId="1849E787" w14:textId="243E4AE5"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653" w:type="dxa"/>
            <w:tcBorders>
              <w:top w:val="nil"/>
              <w:left w:val="nil"/>
              <w:bottom w:val="single" w:sz="4" w:space="0" w:color="auto"/>
              <w:right w:val="single" w:sz="4" w:space="0" w:color="auto"/>
            </w:tcBorders>
            <w:shd w:val="clear" w:color="auto" w:fill="auto"/>
            <w:vAlign w:val="center"/>
            <w:hideMark/>
          </w:tcPr>
          <w:p w14:paraId="6643D47F" w14:textId="03FDAB63"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6</w:t>
            </w:r>
          </w:p>
        </w:tc>
        <w:tc>
          <w:tcPr>
            <w:tcW w:w="962" w:type="dxa"/>
            <w:tcBorders>
              <w:top w:val="nil"/>
              <w:left w:val="nil"/>
              <w:bottom w:val="single" w:sz="4" w:space="0" w:color="auto"/>
              <w:right w:val="single" w:sz="4" w:space="0" w:color="auto"/>
            </w:tcBorders>
            <w:shd w:val="clear" w:color="auto" w:fill="auto"/>
            <w:vAlign w:val="center"/>
            <w:hideMark/>
          </w:tcPr>
          <w:p w14:paraId="533BFDA7" w14:textId="0712DD6B"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94" w:type="dxa"/>
            <w:tcBorders>
              <w:top w:val="nil"/>
              <w:left w:val="nil"/>
              <w:bottom w:val="single" w:sz="4" w:space="0" w:color="auto"/>
              <w:right w:val="single" w:sz="4" w:space="0" w:color="auto"/>
            </w:tcBorders>
            <w:shd w:val="clear" w:color="auto" w:fill="auto"/>
            <w:vAlign w:val="center"/>
            <w:hideMark/>
          </w:tcPr>
          <w:p w14:paraId="3F7ED0A0" w14:textId="176DAD5E"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89" w:type="dxa"/>
            <w:tcBorders>
              <w:top w:val="nil"/>
              <w:left w:val="nil"/>
              <w:bottom w:val="single" w:sz="4" w:space="0" w:color="auto"/>
              <w:right w:val="single" w:sz="4" w:space="0" w:color="auto"/>
            </w:tcBorders>
            <w:shd w:val="clear" w:color="auto" w:fill="auto"/>
            <w:vAlign w:val="center"/>
            <w:hideMark/>
          </w:tcPr>
          <w:p w14:paraId="7F16659C" w14:textId="75E59601"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5</w:t>
            </w:r>
          </w:p>
        </w:tc>
        <w:tc>
          <w:tcPr>
            <w:tcW w:w="770" w:type="dxa"/>
            <w:tcBorders>
              <w:top w:val="nil"/>
              <w:left w:val="nil"/>
              <w:bottom w:val="single" w:sz="4" w:space="0" w:color="auto"/>
              <w:right w:val="single" w:sz="4" w:space="0" w:color="auto"/>
            </w:tcBorders>
            <w:shd w:val="clear" w:color="auto" w:fill="auto"/>
            <w:vAlign w:val="center"/>
            <w:hideMark/>
          </w:tcPr>
          <w:p w14:paraId="1945098F" w14:textId="1A4A26BB"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770" w:type="dxa"/>
            <w:tcBorders>
              <w:top w:val="nil"/>
              <w:left w:val="nil"/>
              <w:bottom w:val="single" w:sz="4" w:space="0" w:color="auto"/>
              <w:right w:val="single" w:sz="4" w:space="0" w:color="auto"/>
            </w:tcBorders>
            <w:shd w:val="clear" w:color="auto" w:fill="auto"/>
            <w:vAlign w:val="center"/>
            <w:hideMark/>
          </w:tcPr>
          <w:p w14:paraId="088C7E68" w14:textId="42ABE169"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14:paraId="10DA0BE3" w14:textId="77777777" w:rsidR="000C11DC" w:rsidRPr="00626C49" w:rsidRDefault="000C11DC" w:rsidP="00740B46">
            <w:pPr>
              <w:jc w:val="left"/>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 xml:space="preserve"> - </w:t>
            </w:r>
          </w:p>
        </w:tc>
        <w:tc>
          <w:tcPr>
            <w:tcW w:w="709" w:type="dxa"/>
            <w:tcBorders>
              <w:top w:val="nil"/>
              <w:left w:val="nil"/>
              <w:bottom w:val="single" w:sz="4" w:space="0" w:color="auto"/>
              <w:right w:val="single" w:sz="4" w:space="0" w:color="auto"/>
            </w:tcBorders>
            <w:vAlign w:val="center"/>
          </w:tcPr>
          <w:p w14:paraId="0E4BF306" w14:textId="77777777" w:rsidR="000C11DC" w:rsidRPr="00626C49" w:rsidRDefault="000C11DC" w:rsidP="000C11DC">
            <w:pPr>
              <w:rPr>
                <w:rFonts w:ascii="Times New Roman" w:eastAsia="Times New Roman" w:hAnsi="Times New Roman" w:cs="Times New Roman"/>
                <w:sz w:val="20"/>
                <w:szCs w:val="20"/>
              </w:rPr>
            </w:pPr>
          </w:p>
        </w:tc>
      </w:tr>
      <w:tr w:rsidR="00626C49" w:rsidRPr="00626C49" w14:paraId="240F0C43" w14:textId="12B6E1EF" w:rsidTr="000C11DC">
        <w:trPr>
          <w:trHeight w:val="765"/>
        </w:trPr>
        <w:tc>
          <w:tcPr>
            <w:tcW w:w="21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2BA49D" w14:textId="77777777" w:rsidR="000C11DC" w:rsidRPr="00626C49" w:rsidRDefault="000C11DC" w:rsidP="00740B46">
            <w:pPr>
              <w:jc w:val="both"/>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 xml:space="preserve">II. Các phòng chuyên môn, nghiệp vụ và chi nhánh thuộc Trung tâm </w:t>
            </w:r>
          </w:p>
        </w:tc>
        <w:tc>
          <w:tcPr>
            <w:tcW w:w="1128" w:type="dxa"/>
            <w:tcBorders>
              <w:top w:val="nil"/>
              <w:left w:val="nil"/>
              <w:bottom w:val="single" w:sz="4" w:space="0" w:color="auto"/>
              <w:right w:val="single" w:sz="4" w:space="0" w:color="auto"/>
            </w:tcBorders>
            <w:shd w:val="clear" w:color="auto" w:fill="auto"/>
            <w:vAlign w:val="center"/>
            <w:hideMark/>
          </w:tcPr>
          <w:p w14:paraId="1D56FEC4" w14:textId="77777777"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173</w:t>
            </w:r>
          </w:p>
        </w:tc>
        <w:tc>
          <w:tcPr>
            <w:tcW w:w="881" w:type="dxa"/>
            <w:tcBorders>
              <w:top w:val="nil"/>
              <w:left w:val="nil"/>
              <w:bottom w:val="single" w:sz="4" w:space="0" w:color="auto"/>
              <w:right w:val="single" w:sz="4" w:space="0" w:color="auto"/>
            </w:tcBorders>
            <w:shd w:val="clear" w:color="auto" w:fill="auto"/>
            <w:vAlign w:val="center"/>
            <w:hideMark/>
          </w:tcPr>
          <w:p w14:paraId="2D7875FA" w14:textId="6646AF27"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10</w:t>
            </w:r>
          </w:p>
        </w:tc>
        <w:tc>
          <w:tcPr>
            <w:tcW w:w="653" w:type="dxa"/>
            <w:tcBorders>
              <w:top w:val="nil"/>
              <w:left w:val="nil"/>
              <w:bottom w:val="single" w:sz="4" w:space="0" w:color="auto"/>
              <w:right w:val="single" w:sz="4" w:space="0" w:color="auto"/>
            </w:tcBorders>
            <w:shd w:val="clear" w:color="auto" w:fill="auto"/>
            <w:vAlign w:val="center"/>
            <w:hideMark/>
          </w:tcPr>
          <w:p w14:paraId="0152CA52" w14:textId="2DF4E596"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31</w:t>
            </w:r>
          </w:p>
        </w:tc>
        <w:tc>
          <w:tcPr>
            <w:tcW w:w="962" w:type="dxa"/>
            <w:tcBorders>
              <w:top w:val="nil"/>
              <w:left w:val="nil"/>
              <w:bottom w:val="single" w:sz="4" w:space="0" w:color="auto"/>
              <w:right w:val="single" w:sz="4" w:space="0" w:color="auto"/>
            </w:tcBorders>
            <w:shd w:val="clear" w:color="auto" w:fill="auto"/>
            <w:vAlign w:val="center"/>
            <w:hideMark/>
          </w:tcPr>
          <w:p w14:paraId="60285EBD" w14:textId="62AF0C40"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132</w:t>
            </w:r>
          </w:p>
        </w:tc>
        <w:tc>
          <w:tcPr>
            <w:tcW w:w="794" w:type="dxa"/>
            <w:tcBorders>
              <w:top w:val="nil"/>
              <w:left w:val="nil"/>
              <w:bottom w:val="single" w:sz="4" w:space="0" w:color="auto"/>
              <w:right w:val="single" w:sz="4" w:space="0" w:color="auto"/>
            </w:tcBorders>
            <w:shd w:val="clear" w:color="auto" w:fill="auto"/>
            <w:vAlign w:val="center"/>
            <w:hideMark/>
          </w:tcPr>
          <w:p w14:paraId="07C76649" w14:textId="443858AF"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w:t>
            </w:r>
          </w:p>
        </w:tc>
        <w:tc>
          <w:tcPr>
            <w:tcW w:w="789" w:type="dxa"/>
            <w:tcBorders>
              <w:top w:val="nil"/>
              <w:left w:val="nil"/>
              <w:bottom w:val="single" w:sz="4" w:space="0" w:color="auto"/>
              <w:right w:val="single" w:sz="4" w:space="0" w:color="auto"/>
            </w:tcBorders>
            <w:shd w:val="clear" w:color="auto" w:fill="auto"/>
            <w:vAlign w:val="center"/>
            <w:hideMark/>
          </w:tcPr>
          <w:p w14:paraId="07ABB37F" w14:textId="7C18806B"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8</w:t>
            </w:r>
          </w:p>
        </w:tc>
        <w:tc>
          <w:tcPr>
            <w:tcW w:w="770" w:type="dxa"/>
            <w:tcBorders>
              <w:top w:val="nil"/>
              <w:left w:val="nil"/>
              <w:bottom w:val="single" w:sz="4" w:space="0" w:color="auto"/>
              <w:right w:val="single" w:sz="4" w:space="0" w:color="auto"/>
            </w:tcBorders>
            <w:shd w:val="clear" w:color="auto" w:fill="auto"/>
            <w:vAlign w:val="center"/>
            <w:hideMark/>
          </w:tcPr>
          <w:p w14:paraId="6111D2B8" w14:textId="01772BE6"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150</w:t>
            </w:r>
          </w:p>
        </w:tc>
        <w:tc>
          <w:tcPr>
            <w:tcW w:w="770" w:type="dxa"/>
            <w:tcBorders>
              <w:top w:val="nil"/>
              <w:left w:val="nil"/>
              <w:bottom w:val="single" w:sz="4" w:space="0" w:color="auto"/>
              <w:right w:val="single" w:sz="4" w:space="0" w:color="auto"/>
            </w:tcBorders>
            <w:shd w:val="clear" w:color="auto" w:fill="auto"/>
            <w:vAlign w:val="center"/>
            <w:hideMark/>
          </w:tcPr>
          <w:p w14:paraId="03CDD6E8" w14:textId="05279667"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12</w:t>
            </w:r>
          </w:p>
        </w:tc>
        <w:tc>
          <w:tcPr>
            <w:tcW w:w="850" w:type="dxa"/>
            <w:tcBorders>
              <w:top w:val="nil"/>
              <w:left w:val="nil"/>
              <w:bottom w:val="single" w:sz="4" w:space="0" w:color="auto"/>
              <w:right w:val="single" w:sz="4" w:space="0" w:color="auto"/>
            </w:tcBorders>
            <w:shd w:val="clear" w:color="auto" w:fill="auto"/>
            <w:vAlign w:val="center"/>
            <w:hideMark/>
          </w:tcPr>
          <w:p w14:paraId="0ABA31A4" w14:textId="3BF59A39" w:rsidR="000C11DC" w:rsidRPr="00626C49" w:rsidRDefault="000C11DC" w:rsidP="00740B46">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3</w:t>
            </w:r>
          </w:p>
        </w:tc>
        <w:tc>
          <w:tcPr>
            <w:tcW w:w="709" w:type="dxa"/>
            <w:tcBorders>
              <w:top w:val="nil"/>
              <w:left w:val="nil"/>
              <w:bottom w:val="single" w:sz="4" w:space="0" w:color="auto"/>
              <w:right w:val="single" w:sz="4" w:space="0" w:color="auto"/>
            </w:tcBorders>
            <w:vAlign w:val="center"/>
          </w:tcPr>
          <w:p w14:paraId="0D063C82" w14:textId="10BCF0EE" w:rsidR="000C11DC" w:rsidRPr="00626C49" w:rsidRDefault="000C11DC" w:rsidP="000C11DC">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114</w:t>
            </w:r>
          </w:p>
        </w:tc>
      </w:tr>
      <w:tr w:rsidR="00626C49" w:rsidRPr="00626C49" w14:paraId="1CAB5AA9" w14:textId="434C00EC" w:rsidTr="000C11DC">
        <w:trPr>
          <w:trHeight w:val="51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0563C34"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1589" w:type="dxa"/>
            <w:tcBorders>
              <w:top w:val="nil"/>
              <w:left w:val="nil"/>
              <w:bottom w:val="single" w:sz="4" w:space="0" w:color="auto"/>
              <w:right w:val="single" w:sz="4" w:space="0" w:color="auto"/>
            </w:tcBorders>
            <w:shd w:val="clear" w:color="auto" w:fill="auto"/>
            <w:vAlign w:val="center"/>
            <w:hideMark/>
          </w:tcPr>
          <w:p w14:paraId="37509D3D" w14:textId="5D779ABE" w:rsidR="000C11DC" w:rsidRPr="00626C49" w:rsidRDefault="000C11DC" w:rsidP="00740B46">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Phòng Hành chính -Tổng hợp</w:t>
            </w:r>
          </w:p>
        </w:tc>
        <w:tc>
          <w:tcPr>
            <w:tcW w:w="1128" w:type="dxa"/>
            <w:tcBorders>
              <w:top w:val="nil"/>
              <w:left w:val="nil"/>
              <w:bottom w:val="single" w:sz="4" w:space="0" w:color="auto"/>
              <w:right w:val="single" w:sz="4" w:space="0" w:color="auto"/>
            </w:tcBorders>
            <w:shd w:val="clear" w:color="auto" w:fill="auto"/>
            <w:vAlign w:val="center"/>
            <w:hideMark/>
          </w:tcPr>
          <w:p w14:paraId="2AACFADD"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22</w:t>
            </w:r>
          </w:p>
        </w:tc>
        <w:tc>
          <w:tcPr>
            <w:tcW w:w="881" w:type="dxa"/>
            <w:tcBorders>
              <w:top w:val="nil"/>
              <w:left w:val="nil"/>
              <w:bottom w:val="single" w:sz="4" w:space="0" w:color="auto"/>
              <w:right w:val="single" w:sz="4" w:space="0" w:color="auto"/>
            </w:tcBorders>
            <w:shd w:val="clear" w:color="auto" w:fill="auto"/>
            <w:vAlign w:val="center"/>
            <w:hideMark/>
          </w:tcPr>
          <w:p w14:paraId="4920B19F" w14:textId="0E6549E8"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064B0997" w14:textId="0A017C6A"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962" w:type="dxa"/>
            <w:tcBorders>
              <w:top w:val="nil"/>
              <w:left w:val="nil"/>
              <w:bottom w:val="single" w:sz="4" w:space="0" w:color="auto"/>
              <w:right w:val="single" w:sz="4" w:space="0" w:color="auto"/>
            </w:tcBorders>
            <w:shd w:val="clear" w:color="auto" w:fill="auto"/>
            <w:vAlign w:val="center"/>
            <w:hideMark/>
          </w:tcPr>
          <w:p w14:paraId="07BB9DC1" w14:textId="384008BA"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17</w:t>
            </w:r>
          </w:p>
        </w:tc>
        <w:tc>
          <w:tcPr>
            <w:tcW w:w="794" w:type="dxa"/>
            <w:tcBorders>
              <w:top w:val="nil"/>
              <w:left w:val="nil"/>
              <w:bottom w:val="single" w:sz="4" w:space="0" w:color="auto"/>
              <w:right w:val="single" w:sz="4" w:space="0" w:color="auto"/>
            </w:tcBorders>
            <w:shd w:val="clear" w:color="auto" w:fill="auto"/>
            <w:vAlign w:val="center"/>
            <w:hideMark/>
          </w:tcPr>
          <w:p w14:paraId="439FBBEC" w14:textId="0B9B9367" w:rsidR="000C11DC" w:rsidRPr="00626C49" w:rsidRDefault="000C11DC" w:rsidP="00740B46">
            <w:pPr>
              <w:rPr>
                <w:rFonts w:ascii="Times New Roman" w:eastAsia="Times New Roman" w:hAnsi="Times New Roman" w:cs="Times New Roman"/>
                <w:sz w:val="20"/>
                <w:szCs w:val="20"/>
              </w:rPr>
            </w:pPr>
          </w:p>
        </w:tc>
        <w:tc>
          <w:tcPr>
            <w:tcW w:w="789" w:type="dxa"/>
            <w:tcBorders>
              <w:top w:val="nil"/>
              <w:left w:val="nil"/>
              <w:bottom w:val="single" w:sz="4" w:space="0" w:color="auto"/>
              <w:right w:val="single" w:sz="4" w:space="0" w:color="auto"/>
            </w:tcBorders>
            <w:shd w:val="clear" w:color="auto" w:fill="auto"/>
            <w:vAlign w:val="center"/>
            <w:hideMark/>
          </w:tcPr>
          <w:p w14:paraId="61F91929" w14:textId="00CD7D0B"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3</w:t>
            </w:r>
          </w:p>
        </w:tc>
        <w:tc>
          <w:tcPr>
            <w:tcW w:w="770" w:type="dxa"/>
            <w:tcBorders>
              <w:top w:val="nil"/>
              <w:left w:val="nil"/>
              <w:bottom w:val="single" w:sz="4" w:space="0" w:color="auto"/>
              <w:right w:val="single" w:sz="4" w:space="0" w:color="auto"/>
            </w:tcBorders>
            <w:shd w:val="clear" w:color="auto" w:fill="auto"/>
            <w:vAlign w:val="center"/>
            <w:hideMark/>
          </w:tcPr>
          <w:p w14:paraId="2C471E3A" w14:textId="53D865CB"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17</w:t>
            </w:r>
          </w:p>
        </w:tc>
        <w:tc>
          <w:tcPr>
            <w:tcW w:w="770" w:type="dxa"/>
            <w:tcBorders>
              <w:top w:val="nil"/>
              <w:left w:val="nil"/>
              <w:bottom w:val="single" w:sz="4" w:space="0" w:color="auto"/>
              <w:right w:val="single" w:sz="4" w:space="0" w:color="auto"/>
            </w:tcBorders>
            <w:shd w:val="clear" w:color="auto" w:fill="auto"/>
            <w:vAlign w:val="center"/>
            <w:hideMark/>
          </w:tcPr>
          <w:p w14:paraId="3F5F52DD" w14:textId="7F09D6AF"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46FAC02D" w14:textId="35E86474"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709" w:type="dxa"/>
            <w:tcBorders>
              <w:top w:val="nil"/>
              <w:left w:val="nil"/>
              <w:bottom w:val="single" w:sz="4" w:space="0" w:color="auto"/>
              <w:right w:val="single" w:sz="4" w:space="0" w:color="auto"/>
            </w:tcBorders>
            <w:vAlign w:val="center"/>
          </w:tcPr>
          <w:p w14:paraId="55CC3254" w14:textId="46B3EB61" w:rsidR="000C11DC" w:rsidRPr="00626C49" w:rsidRDefault="000C11DC" w:rsidP="000C11DC">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10</w:t>
            </w:r>
          </w:p>
        </w:tc>
      </w:tr>
      <w:tr w:rsidR="00626C49" w:rsidRPr="00626C49" w14:paraId="66B29097" w14:textId="15B39D21" w:rsidTr="000C11DC">
        <w:trPr>
          <w:trHeight w:val="76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4C1D6D7"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w:t>
            </w:r>
          </w:p>
        </w:tc>
        <w:tc>
          <w:tcPr>
            <w:tcW w:w="1589" w:type="dxa"/>
            <w:tcBorders>
              <w:top w:val="nil"/>
              <w:left w:val="nil"/>
              <w:bottom w:val="single" w:sz="4" w:space="0" w:color="auto"/>
              <w:right w:val="single" w:sz="4" w:space="0" w:color="auto"/>
            </w:tcBorders>
            <w:shd w:val="clear" w:color="auto" w:fill="auto"/>
            <w:vAlign w:val="center"/>
            <w:hideMark/>
          </w:tcPr>
          <w:p w14:paraId="4B5BE0F4" w14:textId="3614CFBC" w:rsidR="000C11DC" w:rsidRPr="00626C49" w:rsidRDefault="000C11DC" w:rsidP="00740B46">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Phòng Quản lý khai thác và Phát triển Quỹ đất</w:t>
            </w:r>
          </w:p>
        </w:tc>
        <w:tc>
          <w:tcPr>
            <w:tcW w:w="1128" w:type="dxa"/>
            <w:tcBorders>
              <w:top w:val="nil"/>
              <w:left w:val="nil"/>
              <w:bottom w:val="single" w:sz="4" w:space="0" w:color="auto"/>
              <w:right w:val="single" w:sz="4" w:space="0" w:color="auto"/>
            </w:tcBorders>
            <w:shd w:val="clear" w:color="auto" w:fill="auto"/>
            <w:vAlign w:val="center"/>
            <w:hideMark/>
          </w:tcPr>
          <w:p w14:paraId="1ED1CB62"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12</w:t>
            </w:r>
          </w:p>
        </w:tc>
        <w:tc>
          <w:tcPr>
            <w:tcW w:w="881" w:type="dxa"/>
            <w:tcBorders>
              <w:top w:val="nil"/>
              <w:left w:val="nil"/>
              <w:bottom w:val="single" w:sz="4" w:space="0" w:color="auto"/>
              <w:right w:val="single" w:sz="4" w:space="0" w:color="auto"/>
            </w:tcBorders>
            <w:shd w:val="clear" w:color="auto" w:fill="auto"/>
            <w:vAlign w:val="center"/>
            <w:hideMark/>
          </w:tcPr>
          <w:p w14:paraId="717420CD" w14:textId="3F9AE7F6"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0F1B4D24" w14:textId="6AAC9932"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962" w:type="dxa"/>
            <w:tcBorders>
              <w:top w:val="nil"/>
              <w:left w:val="nil"/>
              <w:bottom w:val="single" w:sz="4" w:space="0" w:color="auto"/>
              <w:right w:val="single" w:sz="4" w:space="0" w:color="auto"/>
            </w:tcBorders>
            <w:shd w:val="clear" w:color="auto" w:fill="auto"/>
            <w:vAlign w:val="center"/>
            <w:hideMark/>
          </w:tcPr>
          <w:p w14:paraId="256B0A83" w14:textId="7A2E0D50"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7</w:t>
            </w:r>
          </w:p>
        </w:tc>
        <w:tc>
          <w:tcPr>
            <w:tcW w:w="794" w:type="dxa"/>
            <w:tcBorders>
              <w:top w:val="nil"/>
              <w:left w:val="nil"/>
              <w:bottom w:val="single" w:sz="4" w:space="0" w:color="auto"/>
              <w:right w:val="single" w:sz="4" w:space="0" w:color="auto"/>
            </w:tcBorders>
            <w:shd w:val="clear" w:color="auto" w:fill="auto"/>
            <w:vAlign w:val="center"/>
            <w:hideMark/>
          </w:tcPr>
          <w:p w14:paraId="167F126B" w14:textId="53C1B092" w:rsidR="000C11DC" w:rsidRPr="00626C49" w:rsidRDefault="000C11DC" w:rsidP="00740B46">
            <w:pPr>
              <w:rPr>
                <w:rFonts w:ascii="Times New Roman" w:eastAsia="Times New Roman" w:hAnsi="Times New Roman" w:cs="Times New Roman"/>
                <w:sz w:val="20"/>
                <w:szCs w:val="20"/>
              </w:rPr>
            </w:pPr>
          </w:p>
        </w:tc>
        <w:tc>
          <w:tcPr>
            <w:tcW w:w="789" w:type="dxa"/>
            <w:tcBorders>
              <w:top w:val="nil"/>
              <w:left w:val="nil"/>
              <w:bottom w:val="single" w:sz="4" w:space="0" w:color="auto"/>
              <w:right w:val="single" w:sz="4" w:space="0" w:color="auto"/>
            </w:tcBorders>
            <w:shd w:val="clear" w:color="auto" w:fill="auto"/>
            <w:vAlign w:val="center"/>
            <w:hideMark/>
          </w:tcPr>
          <w:p w14:paraId="23F249A5" w14:textId="30544C72"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21001051" w14:textId="3FB6C91C"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12</w:t>
            </w:r>
          </w:p>
        </w:tc>
        <w:tc>
          <w:tcPr>
            <w:tcW w:w="770" w:type="dxa"/>
            <w:tcBorders>
              <w:top w:val="nil"/>
              <w:left w:val="nil"/>
              <w:bottom w:val="single" w:sz="4" w:space="0" w:color="auto"/>
              <w:right w:val="single" w:sz="4" w:space="0" w:color="auto"/>
            </w:tcBorders>
            <w:shd w:val="clear" w:color="auto" w:fill="auto"/>
            <w:vAlign w:val="center"/>
            <w:hideMark/>
          </w:tcPr>
          <w:p w14:paraId="1A7EB0F2" w14:textId="65EA090A"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14:paraId="0956EC44" w14:textId="16CE842A"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09" w:type="dxa"/>
            <w:tcBorders>
              <w:top w:val="nil"/>
              <w:left w:val="nil"/>
              <w:bottom w:val="single" w:sz="4" w:space="0" w:color="auto"/>
              <w:right w:val="single" w:sz="4" w:space="0" w:color="auto"/>
            </w:tcBorders>
            <w:vAlign w:val="center"/>
          </w:tcPr>
          <w:p w14:paraId="269FC1F2" w14:textId="6DA48B10" w:rsidR="000C11DC" w:rsidRPr="00626C49" w:rsidRDefault="000C11DC" w:rsidP="000C11DC">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5</w:t>
            </w:r>
          </w:p>
        </w:tc>
      </w:tr>
      <w:tr w:rsidR="00626C49" w:rsidRPr="00626C49" w14:paraId="69A1A1C8" w14:textId="59E03B47" w:rsidTr="000C11DC">
        <w:trPr>
          <w:trHeight w:val="76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B61F148"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3</w:t>
            </w:r>
          </w:p>
        </w:tc>
        <w:tc>
          <w:tcPr>
            <w:tcW w:w="1589" w:type="dxa"/>
            <w:tcBorders>
              <w:top w:val="nil"/>
              <w:left w:val="nil"/>
              <w:bottom w:val="single" w:sz="4" w:space="0" w:color="auto"/>
              <w:right w:val="single" w:sz="4" w:space="0" w:color="auto"/>
            </w:tcBorders>
            <w:shd w:val="clear" w:color="auto" w:fill="auto"/>
            <w:vAlign w:val="center"/>
            <w:hideMark/>
          </w:tcPr>
          <w:p w14:paraId="27723DBC" w14:textId="2CD10011" w:rsidR="000C11DC" w:rsidRPr="00626C49" w:rsidRDefault="000C11DC" w:rsidP="00740B46">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Phòng Kỹ thuật Bồi thường và Giải phóng mặt bằng</w:t>
            </w:r>
          </w:p>
        </w:tc>
        <w:tc>
          <w:tcPr>
            <w:tcW w:w="1128" w:type="dxa"/>
            <w:tcBorders>
              <w:top w:val="nil"/>
              <w:left w:val="nil"/>
              <w:bottom w:val="single" w:sz="4" w:space="0" w:color="auto"/>
              <w:right w:val="single" w:sz="4" w:space="0" w:color="auto"/>
            </w:tcBorders>
            <w:shd w:val="clear" w:color="auto" w:fill="auto"/>
            <w:vAlign w:val="center"/>
            <w:hideMark/>
          </w:tcPr>
          <w:p w14:paraId="64B72265"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11</w:t>
            </w:r>
          </w:p>
        </w:tc>
        <w:tc>
          <w:tcPr>
            <w:tcW w:w="881" w:type="dxa"/>
            <w:tcBorders>
              <w:top w:val="nil"/>
              <w:left w:val="nil"/>
              <w:bottom w:val="single" w:sz="4" w:space="0" w:color="auto"/>
              <w:right w:val="single" w:sz="4" w:space="0" w:color="auto"/>
            </w:tcBorders>
            <w:shd w:val="clear" w:color="auto" w:fill="auto"/>
            <w:vAlign w:val="center"/>
            <w:hideMark/>
          </w:tcPr>
          <w:p w14:paraId="60AF795F" w14:textId="128C276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46D014F1" w14:textId="4069081C"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962" w:type="dxa"/>
            <w:tcBorders>
              <w:top w:val="nil"/>
              <w:left w:val="nil"/>
              <w:bottom w:val="single" w:sz="4" w:space="0" w:color="auto"/>
              <w:right w:val="single" w:sz="4" w:space="0" w:color="auto"/>
            </w:tcBorders>
            <w:shd w:val="clear" w:color="auto" w:fill="auto"/>
            <w:vAlign w:val="center"/>
            <w:hideMark/>
          </w:tcPr>
          <w:p w14:paraId="37C03CD0" w14:textId="3040E6B2"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9</w:t>
            </w:r>
          </w:p>
        </w:tc>
        <w:tc>
          <w:tcPr>
            <w:tcW w:w="794" w:type="dxa"/>
            <w:tcBorders>
              <w:top w:val="nil"/>
              <w:left w:val="nil"/>
              <w:bottom w:val="single" w:sz="4" w:space="0" w:color="auto"/>
              <w:right w:val="single" w:sz="4" w:space="0" w:color="auto"/>
            </w:tcBorders>
            <w:shd w:val="clear" w:color="auto" w:fill="auto"/>
            <w:vAlign w:val="center"/>
            <w:hideMark/>
          </w:tcPr>
          <w:p w14:paraId="64E9DA8A" w14:textId="44DF1195" w:rsidR="000C11DC" w:rsidRPr="00626C49" w:rsidRDefault="000C11DC" w:rsidP="00740B46">
            <w:pPr>
              <w:rPr>
                <w:rFonts w:ascii="Times New Roman" w:eastAsia="Times New Roman" w:hAnsi="Times New Roman" w:cs="Times New Roman"/>
                <w:sz w:val="20"/>
                <w:szCs w:val="20"/>
              </w:rPr>
            </w:pPr>
          </w:p>
        </w:tc>
        <w:tc>
          <w:tcPr>
            <w:tcW w:w="789" w:type="dxa"/>
            <w:tcBorders>
              <w:top w:val="nil"/>
              <w:left w:val="nil"/>
              <w:bottom w:val="single" w:sz="4" w:space="0" w:color="auto"/>
              <w:right w:val="single" w:sz="4" w:space="0" w:color="auto"/>
            </w:tcBorders>
            <w:shd w:val="clear" w:color="auto" w:fill="auto"/>
            <w:vAlign w:val="center"/>
            <w:hideMark/>
          </w:tcPr>
          <w:p w14:paraId="7A71DE4F" w14:textId="1FA3C16D"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7D6A7867" w14:textId="09E4B983"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9</w:t>
            </w:r>
          </w:p>
        </w:tc>
        <w:tc>
          <w:tcPr>
            <w:tcW w:w="770" w:type="dxa"/>
            <w:tcBorders>
              <w:top w:val="nil"/>
              <w:left w:val="nil"/>
              <w:bottom w:val="single" w:sz="4" w:space="0" w:color="auto"/>
              <w:right w:val="single" w:sz="4" w:space="0" w:color="auto"/>
            </w:tcBorders>
            <w:shd w:val="clear" w:color="auto" w:fill="auto"/>
            <w:vAlign w:val="center"/>
            <w:hideMark/>
          </w:tcPr>
          <w:p w14:paraId="789A036C" w14:textId="1194EC19"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478237C0" w14:textId="1D47F63B"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709" w:type="dxa"/>
            <w:tcBorders>
              <w:top w:val="nil"/>
              <w:left w:val="nil"/>
              <w:bottom w:val="single" w:sz="4" w:space="0" w:color="auto"/>
              <w:right w:val="single" w:sz="4" w:space="0" w:color="auto"/>
            </w:tcBorders>
            <w:vAlign w:val="center"/>
          </w:tcPr>
          <w:p w14:paraId="0A4EEEE2" w14:textId="77777777" w:rsidR="000C11DC" w:rsidRPr="00626C49" w:rsidRDefault="000C11DC" w:rsidP="000C11DC">
            <w:pPr>
              <w:rPr>
                <w:rFonts w:ascii="Times New Roman" w:eastAsia="Times New Roman" w:hAnsi="Times New Roman" w:cs="Times New Roman"/>
                <w:sz w:val="20"/>
                <w:szCs w:val="20"/>
              </w:rPr>
            </w:pPr>
          </w:p>
        </w:tc>
      </w:tr>
      <w:tr w:rsidR="00626C49" w:rsidRPr="00626C49" w14:paraId="090EE1AC" w14:textId="112F10A6" w:rsidTr="000C11DC">
        <w:trPr>
          <w:trHeight w:val="63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8C8581C"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1589" w:type="dxa"/>
            <w:tcBorders>
              <w:top w:val="nil"/>
              <w:left w:val="nil"/>
              <w:bottom w:val="single" w:sz="4" w:space="0" w:color="auto"/>
              <w:right w:val="single" w:sz="4" w:space="0" w:color="auto"/>
            </w:tcBorders>
            <w:shd w:val="clear" w:color="auto" w:fill="auto"/>
            <w:vAlign w:val="center"/>
            <w:hideMark/>
          </w:tcPr>
          <w:p w14:paraId="38E91DF0" w14:textId="07C39A71" w:rsidR="000C11DC" w:rsidRPr="00626C49" w:rsidRDefault="000C11DC" w:rsidP="00740B46">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Phòng Đo đạc và Bản đồ</w:t>
            </w:r>
          </w:p>
        </w:tc>
        <w:tc>
          <w:tcPr>
            <w:tcW w:w="1128" w:type="dxa"/>
            <w:tcBorders>
              <w:top w:val="nil"/>
              <w:left w:val="nil"/>
              <w:bottom w:val="single" w:sz="4" w:space="0" w:color="auto"/>
              <w:right w:val="single" w:sz="4" w:space="0" w:color="auto"/>
            </w:tcBorders>
            <w:shd w:val="clear" w:color="auto" w:fill="auto"/>
            <w:vAlign w:val="center"/>
            <w:hideMark/>
          </w:tcPr>
          <w:p w14:paraId="622E4C17"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13</w:t>
            </w:r>
          </w:p>
        </w:tc>
        <w:tc>
          <w:tcPr>
            <w:tcW w:w="881" w:type="dxa"/>
            <w:tcBorders>
              <w:top w:val="nil"/>
              <w:left w:val="nil"/>
              <w:bottom w:val="single" w:sz="4" w:space="0" w:color="auto"/>
              <w:right w:val="single" w:sz="4" w:space="0" w:color="auto"/>
            </w:tcBorders>
            <w:shd w:val="clear" w:color="auto" w:fill="auto"/>
            <w:vAlign w:val="center"/>
            <w:hideMark/>
          </w:tcPr>
          <w:p w14:paraId="2529E845" w14:textId="36D138E5"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53C077B5" w14:textId="7FD5FCA9"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962" w:type="dxa"/>
            <w:tcBorders>
              <w:top w:val="nil"/>
              <w:left w:val="nil"/>
              <w:bottom w:val="single" w:sz="4" w:space="0" w:color="auto"/>
              <w:right w:val="single" w:sz="4" w:space="0" w:color="auto"/>
            </w:tcBorders>
            <w:shd w:val="clear" w:color="auto" w:fill="auto"/>
            <w:vAlign w:val="center"/>
            <w:hideMark/>
          </w:tcPr>
          <w:p w14:paraId="19BD3006" w14:textId="6BCD2FD1"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8</w:t>
            </w:r>
          </w:p>
        </w:tc>
        <w:tc>
          <w:tcPr>
            <w:tcW w:w="794" w:type="dxa"/>
            <w:tcBorders>
              <w:top w:val="nil"/>
              <w:left w:val="nil"/>
              <w:bottom w:val="single" w:sz="4" w:space="0" w:color="auto"/>
              <w:right w:val="single" w:sz="4" w:space="0" w:color="auto"/>
            </w:tcBorders>
            <w:shd w:val="clear" w:color="auto" w:fill="auto"/>
            <w:vAlign w:val="center"/>
            <w:hideMark/>
          </w:tcPr>
          <w:p w14:paraId="09E824C8" w14:textId="39B0559E" w:rsidR="000C11DC" w:rsidRPr="00626C49" w:rsidRDefault="000C11DC" w:rsidP="00740B46">
            <w:pPr>
              <w:rPr>
                <w:rFonts w:ascii="Times New Roman" w:eastAsia="Times New Roman" w:hAnsi="Times New Roman" w:cs="Times New Roman"/>
                <w:sz w:val="20"/>
                <w:szCs w:val="20"/>
              </w:rPr>
            </w:pPr>
          </w:p>
        </w:tc>
        <w:tc>
          <w:tcPr>
            <w:tcW w:w="789" w:type="dxa"/>
            <w:tcBorders>
              <w:top w:val="nil"/>
              <w:left w:val="nil"/>
              <w:bottom w:val="single" w:sz="4" w:space="0" w:color="auto"/>
              <w:right w:val="single" w:sz="4" w:space="0" w:color="auto"/>
            </w:tcBorders>
            <w:shd w:val="clear" w:color="auto" w:fill="auto"/>
            <w:vAlign w:val="center"/>
            <w:hideMark/>
          </w:tcPr>
          <w:p w14:paraId="29D7D4E4" w14:textId="49ACB16B"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580EE633" w14:textId="13024B14"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11</w:t>
            </w:r>
          </w:p>
        </w:tc>
        <w:tc>
          <w:tcPr>
            <w:tcW w:w="770" w:type="dxa"/>
            <w:tcBorders>
              <w:top w:val="nil"/>
              <w:left w:val="nil"/>
              <w:bottom w:val="single" w:sz="4" w:space="0" w:color="auto"/>
              <w:right w:val="single" w:sz="4" w:space="0" w:color="auto"/>
            </w:tcBorders>
            <w:shd w:val="clear" w:color="auto" w:fill="auto"/>
            <w:vAlign w:val="center"/>
            <w:hideMark/>
          </w:tcPr>
          <w:p w14:paraId="4EA21548" w14:textId="3D04D025"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14:paraId="3B17546E" w14:textId="4F052064"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09" w:type="dxa"/>
            <w:tcBorders>
              <w:top w:val="nil"/>
              <w:left w:val="nil"/>
              <w:bottom w:val="single" w:sz="4" w:space="0" w:color="auto"/>
              <w:right w:val="single" w:sz="4" w:space="0" w:color="auto"/>
            </w:tcBorders>
            <w:vAlign w:val="center"/>
          </w:tcPr>
          <w:p w14:paraId="559E5ACA" w14:textId="1C2E007C" w:rsidR="000C11DC" w:rsidRPr="00626C49" w:rsidRDefault="000C11DC" w:rsidP="000C11DC">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9</w:t>
            </w:r>
          </w:p>
        </w:tc>
      </w:tr>
      <w:tr w:rsidR="00626C49" w:rsidRPr="00626C49" w14:paraId="6EF34DDF" w14:textId="370DD0D9" w:rsidTr="000C11DC">
        <w:trPr>
          <w:trHeight w:val="76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1AF43191"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5</w:t>
            </w:r>
          </w:p>
        </w:tc>
        <w:tc>
          <w:tcPr>
            <w:tcW w:w="1589" w:type="dxa"/>
            <w:tcBorders>
              <w:top w:val="nil"/>
              <w:left w:val="nil"/>
              <w:bottom w:val="single" w:sz="4" w:space="0" w:color="auto"/>
              <w:right w:val="single" w:sz="4" w:space="0" w:color="auto"/>
            </w:tcBorders>
            <w:shd w:val="clear" w:color="auto" w:fill="auto"/>
            <w:vAlign w:val="center"/>
            <w:hideMark/>
          </w:tcPr>
          <w:p w14:paraId="251E565A" w14:textId="51F4D572" w:rsidR="000C11DC" w:rsidRPr="00626C49" w:rsidRDefault="000C11DC" w:rsidP="00740B46">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Phòng Điều tra đánh giá đất đai và Quy hoạch</w:t>
            </w:r>
          </w:p>
        </w:tc>
        <w:tc>
          <w:tcPr>
            <w:tcW w:w="1128" w:type="dxa"/>
            <w:tcBorders>
              <w:top w:val="nil"/>
              <w:left w:val="nil"/>
              <w:bottom w:val="single" w:sz="4" w:space="0" w:color="auto"/>
              <w:right w:val="single" w:sz="4" w:space="0" w:color="auto"/>
            </w:tcBorders>
            <w:shd w:val="clear" w:color="auto" w:fill="auto"/>
            <w:vAlign w:val="center"/>
            <w:hideMark/>
          </w:tcPr>
          <w:p w14:paraId="17E389E6"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10</w:t>
            </w:r>
          </w:p>
        </w:tc>
        <w:tc>
          <w:tcPr>
            <w:tcW w:w="881" w:type="dxa"/>
            <w:tcBorders>
              <w:top w:val="nil"/>
              <w:left w:val="nil"/>
              <w:bottom w:val="single" w:sz="4" w:space="0" w:color="auto"/>
              <w:right w:val="single" w:sz="4" w:space="0" w:color="auto"/>
            </w:tcBorders>
            <w:shd w:val="clear" w:color="auto" w:fill="auto"/>
            <w:vAlign w:val="center"/>
            <w:hideMark/>
          </w:tcPr>
          <w:p w14:paraId="0F2DEFCF" w14:textId="26ACF221"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705594F7" w14:textId="59298B33"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w:t>
            </w:r>
          </w:p>
        </w:tc>
        <w:tc>
          <w:tcPr>
            <w:tcW w:w="962" w:type="dxa"/>
            <w:tcBorders>
              <w:top w:val="nil"/>
              <w:left w:val="nil"/>
              <w:bottom w:val="single" w:sz="4" w:space="0" w:color="auto"/>
              <w:right w:val="single" w:sz="4" w:space="0" w:color="auto"/>
            </w:tcBorders>
            <w:shd w:val="clear" w:color="auto" w:fill="auto"/>
            <w:vAlign w:val="center"/>
            <w:hideMark/>
          </w:tcPr>
          <w:p w14:paraId="1E40AD7C" w14:textId="4717761E"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7</w:t>
            </w:r>
          </w:p>
        </w:tc>
        <w:tc>
          <w:tcPr>
            <w:tcW w:w="794" w:type="dxa"/>
            <w:tcBorders>
              <w:top w:val="nil"/>
              <w:left w:val="nil"/>
              <w:bottom w:val="single" w:sz="4" w:space="0" w:color="auto"/>
              <w:right w:val="single" w:sz="4" w:space="0" w:color="auto"/>
            </w:tcBorders>
            <w:shd w:val="clear" w:color="auto" w:fill="auto"/>
            <w:vAlign w:val="center"/>
            <w:hideMark/>
          </w:tcPr>
          <w:p w14:paraId="324C3B4D" w14:textId="6A1B419A" w:rsidR="000C11DC" w:rsidRPr="00626C49" w:rsidRDefault="000C11DC" w:rsidP="00740B46">
            <w:pPr>
              <w:rPr>
                <w:rFonts w:ascii="Times New Roman" w:eastAsia="Times New Roman" w:hAnsi="Times New Roman" w:cs="Times New Roman"/>
                <w:sz w:val="20"/>
                <w:szCs w:val="20"/>
              </w:rPr>
            </w:pPr>
          </w:p>
        </w:tc>
        <w:tc>
          <w:tcPr>
            <w:tcW w:w="789" w:type="dxa"/>
            <w:tcBorders>
              <w:top w:val="nil"/>
              <w:left w:val="nil"/>
              <w:bottom w:val="single" w:sz="4" w:space="0" w:color="auto"/>
              <w:right w:val="single" w:sz="4" w:space="0" w:color="auto"/>
            </w:tcBorders>
            <w:shd w:val="clear" w:color="auto" w:fill="auto"/>
            <w:vAlign w:val="center"/>
            <w:hideMark/>
          </w:tcPr>
          <w:p w14:paraId="318BB6DD" w14:textId="3A810A6A"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57F31779" w14:textId="57FCBEA4"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10</w:t>
            </w:r>
          </w:p>
        </w:tc>
        <w:tc>
          <w:tcPr>
            <w:tcW w:w="770" w:type="dxa"/>
            <w:tcBorders>
              <w:top w:val="nil"/>
              <w:left w:val="nil"/>
              <w:bottom w:val="single" w:sz="4" w:space="0" w:color="auto"/>
              <w:right w:val="single" w:sz="4" w:space="0" w:color="auto"/>
            </w:tcBorders>
            <w:shd w:val="clear" w:color="auto" w:fill="auto"/>
            <w:vAlign w:val="center"/>
            <w:hideMark/>
          </w:tcPr>
          <w:p w14:paraId="23D858F9" w14:textId="764439E9"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14:paraId="3DD9FE08" w14:textId="56F490A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09" w:type="dxa"/>
            <w:tcBorders>
              <w:top w:val="nil"/>
              <w:left w:val="nil"/>
              <w:bottom w:val="single" w:sz="4" w:space="0" w:color="auto"/>
              <w:right w:val="single" w:sz="4" w:space="0" w:color="auto"/>
            </w:tcBorders>
            <w:vAlign w:val="center"/>
          </w:tcPr>
          <w:p w14:paraId="2811EA07" w14:textId="02FB9672" w:rsidR="000C11DC" w:rsidRPr="00626C49" w:rsidRDefault="000C11DC" w:rsidP="000C11DC">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7</w:t>
            </w:r>
          </w:p>
        </w:tc>
      </w:tr>
      <w:tr w:rsidR="00626C49" w:rsidRPr="00626C49" w14:paraId="15842072" w14:textId="524BD62C" w:rsidTr="000C11DC">
        <w:trPr>
          <w:trHeight w:val="51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6FF6378"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6</w:t>
            </w:r>
          </w:p>
        </w:tc>
        <w:tc>
          <w:tcPr>
            <w:tcW w:w="1589" w:type="dxa"/>
            <w:tcBorders>
              <w:top w:val="nil"/>
              <w:left w:val="nil"/>
              <w:bottom w:val="single" w:sz="4" w:space="0" w:color="auto"/>
              <w:right w:val="single" w:sz="4" w:space="0" w:color="auto"/>
            </w:tcBorders>
            <w:shd w:val="clear" w:color="auto" w:fill="auto"/>
            <w:vAlign w:val="center"/>
            <w:hideMark/>
          </w:tcPr>
          <w:p w14:paraId="0E97A506" w14:textId="386C4191" w:rsidR="000C11DC" w:rsidRPr="00626C49" w:rsidRDefault="000C11DC" w:rsidP="00740B46">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Chi nhánh Dịch vụ đo đạc</w:t>
            </w:r>
          </w:p>
        </w:tc>
        <w:tc>
          <w:tcPr>
            <w:tcW w:w="1128" w:type="dxa"/>
            <w:tcBorders>
              <w:top w:val="nil"/>
              <w:left w:val="nil"/>
              <w:bottom w:val="single" w:sz="4" w:space="0" w:color="auto"/>
              <w:right w:val="single" w:sz="4" w:space="0" w:color="auto"/>
            </w:tcBorders>
            <w:shd w:val="clear" w:color="auto" w:fill="auto"/>
            <w:vAlign w:val="center"/>
            <w:hideMark/>
          </w:tcPr>
          <w:p w14:paraId="6AA29405"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6</w:t>
            </w:r>
          </w:p>
        </w:tc>
        <w:tc>
          <w:tcPr>
            <w:tcW w:w="881" w:type="dxa"/>
            <w:tcBorders>
              <w:top w:val="nil"/>
              <w:left w:val="nil"/>
              <w:bottom w:val="single" w:sz="4" w:space="0" w:color="auto"/>
              <w:right w:val="single" w:sz="4" w:space="0" w:color="auto"/>
            </w:tcBorders>
            <w:shd w:val="clear" w:color="auto" w:fill="auto"/>
            <w:vAlign w:val="center"/>
            <w:hideMark/>
          </w:tcPr>
          <w:p w14:paraId="7A157089" w14:textId="1A265524"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238B271D" w14:textId="0EAA2ACD"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962" w:type="dxa"/>
            <w:tcBorders>
              <w:top w:val="nil"/>
              <w:left w:val="nil"/>
              <w:bottom w:val="single" w:sz="4" w:space="0" w:color="auto"/>
              <w:right w:val="single" w:sz="4" w:space="0" w:color="auto"/>
            </w:tcBorders>
            <w:shd w:val="clear" w:color="auto" w:fill="auto"/>
            <w:vAlign w:val="center"/>
            <w:hideMark/>
          </w:tcPr>
          <w:p w14:paraId="2C685A61" w14:textId="68590AE2"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794" w:type="dxa"/>
            <w:tcBorders>
              <w:top w:val="nil"/>
              <w:left w:val="nil"/>
              <w:bottom w:val="single" w:sz="4" w:space="0" w:color="auto"/>
              <w:right w:val="single" w:sz="4" w:space="0" w:color="auto"/>
            </w:tcBorders>
            <w:shd w:val="clear" w:color="auto" w:fill="auto"/>
            <w:vAlign w:val="center"/>
            <w:hideMark/>
          </w:tcPr>
          <w:p w14:paraId="3A6002B8" w14:textId="3B0370CB" w:rsidR="000C11DC" w:rsidRPr="00626C49" w:rsidRDefault="000C11DC" w:rsidP="00740B46">
            <w:pPr>
              <w:rPr>
                <w:rFonts w:ascii="Times New Roman" w:eastAsia="Times New Roman" w:hAnsi="Times New Roman" w:cs="Times New Roman"/>
                <w:sz w:val="20"/>
                <w:szCs w:val="20"/>
              </w:rPr>
            </w:pPr>
          </w:p>
        </w:tc>
        <w:tc>
          <w:tcPr>
            <w:tcW w:w="789" w:type="dxa"/>
            <w:tcBorders>
              <w:top w:val="nil"/>
              <w:left w:val="nil"/>
              <w:bottom w:val="single" w:sz="4" w:space="0" w:color="auto"/>
              <w:right w:val="single" w:sz="4" w:space="0" w:color="auto"/>
            </w:tcBorders>
            <w:shd w:val="clear" w:color="auto" w:fill="auto"/>
            <w:vAlign w:val="center"/>
            <w:hideMark/>
          </w:tcPr>
          <w:p w14:paraId="105531A0" w14:textId="569040BF"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2F5D865E" w14:textId="698AF1BA"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5</w:t>
            </w:r>
          </w:p>
        </w:tc>
        <w:tc>
          <w:tcPr>
            <w:tcW w:w="770" w:type="dxa"/>
            <w:tcBorders>
              <w:top w:val="nil"/>
              <w:left w:val="nil"/>
              <w:bottom w:val="single" w:sz="4" w:space="0" w:color="auto"/>
              <w:right w:val="single" w:sz="4" w:space="0" w:color="auto"/>
            </w:tcBorders>
            <w:shd w:val="clear" w:color="auto" w:fill="auto"/>
            <w:vAlign w:val="center"/>
            <w:hideMark/>
          </w:tcPr>
          <w:p w14:paraId="31F88350" w14:textId="680853B9"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25D272A0" w14:textId="42C6C97E"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09" w:type="dxa"/>
            <w:tcBorders>
              <w:top w:val="nil"/>
              <w:left w:val="nil"/>
              <w:bottom w:val="single" w:sz="4" w:space="0" w:color="auto"/>
              <w:right w:val="single" w:sz="4" w:space="0" w:color="auto"/>
            </w:tcBorders>
            <w:vAlign w:val="center"/>
          </w:tcPr>
          <w:p w14:paraId="426448B3" w14:textId="58EF33BE" w:rsidR="000C11DC" w:rsidRPr="00626C49" w:rsidRDefault="000C11DC" w:rsidP="000C11DC">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r>
      <w:tr w:rsidR="00626C49" w:rsidRPr="00626C49" w14:paraId="159D8740" w14:textId="1C45D864" w:rsidTr="000C11DC">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8DD715C"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7</w:t>
            </w:r>
          </w:p>
        </w:tc>
        <w:tc>
          <w:tcPr>
            <w:tcW w:w="1589" w:type="dxa"/>
            <w:tcBorders>
              <w:top w:val="nil"/>
              <w:left w:val="nil"/>
              <w:bottom w:val="single" w:sz="4" w:space="0" w:color="auto"/>
              <w:right w:val="single" w:sz="4" w:space="0" w:color="auto"/>
            </w:tcBorders>
            <w:shd w:val="clear" w:color="auto" w:fill="auto"/>
            <w:vAlign w:val="center"/>
            <w:hideMark/>
          </w:tcPr>
          <w:p w14:paraId="325295E3" w14:textId="52C39A42" w:rsidR="000C11DC" w:rsidRPr="00626C49" w:rsidRDefault="000C11DC" w:rsidP="00740B46">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PhòngGiáđất</w:t>
            </w:r>
          </w:p>
        </w:tc>
        <w:tc>
          <w:tcPr>
            <w:tcW w:w="1128" w:type="dxa"/>
            <w:tcBorders>
              <w:top w:val="nil"/>
              <w:left w:val="nil"/>
              <w:bottom w:val="single" w:sz="4" w:space="0" w:color="auto"/>
              <w:right w:val="single" w:sz="4" w:space="0" w:color="auto"/>
            </w:tcBorders>
            <w:shd w:val="clear" w:color="auto" w:fill="auto"/>
            <w:vAlign w:val="center"/>
            <w:hideMark/>
          </w:tcPr>
          <w:p w14:paraId="254CF989"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6</w:t>
            </w:r>
          </w:p>
        </w:tc>
        <w:tc>
          <w:tcPr>
            <w:tcW w:w="881" w:type="dxa"/>
            <w:tcBorders>
              <w:top w:val="nil"/>
              <w:left w:val="nil"/>
              <w:bottom w:val="single" w:sz="4" w:space="0" w:color="auto"/>
              <w:right w:val="single" w:sz="4" w:space="0" w:color="auto"/>
            </w:tcBorders>
            <w:shd w:val="clear" w:color="auto" w:fill="auto"/>
            <w:vAlign w:val="center"/>
            <w:hideMark/>
          </w:tcPr>
          <w:p w14:paraId="150DCEF8" w14:textId="6A9820DB"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4DC9BD89" w14:textId="333A7464"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w:t>
            </w:r>
          </w:p>
        </w:tc>
        <w:tc>
          <w:tcPr>
            <w:tcW w:w="962" w:type="dxa"/>
            <w:tcBorders>
              <w:top w:val="nil"/>
              <w:left w:val="nil"/>
              <w:bottom w:val="single" w:sz="4" w:space="0" w:color="auto"/>
              <w:right w:val="single" w:sz="4" w:space="0" w:color="auto"/>
            </w:tcBorders>
            <w:shd w:val="clear" w:color="auto" w:fill="auto"/>
            <w:vAlign w:val="center"/>
            <w:hideMark/>
          </w:tcPr>
          <w:p w14:paraId="4F790883" w14:textId="1F41915A"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3</w:t>
            </w:r>
          </w:p>
        </w:tc>
        <w:tc>
          <w:tcPr>
            <w:tcW w:w="794" w:type="dxa"/>
            <w:tcBorders>
              <w:top w:val="nil"/>
              <w:left w:val="nil"/>
              <w:bottom w:val="single" w:sz="4" w:space="0" w:color="auto"/>
              <w:right w:val="single" w:sz="4" w:space="0" w:color="auto"/>
            </w:tcBorders>
            <w:shd w:val="clear" w:color="auto" w:fill="auto"/>
            <w:vAlign w:val="center"/>
            <w:hideMark/>
          </w:tcPr>
          <w:p w14:paraId="714857F6" w14:textId="3171F154" w:rsidR="000C11DC" w:rsidRPr="00626C49" w:rsidRDefault="000C11DC" w:rsidP="00740B46">
            <w:pPr>
              <w:rPr>
                <w:rFonts w:ascii="Times New Roman" w:eastAsia="Times New Roman" w:hAnsi="Times New Roman" w:cs="Times New Roman"/>
                <w:sz w:val="20"/>
                <w:szCs w:val="20"/>
              </w:rPr>
            </w:pPr>
          </w:p>
        </w:tc>
        <w:tc>
          <w:tcPr>
            <w:tcW w:w="789" w:type="dxa"/>
            <w:tcBorders>
              <w:top w:val="nil"/>
              <w:left w:val="nil"/>
              <w:bottom w:val="single" w:sz="4" w:space="0" w:color="auto"/>
              <w:right w:val="single" w:sz="4" w:space="0" w:color="auto"/>
            </w:tcBorders>
            <w:shd w:val="clear" w:color="auto" w:fill="auto"/>
            <w:vAlign w:val="center"/>
            <w:hideMark/>
          </w:tcPr>
          <w:p w14:paraId="7F63786B" w14:textId="7855F502"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260F8B0C" w14:textId="28E4017C"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6</w:t>
            </w:r>
          </w:p>
        </w:tc>
        <w:tc>
          <w:tcPr>
            <w:tcW w:w="770" w:type="dxa"/>
            <w:tcBorders>
              <w:top w:val="nil"/>
              <w:left w:val="nil"/>
              <w:bottom w:val="single" w:sz="4" w:space="0" w:color="auto"/>
              <w:right w:val="single" w:sz="4" w:space="0" w:color="auto"/>
            </w:tcBorders>
            <w:shd w:val="clear" w:color="auto" w:fill="auto"/>
            <w:vAlign w:val="center"/>
            <w:hideMark/>
          </w:tcPr>
          <w:p w14:paraId="3D560DAC" w14:textId="4AB8E2CA"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14:paraId="29574FCF" w14:textId="27D5F776"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09" w:type="dxa"/>
            <w:tcBorders>
              <w:top w:val="nil"/>
              <w:left w:val="nil"/>
              <w:bottom w:val="single" w:sz="4" w:space="0" w:color="auto"/>
              <w:right w:val="single" w:sz="4" w:space="0" w:color="auto"/>
            </w:tcBorders>
            <w:vAlign w:val="center"/>
          </w:tcPr>
          <w:p w14:paraId="3E8B343E" w14:textId="35606075" w:rsidR="000C11DC" w:rsidRPr="00626C49" w:rsidRDefault="000C11DC" w:rsidP="000C11DC">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9</w:t>
            </w:r>
          </w:p>
        </w:tc>
      </w:tr>
      <w:tr w:rsidR="00626C49" w:rsidRPr="00626C49" w14:paraId="116CBEB7" w14:textId="7D600609" w:rsidTr="000C11DC">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575A6DED"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8</w:t>
            </w:r>
          </w:p>
        </w:tc>
        <w:tc>
          <w:tcPr>
            <w:tcW w:w="1589" w:type="dxa"/>
            <w:tcBorders>
              <w:top w:val="nil"/>
              <w:left w:val="nil"/>
              <w:bottom w:val="single" w:sz="4" w:space="0" w:color="auto"/>
              <w:right w:val="single" w:sz="4" w:space="0" w:color="auto"/>
            </w:tcBorders>
            <w:shd w:val="clear" w:color="auto" w:fill="auto"/>
            <w:vAlign w:val="center"/>
            <w:hideMark/>
          </w:tcPr>
          <w:p w14:paraId="43380878" w14:textId="1ABA0C81" w:rsidR="000C11DC" w:rsidRPr="00626C49" w:rsidRDefault="000C11DC" w:rsidP="00740B46">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Chi nhánh Phát triển quỹ đất khu vực 1</w:t>
            </w:r>
          </w:p>
        </w:tc>
        <w:tc>
          <w:tcPr>
            <w:tcW w:w="1128" w:type="dxa"/>
            <w:tcBorders>
              <w:top w:val="nil"/>
              <w:left w:val="nil"/>
              <w:bottom w:val="single" w:sz="4" w:space="0" w:color="auto"/>
              <w:right w:val="single" w:sz="4" w:space="0" w:color="auto"/>
            </w:tcBorders>
            <w:shd w:val="clear" w:color="auto" w:fill="auto"/>
            <w:vAlign w:val="center"/>
            <w:hideMark/>
          </w:tcPr>
          <w:p w14:paraId="57A9C899"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34</w:t>
            </w:r>
          </w:p>
        </w:tc>
        <w:tc>
          <w:tcPr>
            <w:tcW w:w="881" w:type="dxa"/>
            <w:tcBorders>
              <w:top w:val="nil"/>
              <w:left w:val="nil"/>
              <w:bottom w:val="single" w:sz="4" w:space="0" w:color="auto"/>
              <w:right w:val="single" w:sz="4" w:space="0" w:color="auto"/>
            </w:tcBorders>
            <w:shd w:val="clear" w:color="auto" w:fill="auto"/>
            <w:vAlign w:val="center"/>
            <w:hideMark/>
          </w:tcPr>
          <w:p w14:paraId="278169BA" w14:textId="705E0818"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2AC1DDBD" w14:textId="7E33F66B"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962" w:type="dxa"/>
            <w:tcBorders>
              <w:top w:val="nil"/>
              <w:left w:val="nil"/>
              <w:bottom w:val="single" w:sz="4" w:space="0" w:color="auto"/>
              <w:right w:val="single" w:sz="4" w:space="0" w:color="auto"/>
            </w:tcBorders>
            <w:shd w:val="clear" w:color="auto" w:fill="auto"/>
            <w:vAlign w:val="center"/>
            <w:hideMark/>
          </w:tcPr>
          <w:p w14:paraId="6A6454FA" w14:textId="176DD966"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29</w:t>
            </w:r>
          </w:p>
        </w:tc>
        <w:tc>
          <w:tcPr>
            <w:tcW w:w="794" w:type="dxa"/>
            <w:tcBorders>
              <w:top w:val="nil"/>
              <w:left w:val="nil"/>
              <w:bottom w:val="single" w:sz="4" w:space="0" w:color="auto"/>
              <w:right w:val="single" w:sz="4" w:space="0" w:color="auto"/>
            </w:tcBorders>
            <w:shd w:val="clear" w:color="auto" w:fill="auto"/>
            <w:vAlign w:val="center"/>
            <w:hideMark/>
          </w:tcPr>
          <w:p w14:paraId="261CF94D" w14:textId="6C39E6BC" w:rsidR="000C11DC" w:rsidRPr="00626C49" w:rsidRDefault="000C11DC" w:rsidP="00740B46">
            <w:pPr>
              <w:rPr>
                <w:rFonts w:ascii="Times New Roman" w:eastAsia="Times New Roman" w:hAnsi="Times New Roman" w:cs="Times New Roman"/>
                <w:sz w:val="20"/>
                <w:szCs w:val="20"/>
              </w:rPr>
            </w:pPr>
          </w:p>
        </w:tc>
        <w:tc>
          <w:tcPr>
            <w:tcW w:w="789" w:type="dxa"/>
            <w:tcBorders>
              <w:top w:val="nil"/>
              <w:left w:val="nil"/>
              <w:bottom w:val="single" w:sz="4" w:space="0" w:color="auto"/>
              <w:right w:val="single" w:sz="4" w:space="0" w:color="auto"/>
            </w:tcBorders>
            <w:shd w:val="clear" w:color="auto" w:fill="auto"/>
            <w:vAlign w:val="center"/>
            <w:hideMark/>
          </w:tcPr>
          <w:p w14:paraId="4094C9D4" w14:textId="3432A68E"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770" w:type="dxa"/>
            <w:tcBorders>
              <w:top w:val="nil"/>
              <w:left w:val="nil"/>
              <w:bottom w:val="single" w:sz="4" w:space="0" w:color="auto"/>
              <w:right w:val="single" w:sz="4" w:space="0" w:color="auto"/>
            </w:tcBorders>
            <w:shd w:val="clear" w:color="auto" w:fill="auto"/>
            <w:vAlign w:val="center"/>
            <w:hideMark/>
          </w:tcPr>
          <w:p w14:paraId="270F8F1A" w14:textId="34B71F8A"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28</w:t>
            </w:r>
          </w:p>
        </w:tc>
        <w:tc>
          <w:tcPr>
            <w:tcW w:w="770" w:type="dxa"/>
            <w:tcBorders>
              <w:top w:val="nil"/>
              <w:left w:val="nil"/>
              <w:bottom w:val="single" w:sz="4" w:space="0" w:color="auto"/>
              <w:right w:val="single" w:sz="4" w:space="0" w:color="auto"/>
            </w:tcBorders>
            <w:shd w:val="clear" w:color="auto" w:fill="auto"/>
            <w:vAlign w:val="center"/>
            <w:hideMark/>
          </w:tcPr>
          <w:p w14:paraId="1AF19E0E" w14:textId="14CAB7C4"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vAlign w:val="center"/>
            <w:hideMark/>
          </w:tcPr>
          <w:p w14:paraId="42494F1C" w14:textId="7F9EA1F0"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709" w:type="dxa"/>
            <w:tcBorders>
              <w:top w:val="nil"/>
              <w:left w:val="nil"/>
              <w:bottom w:val="single" w:sz="4" w:space="0" w:color="auto"/>
              <w:right w:val="single" w:sz="4" w:space="0" w:color="auto"/>
            </w:tcBorders>
            <w:vAlign w:val="center"/>
          </w:tcPr>
          <w:p w14:paraId="67D48D77" w14:textId="2398F9BA" w:rsidR="000C11DC" w:rsidRPr="00626C49" w:rsidRDefault="000C11DC" w:rsidP="000C11DC">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25</w:t>
            </w:r>
          </w:p>
        </w:tc>
      </w:tr>
      <w:tr w:rsidR="00626C49" w:rsidRPr="00626C49" w14:paraId="3711C799" w14:textId="6043F45B" w:rsidTr="000C11DC">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13DD2848"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9</w:t>
            </w:r>
          </w:p>
        </w:tc>
        <w:tc>
          <w:tcPr>
            <w:tcW w:w="1589" w:type="dxa"/>
            <w:tcBorders>
              <w:top w:val="nil"/>
              <w:left w:val="nil"/>
              <w:bottom w:val="single" w:sz="4" w:space="0" w:color="auto"/>
              <w:right w:val="single" w:sz="4" w:space="0" w:color="auto"/>
            </w:tcBorders>
            <w:shd w:val="clear" w:color="auto" w:fill="auto"/>
            <w:vAlign w:val="center"/>
            <w:hideMark/>
          </w:tcPr>
          <w:p w14:paraId="265F15AB" w14:textId="43B0B57B" w:rsidR="000C11DC" w:rsidRPr="00626C49" w:rsidRDefault="000C11DC" w:rsidP="00740B46">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Chi nhánh Phát triển quỹ đất khu vực 2</w:t>
            </w:r>
          </w:p>
        </w:tc>
        <w:tc>
          <w:tcPr>
            <w:tcW w:w="1128" w:type="dxa"/>
            <w:tcBorders>
              <w:top w:val="nil"/>
              <w:left w:val="nil"/>
              <w:bottom w:val="single" w:sz="4" w:space="0" w:color="auto"/>
              <w:right w:val="single" w:sz="4" w:space="0" w:color="auto"/>
            </w:tcBorders>
            <w:shd w:val="clear" w:color="auto" w:fill="auto"/>
            <w:vAlign w:val="center"/>
            <w:hideMark/>
          </w:tcPr>
          <w:p w14:paraId="28CF0DD9"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51</w:t>
            </w:r>
          </w:p>
        </w:tc>
        <w:tc>
          <w:tcPr>
            <w:tcW w:w="881" w:type="dxa"/>
            <w:tcBorders>
              <w:top w:val="nil"/>
              <w:left w:val="nil"/>
              <w:bottom w:val="single" w:sz="4" w:space="0" w:color="auto"/>
              <w:right w:val="single" w:sz="4" w:space="0" w:color="auto"/>
            </w:tcBorders>
            <w:shd w:val="clear" w:color="auto" w:fill="auto"/>
            <w:vAlign w:val="center"/>
            <w:hideMark/>
          </w:tcPr>
          <w:p w14:paraId="2A5317AC" w14:textId="418BB5FB"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50BFF328" w14:textId="6984C996"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5</w:t>
            </w:r>
          </w:p>
        </w:tc>
        <w:tc>
          <w:tcPr>
            <w:tcW w:w="962" w:type="dxa"/>
            <w:tcBorders>
              <w:top w:val="nil"/>
              <w:left w:val="nil"/>
              <w:bottom w:val="single" w:sz="4" w:space="0" w:color="auto"/>
              <w:right w:val="single" w:sz="4" w:space="0" w:color="auto"/>
            </w:tcBorders>
            <w:shd w:val="clear" w:color="auto" w:fill="auto"/>
            <w:vAlign w:val="center"/>
            <w:hideMark/>
          </w:tcPr>
          <w:p w14:paraId="6EE01EEB" w14:textId="2E67D946"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45</w:t>
            </w:r>
          </w:p>
        </w:tc>
        <w:tc>
          <w:tcPr>
            <w:tcW w:w="794" w:type="dxa"/>
            <w:tcBorders>
              <w:top w:val="nil"/>
              <w:left w:val="nil"/>
              <w:bottom w:val="single" w:sz="4" w:space="0" w:color="auto"/>
              <w:right w:val="single" w:sz="4" w:space="0" w:color="auto"/>
            </w:tcBorders>
            <w:shd w:val="clear" w:color="auto" w:fill="auto"/>
            <w:vAlign w:val="center"/>
            <w:hideMark/>
          </w:tcPr>
          <w:p w14:paraId="270F11F6" w14:textId="610730EA" w:rsidR="000C11DC" w:rsidRPr="00626C49" w:rsidRDefault="000C11DC" w:rsidP="00740B46">
            <w:pPr>
              <w:rPr>
                <w:rFonts w:ascii="Times New Roman" w:eastAsia="Times New Roman" w:hAnsi="Times New Roman" w:cs="Times New Roman"/>
                <w:sz w:val="20"/>
                <w:szCs w:val="20"/>
              </w:rPr>
            </w:pPr>
          </w:p>
        </w:tc>
        <w:tc>
          <w:tcPr>
            <w:tcW w:w="789" w:type="dxa"/>
            <w:tcBorders>
              <w:top w:val="nil"/>
              <w:left w:val="nil"/>
              <w:bottom w:val="single" w:sz="4" w:space="0" w:color="auto"/>
              <w:right w:val="single" w:sz="4" w:space="0" w:color="auto"/>
            </w:tcBorders>
            <w:shd w:val="clear" w:color="auto" w:fill="auto"/>
            <w:vAlign w:val="center"/>
            <w:hideMark/>
          </w:tcPr>
          <w:p w14:paraId="0830D620" w14:textId="2A117561"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770" w:type="dxa"/>
            <w:tcBorders>
              <w:top w:val="nil"/>
              <w:left w:val="nil"/>
              <w:bottom w:val="single" w:sz="4" w:space="0" w:color="auto"/>
              <w:right w:val="single" w:sz="4" w:space="0" w:color="auto"/>
            </w:tcBorders>
            <w:shd w:val="clear" w:color="auto" w:fill="auto"/>
            <w:vAlign w:val="center"/>
            <w:hideMark/>
          </w:tcPr>
          <w:p w14:paraId="54932F3D" w14:textId="2D5516E3"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44</w:t>
            </w:r>
          </w:p>
        </w:tc>
        <w:tc>
          <w:tcPr>
            <w:tcW w:w="770" w:type="dxa"/>
            <w:tcBorders>
              <w:top w:val="nil"/>
              <w:left w:val="nil"/>
              <w:bottom w:val="single" w:sz="4" w:space="0" w:color="auto"/>
              <w:right w:val="single" w:sz="4" w:space="0" w:color="auto"/>
            </w:tcBorders>
            <w:shd w:val="clear" w:color="auto" w:fill="auto"/>
            <w:vAlign w:val="center"/>
            <w:hideMark/>
          </w:tcPr>
          <w:p w14:paraId="2D88180B" w14:textId="256C4A24"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3</w:t>
            </w:r>
          </w:p>
        </w:tc>
        <w:tc>
          <w:tcPr>
            <w:tcW w:w="850" w:type="dxa"/>
            <w:tcBorders>
              <w:top w:val="nil"/>
              <w:left w:val="nil"/>
              <w:bottom w:val="single" w:sz="4" w:space="0" w:color="auto"/>
              <w:right w:val="single" w:sz="4" w:space="0" w:color="auto"/>
            </w:tcBorders>
            <w:shd w:val="clear" w:color="auto" w:fill="auto"/>
            <w:vAlign w:val="center"/>
            <w:hideMark/>
          </w:tcPr>
          <w:p w14:paraId="590F3284" w14:textId="46650D23" w:rsidR="000C11DC" w:rsidRPr="00626C49" w:rsidRDefault="000C11DC" w:rsidP="00740B46">
            <w:pP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vAlign w:val="center"/>
          </w:tcPr>
          <w:p w14:paraId="2A023701" w14:textId="7DE76EA3" w:rsidR="000C11DC" w:rsidRPr="00626C49" w:rsidRDefault="000C11DC" w:rsidP="000C11DC">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31</w:t>
            </w:r>
          </w:p>
        </w:tc>
      </w:tr>
      <w:tr w:rsidR="00626C49" w:rsidRPr="00626C49" w14:paraId="0E5AED76" w14:textId="3204E314" w:rsidTr="000C11DC">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402303A9"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10</w:t>
            </w:r>
          </w:p>
        </w:tc>
        <w:tc>
          <w:tcPr>
            <w:tcW w:w="1589" w:type="dxa"/>
            <w:tcBorders>
              <w:top w:val="nil"/>
              <w:left w:val="nil"/>
              <w:bottom w:val="single" w:sz="4" w:space="0" w:color="auto"/>
              <w:right w:val="single" w:sz="4" w:space="0" w:color="auto"/>
            </w:tcBorders>
            <w:shd w:val="clear" w:color="auto" w:fill="auto"/>
            <w:vAlign w:val="center"/>
            <w:hideMark/>
          </w:tcPr>
          <w:p w14:paraId="1A504463" w14:textId="05EEBB00" w:rsidR="000C11DC" w:rsidRPr="00626C49" w:rsidRDefault="000C11DC" w:rsidP="00740B46">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Chi nhánh Phát triển quỹ đất khu vực 3</w:t>
            </w:r>
          </w:p>
        </w:tc>
        <w:tc>
          <w:tcPr>
            <w:tcW w:w="1128" w:type="dxa"/>
            <w:tcBorders>
              <w:top w:val="nil"/>
              <w:left w:val="nil"/>
              <w:bottom w:val="single" w:sz="4" w:space="0" w:color="auto"/>
              <w:right w:val="single" w:sz="4" w:space="0" w:color="auto"/>
            </w:tcBorders>
            <w:shd w:val="clear" w:color="auto" w:fill="auto"/>
            <w:vAlign w:val="center"/>
            <w:hideMark/>
          </w:tcPr>
          <w:p w14:paraId="145C4337" w14:textId="77777777"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8</w:t>
            </w:r>
          </w:p>
        </w:tc>
        <w:tc>
          <w:tcPr>
            <w:tcW w:w="881" w:type="dxa"/>
            <w:tcBorders>
              <w:top w:val="nil"/>
              <w:left w:val="nil"/>
              <w:bottom w:val="single" w:sz="4" w:space="0" w:color="auto"/>
              <w:right w:val="single" w:sz="4" w:space="0" w:color="auto"/>
            </w:tcBorders>
            <w:shd w:val="clear" w:color="auto" w:fill="auto"/>
            <w:vAlign w:val="center"/>
            <w:hideMark/>
          </w:tcPr>
          <w:p w14:paraId="328B3FC4" w14:textId="17A5F9B0"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231A112E" w14:textId="315E9B6F"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962" w:type="dxa"/>
            <w:tcBorders>
              <w:top w:val="nil"/>
              <w:left w:val="nil"/>
              <w:bottom w:val="single" w:sz="4" w:space="0" w:color="auto"/>
              <w:right w:val="single" w:sz="4" w:space="0" w:color="auto"/>
            </w:tcBorders>
            <w:shd w:val="clear" w:color="auto" w:fill="auto"/>
            <w:vAlign w:val="center"/>
            <w:hideMark/>
          </w:tcPr>
          <w:p w14:paraId="3A11D66C" w14:textId="70B93C89"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3</w:t>
            </w:r>
          </w:p>
        </w:tc>
        <w:tc>
          <w:tcPr>
            <w:tcW w:w="794" w:type="dxa"/>
            <w:tcBorders>
              <w:top w:val="nil"/>
              <w:left w:val="nil"/>
              <w:bottom w:val="single" w:sz="4" w:space="0" w:color="auto"/>
              <w:right w:val="single" w:sz="4" w:space="0" w:color="auto"/>
            </w:tcBorders>
            <w:shd w:val="clear" w:color="auto" w:fill="auto"/>
            <w:vAlign w:val="center"/>
            <w:hideMark/>
          </w:tcPr>
          <w:p w14:paraId="595BB65D" w14:textId="0D544E5B" w:rsidR="000C11DC" w:rsidRPr="00626C49" w:rsidRDefault="000C11DC" w:rsidP="00740B46">
            <w:pPr>
              <w:rPr>
                <w:rFonts w:ascii="Times New Roman" w:eastAsia="Times New Roman" w:hAnsi="Times New Roman" w:cs="Times New Roman"/>
                <w:sz w:val="20"/>
                <w:szCs w:val="20"/>
              </w:rPr>
            </w:pPr>
          </w:p>
        </w:tc>
        <w:tc>
          <w:tcPr>
            <w:tcW w:w="789" w:type="dxa"/>
            <w:tcBorders>
              <w:top w:val="nil"/>
              <w:left w:val="nil"/>
              <w:bottom w:val="single" w:sz="4" w:space="0" w:color="auto"/>
              <w:right w:val="single" w:sz="4" w:space="0" w:color="auto"/>
            </w:tcBorders>
            <w:shd w:val="clear" w:color="auto" w:fill="auto"/>
            <w:vAlign w:val="center"/>
            <w:hideMark/>
          </w:tcPr>
          <w:p w14:paraId="2E6FF26A" w14:textId="764EB2D3" w:rsidR="000C11DC" w:rsidRPr="00626C49" w:rsidRDefault="000C11DC" w:rsidP="00740B46">
            <w:pPr>
              <w:rPr>
                <w:rFonts w:ascii="Times New Roman" w:eastAsia="Times New Roman" w:hAnsi="Times New Roman" w:cs="Times New Roman"/>
                <w:sz w:val="20"/>
                <w:szCs w:val="20"/>
              </w:rPr>
            </w:pPr>
          </w:p>
        </w:tc>
        <w:tc>
          <w:tcPr>
            <w:tcW w:w="770" w:type="dxa"/>
            <w:tcBorders>
              <w:top w:val="nil"/>
              <w:left w:val="nil"/>
              <w:bottom w:val="single" w:sz="4" w:space="0" w:color="auto"/>
              <w:right w:val="single" w:sz="4" w:space="0" w:color="auto"/>
            </w:tcBorders>
            <w:shd w:val="clear" w:color="auto" w:fill="auto"/>
            <w:vAlign w:val="center"/>
            <w:hideMark/>
          </w:tcPr>
          <w:p w14:paraId="17B3A42D" w14:textId="3C032AAE" w:rsidR="000C11DC" w:rsidRPr="00626C49" w:rsidRDefault="000C11DC" w:rsidP="00740B46">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8</w:t>
            </w:r>
          </w:p>
        </w:tc>
        <w:tc>
          <w:tcPr>
            <w:tcW w:w="770" w:type="dxa"/>
            <w:tcBorders>
              <w:top w:val="nil"/>
              <w:left w:val="nil"/>
              <w:bottom w:val="single" w:sz="4" w:space="0" w:color="auto"/>
              <w:right w:val="single" w:sz="4" w:space="0" w:color="auto"/>
            </w:tcBorders>
            <w:shd w:val="clear" w:color="auto" w:fill="auto"/>
            <w:vAlign w:val="center"/>
            <w:hideMark/>
          </w:tcPr>
          <w:p w14:paraId="61AE19C1" w14:textId="60892276" w:rsidR="000C11DC" w:rsidRPr="00626C49" w:rsidRDefault="000C11DC" w:rsidP="00740B46">
            <w:pPr>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14:paraId="6F1EDEEC" w14:textId="07FBED20" w:rsidR="000C11DC" w:rsidRPr="00626C49" w:rsidRDefault="000C11DC" w:rsidP="00740B46">
            <w:pP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vAlign w:val="center"/>
          </w:tcPr>
          <w:p w14:paraId="00883536" w14:textId="66A635CA" w:rsidR="000C11DC" w:rsidRPr="00626C49" w:rsidRDefault="000C11DC" w:rsidP="000C11DC">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14</w:t>
            </w:r>
          </w:p>
        </w:tc>
      </w:tr>
    </w:tbl>
    <w:p w14:paraId="2D96BA50" w14:textId="7CC8DF55" w:rsidR="00C608B1" w:rsidRPr="00626C49" w:rsidRDefault="00B978D2" w:rsidP="00B978D2">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567"/>
        <w:jc w:val="both"/>
        <w:rPr>
          <w:rFonts w:ascii="Times New Roman" w:hAnsi="Times New Roman" w:cs="Times New Roman"/>
          <w:i/>
          <w:sz w:val="28"/>
          <w:szCs w:val="28"/>
        </w:rPr>
      </w:pPr>
      <w:r w:rsidRPr="00626C49">
        <w:rPr>
          <w:rFonts w:ascii="Times New Roman" w:hAnsi="Times New Roman" w:cs="Times New Roman"/>
          <w:sz w:val="28"/>
          <w:szCs w:val="28"/>
        </w:rPr>
        <w:tab/>
      </w:r>
      <w:r w:rsidR="00C608B1" w:rsidRPr="00626C49">
        <w:rPr>
          <w:rFonts w:ascii="Times New Roman" w:hAnsi="Times New Roman" w:cs="Times New Roman"/>
          <w:i/>
          <w:sz w:val="28"/>
          <w:szCs w:val="28"/>
        </w:rPr>
        <w:t xml:space="preserve">Ngoài ra đơn vị còn tiếp tục ký kết với </w:t>
      </w:r>
      <w:r w:rsidR="00FD4B67" w:rsidRPr="00626C49">
        <w:rPr>
          <w:rFonts w:ascii="Times New Roman" w:hAnsi="Times New Roman" w:cs="Times New Roman"/>
          <w:i/>
          <w:sz w:val="28"/>
          <w:szCs w:val="28"/>
        </w:rPr>
        <w:t>114</w:t>
      </w:r>
      <w:r w:rsidR="00C608B1" w:rsidRPr="00626C49">
        <w:rPr>
          <w:rFonts w:ascii="Times New Roman" w:hAnsi="Times New Roman" w:cs="Times New Roman"/>
          <w:i/>
          <w:sz w:val="28"/>
          <w:szCs w:val="28"/>
        </w:rPr>
        <w:t xml:space="preserve"> hợp đồng lao động đang công tác tại các đơn vị trước khi hợp nhất để tiếp tục triển khai thực hiện công tác chuyên môn.</w:t>
      </w:r>
    </w:p>
    <w:p w14:paraId="6FCA139F" w14:textId="129D091D" w:rsidR="00FE3576" w:rsidRPr="00626C49" w:rsidRDefault="00B978D2" w:rsidP="00FE3576">
      <w:pPr>
        <w:spacing w:before="120" w:after="120"/>
        <w:ind w:firstLine="720"/>
        <w:jc w:val="both"/>
        <w:rPr>
          <w:rFonts w:ascii="Times New Roman" w:hAnsi="Times New Roman" w:cs="Times New Roman"/>
          <w:sz w:val="28"/>
          <w:szCs w:val="28"/>
        </w:rPr>
      </w:pPr>
      <w:r w:rsidRPr="00626C49">
        <w:rPr>
          <w:rFonts w:ascii="Times New Roman" w:hAnsi="Times New Roman" w:cs="Times New Roman"/>
          <w:sz w:val="28"/>
          <w:szCs w:val="28"/>
        </w:rPr>
        <w:t xml:space="preserve">- </w:t>
      </w:r>
      <w:r w:rsidRPr="00626C49">
        <w:rPr>
          <w:rFonts w:ascii="Times New Roman" w:hAnsi="Times New Roman" w:cs="Times New Roman"/>
          <w:sz w:val="28"/>
          <w:szCs w:val="28"/>
          <w:lang w:val="vi-VN"/>
        </w:rPr>
        <w:t>Về trình độ có: Thạc sĩ: có</w:t>
      </w:r>
      <w:r w:rsidRPr="00626C49">
        <w:rPr>
          <w:rFonts w:ascii="Times New Roman" w:hAnsi="Times New Roman" w:cs="Times New Roman"/>
          <w:sz w:val="28"/>
          <w:szCs w:val="28"/>
        </w:rPr>
        <w:t xml:space="preserve"> 33 </w:t>
      </w:r>
      <w:r w:rsidRPr="00626C49">
        <w:rPr>
          <w:rFonts w:ascii="Times New Roman" w:hAnsi="Times New Roman" w:cs="Times New Roman"/>
          <w:sz w:val="28"/>
          <w:szCs w:val="28"/>
          <w:lang w:val="vi-VN"/>
        </w:rPr>
        <w:t xml:space="preserve">người; Đại học: </w:t>
      </w:r>
      <w:r w:rsidRPr="00626C49">
        <w:rPr>
          <w:rFonts w:ascii="Times New Roman" w:hAnsi="Times New Roman" w:cs="Times New Roman"/>
          <w:sz w:val="28"/>
          <w:szCs w:val="28"/>
        </w:rPr>
        <w:t>243</w:t>
      </w:r>
      <w:r w:rsidRPr="00626C49">
        <w:rPr>
          <w:rFonts w:ascii="Times New Roman" w:hAnsi="Times New Roman" w:cs="Times New Roman"/>
          <w:sz w:val="28"/>
          <w:szCs w:val="28"/>
          <w:lang w:val="vi-VN"/>
        </w:rPr>
        <w:t xml:space="preserve"> người; </w:t>
      </w:r>
      <w:r w:rsidRPr="00626C49">
        <w:rPr>
          <w:rFonts w:ascii="Times New Roman" w:hAnsi="Times New Roman" w:cs="Times New Roman"/>
          <w:sz w:val="28"/>
          <w:szCs w:val="28"/>
        </w:rPr>
        <w:t xml:space="preserve">Cao đẳng 01 người;  Trung cấp: 11 người; </w:t>
      </w:r>
      <w:r w:rsidRPr="00626C49">
        <w:rPr>
          <w:rFonts w:ascii="Times New Roman" w:hAnsi="Times New Roman" w:cs="Times New Roman"/>
          <w:sz w:val="28"/>
          <w:szCs w:val="28"/>
          <w:lang w:val="vi-VN"/>
        </w:rPr>
        <w:t xml:space="preserve">Trình độ khác: </w:t>
      </w:r>
      <w:r w:rsidRPr="00626C49">
        <w:rPr>
          <w:rFonts w:ascii="Times New Roman" w:hAnsi="Times New Roman" w:cs="Times New Roman"/>
          <w:sz w:val="28"/>
          <w:szCs w:val="28"/>
        </w:rPr>
        <w:t xml:space="preserve">04 </w:t>
      </w:r>
      <w:r w:rsidRPr="00626C49">
        <w:rPr>
          <w:rFonts w:ascii="Times New Roman" w:hAnsi="Times New Roman" w:cs="Times New Roman"/>
          <w:sz w:val="28"/>
          <w:szCs w:val="28"/>
          <w:lang w:val="vi-VN"/>
        </w:rPr>
        <w:t>người</w:t>
      </w:r>
      <w:r w:rsidRPr="00626C49">
        <w:rPr>
          <w:rFonts w:ascii="Times New Roman" w:hAnsi="Times New Roman" w:cs="Times New Roman"/>
          <w:sz w:val="28"/>
          <w:szCs w:val="28"/>
        </w:rPr>
        <w:t>.</w:t>
      </w:r>
    </w:p>
    <w:p w14:paraId="18F6F683" w14:textId="77777777" w:rsidR="00B06DD6" w:rsidRPr="00626C49" w:rsidRDefault="007140B3" w:rsidP="00B06DD6">
      <w:pPr>
        <w:spacing w:before="100" w:after="100" w:line="245" w:lineRule="auto"/>
        <w:ind w:firstLine="720"/>
        <w:jc w:val="both"/>
        <w:rPr>
          <w:rFonts w:ascii="Times New Roman" w:hAnsi="Times New Roman" w:cs="Times New Roman"/>
          <w:b/>
          <w:sz w:val="28"/>
          <w:szCs w:val="28"/>
        </w:rPr>
      </w:pPr>
      <w:r w:rsidRPr="00626C49">
        <w:rPr>
          <w:rFonts w:ascii="Times New Roman" w:hAnsi="Times New Roman" w:cs="Times New Roman"/>
          <w:b/>
          <w:sz w:val="28"/>
          <w:szCs w:val="28"/>
        </w:rPr>
        <w:lastRenderedPageBreak/>
        <w:t>2</w:t>
      </w:r>
      <w:r w:rsidR="00857C9A" w:rsidRPr="00626C49">
        <w:rPr>
          <w:rFonts w:ascii="Times New Roman" w:hAnsi="Times New Roman" w:cs="Times New Roman"/>
          <w:b/>
          <w:sz w:val="28"/>
          <w:szCs w:val="28"/>
        </w:rPr>
        <w:t>. T</w:t>
      </w:r>
      <w:r w:rsidR="00E33A05" w:rsidRPr="00626C49">
        <w:rPr>
          <w:rFonts w:ascii="Times New Roman" w:hAnsi="Times New Roman" w:cs="Times New Roman"/>
          <w:b/>
          <w:sz w:val="28"/>
          <w:szCs w:val="28"/>
        </w:rPr>
        <w:t>rang thiết bị</w:t>
      </w:r>
      <w:r w:rsidR="00A46264" w:rsidRPr="00626C49">
        <w:rPr>
          <w:rFonts w:ascii="Times New Roman" w:hAnsi="Times New Roman" w:cs="Times New Roman"/>
          <w:b/>
          <w:sz w:val="28"/>
          <w:szCs w:val="28"/>
        </w:rPr>
        <w:t xml:space="preserve">: </w:t>
      </w:r>
    </w:p>
    <w:p w14:paraId="01EA7EC8" w14:textId="1B9A4ACC" w:rsidR="00857C9A" w:rsidRPr="00626C49" w:rsidRDefault="00857C9A" w:rsidP="00B06DD6">
      <w:pPr>
        <w:spacing w:before="100" w:after="100" w:line="245" w:lineRule="auto"/>
        <w:ind w:firstLine="720"/>
        <w:jc w:val="both"/>
        <w:rPr>
          <w:rFonts w:ascii="Times New Roman" w:hAnsi="Times New Roman" w:cs="Times New Roman"/>
          <w:sz w:val="28"/>
        </w:rPr>
      </w:pPr>
      <w:r w:rsidRPr="00626C49">
        <w:rPr>
          <w:rFonts w:ascii="Times New Roman" w:hAnsi="Times New Roman" w:cs="Times New Roman"/>
          <w:sz w:val="28"/>
        </w:rPr>
        <w:t xml:space="preserve">- Tổng giá trị tài sản tính đến tháng </w:t>
      </w:r>
      <w:r w:rsidR="00B06DD6" w:rsidRPr="00626C49">
        <w:rPr>
          <w:rFonts w:ascii="Times New Roman" w:hAnsi="Times New Roman" w:cs="Times New Roman"/>
          <w:sz w:val="28"/>
        </w:rPr>
        <w:t>9</w:t>
      </w:r>
      <w:r w:rsidRPr="00626C49">
        <w:rPr>
          <w:rFonts w:ascii="Times New Roman" w:hAnsi="Times New Roman" w:cs="Times New Roman"/>
          <w:sz w:val="28"/>
        </w:rPr>
        <w:t xml:space="preserve">/2025: </w:t>
      </w:r>
    </w:p>
    <w:p w14:paraId="1C0E756E" w14:textId="77777777" w:rsidR="00857C9A" w:rsidRPr="00626C49" w:rsidRDefault="00857C9A" w:rsidP="002124B8">
      <w:pPr>
        <w:spacing w:before="120" w:after="120"/>
        <w:ind w:firstLine="709"/>
        <w:jc w:val="both"/>
        <w:rPr>
          <w:rFonts w:ascii="Times New Roman" w:hAnsi="Times New Roman" w:cs="Times New Roman"/>
          <w:sz w:val="28"/>
        </w:rPr>
      </w:pPr>
      <w:r w:rsidRPr="00626C49">
        <w:rPr>
          <w:rFonts w:ascii="Times New Roman" w:hAnsi="Times New Roman" w:cs="Times New Roman"/>
          <w:sz w:val="28"/>
        </w:rPr>
        <w:t>+ Nguyên giá:     62.239.213.126 đồng.</w:t>
      </w:r>
    </w:p>
    <w:p w14:paraId="71BBCE55" w14:textId="77777777" w:rsidR="00857C9A" w:rsidRPr="00626C49" w:rsidRDefault="00857C9A" w:rsidP="002124B8">
      <w:pPr>
        <w:spacing w:before="120" w:after="120"/>
        <w:ind w:firstLine="709"/>
        <w:jc w:val="both"/>
        <w:rPr>
          <w:rFonts w:ascii="Times New Roman" w:hAnsi="Times New Roman" w:cs="Times New Roman"/>
          <w:sz w:val="28"/>
        </w:rPr>
      </w:pPr>
      <w:r w:rsidRPr="00626C49">
        <w:rPr>
          <w:rFonts w:ascii="Times New Roman" w:hAnsi="Times New Roman" w:cs="Times New Roman"/>
          <w:sz w:val="28"/>
        </w:rPr>
        <w:t>+ Giá trị còn lại: 48.085.312.982 đồng.</w:t>
      </w:r>
    </w:p>
    <w:p w14:paraId="4CE78DC3" w14:textId="77777777" w:rsidR="00857C9A" w:rsidRPr="00626C49" w:rsidRDefault="00857C9A" w:rsidP="002124B8">
      <w:pPr>
        <w:spacing w:before="120" w:after="120"/>
        <w:ind w:firstLine="709"/>
        <w:jc w:val="both"/>
        <w:rPr>
          <w:rFonts w:ascii="Times New Roman" w:hAnsi="Times New Roman" w:cs="Times New Roman"/>
          <w:sz w:val="28"/>
        </w:rPr>
      </w:pPr>
      <w:r w:rsidRPr="00626C49">
        <w:rPr>
          <w:rFonts w:ascii="Times New Roman" w:hAnsi="Times New Roman" w:cs="Times New Roman"/>
          <w:sz w:val="28"/>
        </w:rPr>
        <w:t>Về trang thiết bị kỹ thuật, phương tiện đi lại hiện có: Trung tâm được trang bị một số máy móc chuyên môn, thiết bị văn phòng phục vụ công tác như: máy vi tính, máy photocopy, máy scan, máy lạnh, máy in, máy chụp ảnh; thiết bị phòng thí nghiệm và một số trang thiết bị, thiết bị mạng, phần mềm quản lý, tài sản khác,…</w:t>
      </w:r>
    </w:p>
    <w:p w14:paraId="6A36477B" w14:textId="77777777" w:rsidR="00857C9A" w:rsidRPr="00626C49" w:rsidRDefault="00857C9A" w:rsidP="002124B8">
      <w:pPr>
        <w:spacing w:before="120" w:after="120"/>
        <w:ind w:firstLine="709"/>
        <w:jc w:val="both"/>
        <w:rPr>
          <w:rFonts w:ascii="Times New Roman" w:hAnsi="Times New Roman" w:cs="Times New Roman"/>
          <w:sz w:val="28"/>
        </w:rPr>
      </w:pPr>
      <w:r w:rsidRPr="00626C49">
        <w:rPr>
          <w:rFonts w:ascii="Times New Roman" w:hAnsi="Times New Roman" w:cs="Times New Roman"/>
          <w:sz w:val="28"/>
        </w:rPr>
        <w:t>- Trong quá trình hoạt động, để đáp ứng tốt các nhiệm vụ trong tình hình mới, Trung tâm sẽ thực hiện trang bị thêm một số trang thiết bị như: xe ô tô, máy chủ, máy đo đạc, …</w:t>
      </w:r>
      <w:r w:rsidRPr="00626C49">
        <w:rPr>
          <w:rFonts w:ascii="Times New Roman" w:hAnsi="Times New Roman" w:cs="Times New Roman"/>
          <w:i/>
          <w:sz w:val="28"/>
        </w:rPr>
        <w:t xml:space="preserve"> </w:t>
      </w:r>
    </w:p>
    <w:p w14:paraId="0B26F297" w14:textId="5696958D" w:rsidR="007140B3" w:rsidRPr="00626C49" w:rsidRDefault="007140B3" w:rsidP="007140B3">
      <w:pPr>
        <w:spacing w:before="100" w:after="100" w:line="245" w:lineRule="auto"/>
        <w:ind w:firstLine="720"/>
        <w:jc w:val="both"/>
        <w:rPr>
          <w:rFonts w:ascii="Times New Roman" w:eastAsia="Calibri" w:hAnsi="Times New Roman" w:cs="Times New Roman"/>
          <w:b/>
          <w:spacing w:val="-4"/>
          <w:sz w:val="28"/>
          <w:szCs w:val="28"/>
        </w:rPr>
      </w:pPr>
      <w:r w:rsidRPr="00626C49">
        <w:rPr>
          <w:rFonts w:ascii="Times New Roman" w:eastAsia="Calibri" w:hAnsi="Times New Roman" w:cs="Times New Roman"/>
          <w:b/>
          <w:spacing w:val="-4"/>
          <w:sz w:val="28"/>
          <w:szCs w:val="28"/>
        </w:rPr>
        <w:t xml:space="preserve">3. Kết quả thực hiện thu, chi các nguồn tài chính </w:t>
      </w:r>
    </w:p>
    <w:p w14:paraId="7BD0CE6B" w14:textId="188BB15D" w:rsidR="007140B3" w:rsidRPr="00626C49" w:rsidRDefault="000D7B10" w:rsidP="007817D5">
      <w:pPr>
        <w:spacing w:before="120" w:after="120"/>
        <w:ind w:firstLine="709"/>
        <w:jc w:val="both"/>
        <w:rPr>
          <w:rFonts w:ascii="Times New Roman" w:hAnsi="Times New Roman" w:cs="Times New Roman"/>
          <w:sz w:val="28"/>
        </w:rPr>
      </w:pPr>
      <w:r w:rsidRPr="00626C49">
        <w:rPr>
          <w:rFonts w:ascii="Times New Roman" w:hAnsi="Times New Roman" w:cs="Times New Roman"/>
          <w:sz w:val="28"/>
        </w:rPr>
        <w:t>Trung tâm Phát triển quỹ đất được thành lập theo</w:t>
      </w:r>
      <w:r w:rsidR="007817D5" w:rsidRPr="00626C49">
        <w:rPr>
          <w:rFonts w:ascii="Times New Roman" w:hAnsi="Times New Roman" w:cs="Times New Roman"/>
          <w:sz w:val="28"/>
        </w:rPr>
        <w:t xml:space="preserve"> </w:t>
      </w:r>
      <w:r w:rsidR="00E14458" w:rsidRPr="00626C49">
        <w:rPr>
          <w:rFonts w:ascii="Times New Roman" w:hAnsi="Times New Roman" w:cs="Times New Roman"/>
          <w:sz w:val="28"/>
          <w:szCs w:val="28"/>
          <w:lang w:val="it-IT"/>
        </w:rPr>
        <w:t>Quyết định số 139a/QĐ-UBND ngày 02 tháng 7 năm 2025 của Ủy ban nhân dân tỉnh Vĩnh Long về việc thành lập đơn vị sự nghiệp công lập trực thuộc Sở Nông nghiệp và Môi trường tỉnh Vĩnh Long</w:t>
      </w:r>
      <w:r w:rsidR="007817D5" w:rsidRPr="00626C49">
        <w:rPr>
          <w:rFonts w:ascii="Times New Roman" w:hAnsi="Times New Roman" w:cs="Times New Roman"/>
          <w:sz w:val="28"/>
        </w:rPr>
        <w:t xml:space="preserve">. </w:t>
      </w:r>
      <w:r w:rsidRPr="00626C49">
        <w:rPr>
          <w:rFonts w:ascii="Times New Roman" w:hAnsi="Times New Roman" w:cs="Times New Roman"/>
          <w:sz w:val="28"/>
        </w:rPr>
        <w:t>Do mới thành lập nên nguồn thu 03 năm chưa đánh giá được, theo ghi nhận kết quả báo cáo tài chính của 03 Trung tâm trước khi hợp nhất thì:</w:t>
      </w:r>
    </w:p>
    <w:p w14:paraId="191FEEE5" w14:textId="78E3BE20" w:rsidR="000D7B10" w:rsidRPr="00626C49" w:rsidRDefault="000D7B10" w:rsidP="00825893">
      <w:pPr>
        <w:spacing w:before="120" w:after="120"/>
        <w:ind w:firstLine="709"/>
        <w:jc w:val="both"/>
        <w:rPr>
          <w:rFonts w:ascii="Times New Roman" w:hAnsi="Times New Roman" w:cs="Times New Roman"/>
          <w:sz w:val="28"/>
        </w:rPr>
      </w:pPr>
      <w:r w:rsidRPr="00626C49">
        <w:rPr>
          <w:rFonts w:ascii="Times New Roman" w:hAnsi="Times New Roman" w:cs="Times New Roman"/>
          <w:sz w:val="28"/>
        </w:rPr>
        <w:t>a) Trung tâm Phát triển quỹ đ</w:t>
      </w:r>
      <w:r w:rsidR="001123F5" w:rsidRPr="00626C49">
        <w:rPr>
          <w:rFonts w:ascii="Times New Roman" w:hAnsi="Times New Roman" w:cs="Times New Roman"/>
          <w:sz w:val="28"/>
        </w:rPr>
        <w:t>ất Vĩnh Long (cũ</w:t>
      </w:r>
      <w:r w:rsidRPr="00626C49">
        <w:rPr>
          <w:rFonts w:ascii="Times New Roman" w:hAnsi="Times New Roman" w:cs="Times New Roman"/>
          <w:sz w:val="28"/>
        </w:rPr>
        <w:t>) là đơn vị sự nghiệp tự đảm bảo chi thường xuyên và chi đầu tư (nhóm 1)</w:t>
      </w:r>
      <w:r w:rsidR="00E73AF2" w:rsidRPr="00626C49">
        <w:rPr>
          <w:rFonts w:ascii="Times New Roman" w:hAnsi="Times New Roman" w:cs="Times New Roman"/>
          <w:sz w:val="28"/>
        </w:rPr>
        <w:t>, kết quản hoạt động 03 năm giai đoạn 2022, 2023 và 2024 như sau:</w:t>
      </w:r>
    </w:p>
    <w:p w14:paraId="63474F52" w14:textId="77777777" w:rsidR="00825893" w:rsidRPr="00626C49" w:rsidRDefault="00825893" w:rsidP="00825893">
      <w:pPr>
        <w:spacing w:before="120" w:after="120"/>
        <w:ind w:firstLine="567"/>
        <w:jc w:val="both"/>
        <w:rPr>
          <w:rFonts w:ascii="Times New Roman" w:hAnsi="Times New Roman" w:cs="Times New Roman"/>
          <w:sz w:val="28"/>
        </w:rPr>
      </w:pPr>
      <w:r w:rsidRPr="00626C49">
        <w:rPr>
          <w:rFonts w:ascii="Times New Roman" w:hAnsi="Times New Roman" w:cs="Times New Roman"/>
          <w:sz w:val="28"/>
        </w:rPr>
        <w:t xml:space="preserve">- Tổng thu: 48.402.131.892 đồng </w:t>
      </w:r>
    </w:p>
    <w:p w14:paraId="5A389DDF" w14:textId="77777777" w:rsidR="00825893" w:rsidRPr="00626C49" w:rsidRDefault="00825893" w:rsidP="00825893">
      <w:pPr>
        <w:spacing w:before="120" w:after="120"/>
        <w:ind w:firstLine="709"/>
        <w:jc w:val="both"/>
        <w:rPr>
          <w:rFonts w:ascii="Times New Roman" w:hAnsi="Times New Roman" w:cs="Times New Roman"/>
          <w:sz w:val="28"/>
        </w:rPr>
      </w:pPr>
      <w:r w:rsidRPr="00626C49">
        <w:rPr>
          <w:rFonts w:ascii="Times New Roman" w:hAnsi="Times New Roman" w:cs="Times New Roman"/>
          <w:sz w:val="28"/>
        </w:rPr>
        <w:t xml:space="preserve">+ Thu do Nhà nước đặt hàng, giao nhiệm vụ cung cấp dịch vụ sự nghiệp công sử dụng NSNN: 8.025.232.849 đồng. </w:t>
      </w:r>
    </w:p>
    <w:p w14:paraId="53A9F642" w14:textId="77777777" w:rsidR="00825893" w:rsidRPr="00626C49" w:rsidRDefault="00825893" w:rsidP="00825893">
      <w:pPr>
        <w:spacing w:before="120" w:after="120"/>
        <w:ind w:firstLine="709"/>
        <w:jc w:val="both"/>
        <w:rPr>
          <w:rFonts w:ascii="Times New Roman" w:hAnsi="Times New Roman" w:cs="Times New Roman"/>
          <w:sz w:val="28"/>
        </w:rPr>
      </w:pPr>
      <w:r w:rsidRPr="00626C49">
        <w:rPr>
          <w:rFonts w:ascii="Times New Roman" w:hAnsi="Times New Roman" w:cs="Times New Roman"/>
          <w:sz w:val="28"/>
        </w:rPr>
        <w:t xml:space="preserve">+ Thu từ các hoạt động khác: 40.376.899.043đồng. </w:t>
      </w:r>
    </w:p>
    <w:p w14:paraId="269EC9E9" w14:textId="77777777" w:rsidR="00825893" w:rsidRPr="00626C49" w:rsidRDefault="00825893" w:rsidP="00825893">
      <w:pPr>
        <w:spacing w:before="120" w:after="120"/>
        <w:ind w:firstLine="709"/>
        <w:jc w:val="both"/>
        <w:rPr>
          <w:rFonts w:ascii="Times New Roman" w:hAnsi="Times New Roman" w:cs="Times New Roman"/>
          <w:sz w:val="28"/>
        </w:rPr>
      </w:pPr>
      <w:r w:rsidRPr="00626C49">
        <w:rPr>
          <w:rFonts w:ascii="Times New Roman" w:hAnsi="Times New Roman" w:cs="Times New Roman"/>
          <w:sz w:val="28"/>
        </w:rPr>
        <w:t xml:space="preserve">- Tổng chi phí (bao gồm thuế): 36.861.965.247 đồng. </w:t>
      </w:r>
    </w:p>
    <w:p w14:paraId="1FA837E3" w14:textId="77777777" w:rsidR="00825893" w:rsidRPr="00626C49" w:rsidRDefault="00825893" w:rsidP="00825893">
      <w:pPr>
        <w:spacing w:before="120" w:after="120"/>
        <w:ind w:firstLine="709"/>
        <w:jc w:val="both"/>
        <w:rPr>
          <w:rFonts w:ascii="Times New Roman" w:hAnsi="Times New Roman" w:cs="Times New Roman"/>
          <w:sz w:val="28"/>
        </w:rPr>
      </w:pPr>
      <w:r w:rsidRPr="00626C49">
        <w:rPr>
          <w:rFonts w:ascii="Times New Roman" w:hAnsi="Times New Roman" w:cs="Times New Roman"/>
          <w:sz w:val="28"/>
        </w:rPr>
        <w:t xml:space="preserve">+ Chi từ nguồn Nhà nước đặt hàng, giao nhiệm vụ cung cấp dịch vụ sự nghiệp công sử dụng NSNN: 6.495.041.965 đồng. </w:t>
      </w:r>
    </w:p>
    <w:p w14:paraId="2DAB59AF" w14:textId="5A94F5D8" w:rsidR="00E73AF2" w:rsidRPr="00626C49" w:rsidRDefault="00825893" w:rsidP="00825893">
      <w:pPr>
        <w:spacing w:before="120" w:after="120"/>
        <w:ind w:firstLine="709"/>
        <w:jc w:val="both"/>
        <w:rPr>
          <w:rFonts w:ascii="Times New Roman" w:hAnsi="Times New Roman" w:cs="Times New Roman"/>
          <w:sz w:val="28"/>
        </w:rPr>
      </w:pPr>
      <w:r w:rsidRPr="00626C49">
        <w:rPr>
          <w:rFonts w:ascii="Times New Roman" w:hAnsi="Times New Roman" w:cs="Times New Roman"/>
          <w:sz w:val="28"/>
        </w:rPr>
        <w:t>+ Chi từ các hoạt động khác (bao gồm thuế): 30.366.923.282 đồng.</w:t>
      </w:r>
    </w:p>
    <w:p w14:paraId="3E6D56CA" w14:textId="77777777" w:rsidR="003365A1" w:rsidRPr="00626C49" w:rsidRDefault="003365A1" w:rsidP="00825893">
      <w:pPr>
        <w:spacing w:before="120" w:after="120"/>
        <w:ind w:firstLine="709"/>
        <w:jc w:val="both"/>
        <w:rPr>
          <w:rFonts w:ascii="Times New Roman" w:hAnsi="Times New Roman" w:cs="Times New Roman"/>
          <w:sz w:val="28"/>
        </w:rPr>
      </w:pPr>
      <w:r w:rsidRPr="00626C49">
        <w:rPr>
          <w:rFonts w:ascii="Times New Roman" w:hAnsi="Times New Roman" w:cs="Times New Roman"/>
          <w:sz w:val="28"/>
        </w:rPr>
        <w:t>b) Trung tâm Phát triển quỹ đất Trà Vinh (cũ) là đơn vị sự nghiệp tự đảm bảo chi thường xuyên (nhóm 2), kết quản hoạt động 03 năm giai đoạn 2022, 2023 và 2024 như sau:</w:t>
      </w:r>
    </w:p>
    <w:p w14:paraId="2528D4D2" w14:textId="2EF7235D" w:rsidR="00825893" w:rsidRPr="00626C49" w:rsidRDefault="00825893" w:rsidP="00825893">
      <w:pPr>
        <w:spacing w:before="120" w:after="120"/>
        <w:ind w:firstLine="567"/>
        <w:jc w:val="both"/>
        <w:rPr>
          <w:rFonts w:ascii="Times New Roman" w:hAnsi="Times New Roman" w:cs="Times New Roman"/>
          <w:sz w:val="28"/>
        </w:rPr>
      </w:pPr>
      <w:r w:rsidRPr="00626C49">
        <w:rPr>
          <w:rFonts w:ascii="Times New Roman" w:hAnsi="Times New Roman" w:cs="Times New Roman"/>
          <w:sz w:val="28"/>
        </w:rPr>
        <w:t>- Tổng thu: 31.482.490.256 đồng</w:t>
      </w:r>
    </w:p>
    <w:p w14:paraId="2A7952D5" w14:textId="77777777" w:rsidR="00825893" w:rsidRPr="00626C49" w:rsidRDefault="00825893" w:rsidP="00825893">
      <w:pPr>
        <w:spacing w:before="120" w:after="120"/>
        <w:ind w:firstLine="709"/>
        <w:jc w:val="both"/>
        <w:rPr>
          <w:rFonts w:ascii="Times New Roman" w:hAnsi="Times New Roman" w:cs="Times New Roman"/>
          <w:sz w:val="28"/>
        </w:rPr>
      </w:pPr>
      <w:r w:rsidRPr="00626C49">
        <w:rPr>
          <w:rFonts w:ascii="Times New Roman" w:hAnsi="Times New Roman" w:cs="Times New Roman"/>
          <w:sz w:val="28"/>
        </w:rPr>
        <w:t>+ Thu do Nhà nước đặt hàng: 1.519.702.809 đồng.</w:t>
      </w:r>
    </w:p>
    <w:p w14:paraId="0B6B875B" w14:textId="77777777" w:rsidR="00825893" w:rsidRPr="00626C49" w:rsidRDefault="00825893" w:rsidP="00825893">
      <w:pPr>
        <w:spacing w:before="100" w:after="100" w:line="245" w:lineRule="auto"/>
        <w:ind w:firstLine="709"/>
        <w:jc w:val="both"/>
        <w:rPr>
          <w:rFonts w:ascii="Times New Roman" w:eastAsia="Calibri" w:hAnsi="Times New Roman" w:cs="Times New Roman"/>
          <w:spacing w:val="-4"/>
          <w:sz w:val="28"/>
          <w:szCs w:val="28"/>
        </w:rPr>
      </w:pPr>
      <w:r w:rsidRPr="00626C49">
        <w:rPr>
          <w:rFonts w:ascii="Times New Roman" w:eastAsia="Calibri" w:hAnsi="Times New Roman" w:cs="Times New Roman"/>
          <w:spacing w:val="-4"/>
          <w:sz w:val="28"/>
          <w:szCs w:val="28"/>
        </w:rPr>
        <w:t>+ Thu từ các hoạt động khác: 29.962.787.447 đồng.</w:t>
      </w:r>
    </w:p>
    <w:p w14:paraId="6DEAE952" w14:textId="44B53591" w:rsidR="00825893" w:rsidRPr="00626C49" w:rsidRDefault="00825893" w:rsidP="00825893">
      <w:pPr>
        <w:ind w:firstLine="567"/>
        <w:jc w:val="both"/>
        <w:rPr>
          <w:rFonts w:ascii="Times New Roman" w:eastAsia="Calibri" w:hAnsi="Times New Roman" w:cs="Times New Roman"/>
          <w:spacing w:val="-4"/>
          <w:sz w:val="28"/>
          <w:szCs w:val="28"/>
        </w:rPr>
      </w:pPr>
      <w:r w:rsidRPr="00626C49">
        <w:rPr>
          <w:rFonts w:ascii="Times New Roman" w:eastAsia="Calibri" w:hAnsi="Times New Roman" w:cs="Times New Roman"/>
          <w:spacing w:val="-4"/>
          <w:sz w:val="28"/>
          <w:szCs w:val="28"/>
        </w:rPr>
        <w:t xml:space="preserve">- Tổng chi phí (bao gồm thuế): </w:t>
      </w:r>
      <w:r w:rsidRPr="00626C49">
        <w:rPr>
          <w:rFonts w:ascii="Times New Roman" w:eastAsia="Times New Roman" w:hAnsi="Times New Roman" w:cs="Times New Roman"/>
          <w:sz w:val="28"/>
          <w:szCs w:val="28"/>
        </w:rPr>
        <w:t xml:space="preserve">19.900.271.730 </w:t>
      </w:r>
      <w:r w:rsidRPr="00626C49">
        <w:rPr>
          <w:rFonts w:ascii="Times New Roman" w:eastAsia="Calibri" w:hAnsi="Times New Roman" w:cs="Times New Roman"/>
          <w:spacing w:val="-4"/>
          <w:sz w:val="28"/>
          <w:szCs w:val="28"/>
        </w:rPr>
        <w:t>đồng.</w:t>
      </w:r>
    </w:p>
    <w:p w14:paraId="6805E267" w14:textId="77777777" w:rsidR="00825893" w:rsidRPr="00626C49" w:rsidRDefault="00825893" w:rsidP="00825893">
      <w:pPr>
        <w:spacing w:before="100" w:after="100" w:line="245" w:lineRule="auto"/>
        <w:ind w:firstLine="709"/>
        <w:jc w:val="both"/>
        <w:rPr>
          <w:rFonts w:ascii="Times New Roman" w:eastAsia="Calibri" w:hAnsi="Times New Roman" w:cs="Times New Roman"/>
          <w:spacing w:val="-4"/>
          <w:sz w:val="28"/>
          <w:szCs w:val="28"/>
        </w:rPr>
      </w:pPr>
      <w:r w:rsidRPr="00626C49">
        <w:rPr>
          <w:rFonts w:ascii="Times New Roman" w:eastAsia="Calibri" w:hAnsi="Times New Roman" w:cs="Times New Roman"/>
          <w:spacing w:val="-4"/>
          <w:sz w:val="28"/>
          <w:szCs w:val="28"/>
        </w:rPr>
        <w:t>+ Chi từ nguồn Nhà nước đặt hàng: 1.519.702.809 đồng.</w:t>
      </w:r>
    </w:p>
    <w:p w14:paraId="44CB6DBF" w14:textId="77777777" w:rsidR="00825893" w:rsidRPr="00626C49" w:rsidRDefault="00825893" w:rsidP="00825893">
      <w:pPr>
        <w:spacing w:before="100" w:after="100" w:line="245" w:lineRule="auto"/>
        <w:ind w:firstLine="709"/>
        <w:jc w:val="both"/>
        <w:rPr>
          <w:rFonts w:ascii="Times New Roman" w:eastAsia="Calibri" w:hAnsi="Times New Roman" w:cs="Times New Roman"/>
          <w:spacing w:val="-4"/>
          <w:sz w:val="28"/>
          <w:szCs w:val="28"/>
        </w:rPr>
      </w:pPr>
      <w:r w:rsidRPr="00626C49">
        <w:rPr>
          <w:rFonts w:ascii="Times New Roman" w:eastAsia="Calibri" w:hAnsi="Times New Roman" w:cs="Times New Roman"/>
          <w:spacing w:val="-4"/>
          <w:sz w:val="28"/>
          <w:szCs w:val="28"/>
        </w:rPr>
        <w:lastRenderedPageBreak/>
        <w:t>+ Chi từ các hoạt động khác (bao gồm thuế): 18.380.568.921 đồng.</w:t>
      </w:r>
    </w:p>
    <w:p w14:paraId="75F2F12B" w14:textId="77777777" w:rsidR="00B06DD6" w:rsidRPr="00626C49" w:rsidRDefault="00B06DD6" w:rsidP="00B06DD6">
      <w:pPr>
        <w:pStyle w:val="NormalWeb"/>
        <w:shd w:val="clear" w:color="auto" w:fill="FFFFFF"/>
        <w:spacing w:before="120" w:beforeAutospacing="0" w:after="120" w:afterAutospacing="0"/>
        <w:ind w:firstLine="567"/>
        <w:jc w:val="both"/>
        <w:outlineLvl w:val="1"/>
        <w:rPr>
          <w:sz w:val="28"/>
          <w:szCs w:val="28"/>
          <w:lang w:val="it-IT"/>
        </w:rPr>
      </w:pPr>
      <w:r w:rsidRPr="00626C49">
        <w:rPr>
          <w:sz w:val="28"/>
          <w:szCs w:val="28"/>
        </w:rPr>
        <w:t xml:space="preserve">c) </w:t>
      </w:r>
      <w:r w:rsidRPr="00626C49">
        <w:rPr>
          <w:sz w:val="28"/>
          <w:szCs w:val="28"/>
          <w:lang w:val="it-IT"/>
        </w:rPr>
        <w:t xml:space="preserve">Trung tâm Phát triển quỹ đất Bến Tre (cũ) là đơn vị sự nghiệp công lập </w:t>
      </w:r>
      <w:r w:rsidRPr="00626C49">
        <w:rPr>
          <w:sz w:val="28"/>
          <w:szCs w:val="28"/>
        </w:rPr>
        <w:t>tự đảm bảo một phần chi thường xuyên,</w:t>
      </w:r>
      <w:r w:rsidRPr="00626C49">
        <w:rPr>
          <w:sz w:val="28"/>
          <w:szCs w:val="28"/>
          <w:lang w:val="it-IT"/>
        </w:rPr>
        <w:t xml:space="preserve"> chưa tự chủ, ngân sách nhà nước cấp hoạt động và đầu tư, kết quả hoạt động 03 năm giai đoạn 2022, 2023 và 2024 như sau:</w:t>
      </w:r>
    </w:p>
    <w:p w14:paraId="041AFB88" w14:textId="77777777" w:rsidR="00B06DD6" w:rsidRPr="00626C49" w:rsidRDefault="00B06DD6" w:rsidP="00825893">
      <w:pPr>
        <w:spacing w:before="100" w:after="100" w:line="245" w:lineRule="auto"/>
        <w:ind w:firstLine="567"/>
        <w:jc w:val="both"/>
        <w:rPr>
          <w:rFonts w:ascii="Times New Roman" w:eastAsia="Calibri" w:hAnsi="Times New Roman" w:cs="Times New Roman"/>
          <w:spacing w:val="-4"/>
          <w:sz w:val="28"/>
          <w:szCs w:val="28"/>
        </w:rPr>
      </w:pPr>
      <w:r w:rsidRPr="00626C49">
        <w:rPr>
          <w:rFonts w:ascii="Times New Roman" w:eastAsia="Calibri" w:hAnsi="Times New Roman" w:cs="Times New Roman"/>
          <w:spacing w:val="-4"/>
          <w:sz w:val="28"/>
          <w:szCs w:val="28"/>
        </w:rPr>
        <w:t>- Tổng thu: 23.631.266.225 đồng</w:t>
      </w:r>
    </w:p>
    <w:p w14:paraId="1A303C18" w14:textId="77777777" w:rsidR="00B06DD6" w:rsidRPr="00626C49" w:rsidRDefault="00B06DD6" w:rsidP="00825893">
      <w:pPr>
        <w:spacing w:before="100" w:after="100" w:line="245" w:lineRule="auto"/>
        <w:ind w:firstLine="709"/>
        <w:jc w:val="both"/>
        <w:rPr>
          <w:rFonts w:ascii="Times New Roman" w:eastAsia="Calibri" w:hAnsi="Times New Roman" w:cs="Times New Roman"/>
          <w:spacing w:val="-4"/>
          <w:sz w:val="28"/>
          <w:szCs w:val="28"/>
        </w:rPr>
      </w:pPr>
      <w:r w:rsidRPr="00626C49">
        <w:rPr>
          <w:rFonts w:ascii="Times New Roman" w:eastAsia="Calibri" w:hAnsi="Times New Roman" w:cs="Times New Roman"/>
          <w:spacing w:val="-4"/>
          <w:sz w:val="28"/>
          <w:szCs w:val="28"/>
        </w:rPr>
        <w:t>+ Thu do NSNN cấp chi thường xuyên: 5.188.429.000 đồng.</w:t>
      </w:r>
    </w:p>
    <w:p w14:paraId="477E1439" w14:textId="77777777" w:rsidR="00B06DD6" w:rsidRPr="00626C49" w:rsidRDefault="00B06DD6" w:rsidP="00825893">
      <w:pPr>
        <w:spacing w:before="100" w:after="100" w:line="245" w:lineRule="auto"/>
        <w:ind w:firstLine="709"/>
        <w:jc w:val="both"/>
        <w:rPr>
          <w:rFonts w:ascii="Times New Roman" w:eastAsia="Calibri" w:hAnsi="Times New Roman" w:cs="Times New Roman"/>
          <w:spacing w:val="-4"/>
          <w:sz w:val="28"/>
          <w:szCs w:val="28"/>
        </w:rPr>
      </w:pPr>
      <w:r w:rsidRPr="00626C49">
        <w:rPr>
          <w:rFonts w:ascii="Times New Roman" w:eastAsia="Calibri" w:hAnsi="Times New Roman" w:cs="Times New Roman"/>
          <w:spacing w:val="-4"/>
          <w:sz w:val="28"/>
          <w:szCs w:val="28"/>
        </w:rPr>
        <w:t>+ Thu từ các hoạt động khác: 17.930.110.034 đồng</w:t>
      </w:r>
    </w:p>
    <w:p w14:paraId="4ADAAEB1" w14:textId="77777777" w:rsidR="00B06DD6" w:rsidRPr="00626C49" w:rsidRDefault="00B06DD6" w:rsidP="00825893">
      <w:pPr>
        <w:spacing w:before="100" w:after="100" w:line="245" w:lineRule="auto"/>
        <w:ind w:firstLine="709"/>
        <w:jc w:val="both"/>
        <w:rPr>
          <w:rFonts w:ascii="Times New Roman" w:eastAsia="Calibri" w:hAnsi="Times New Roman" w:cs="Times New Roman"/>
          <w:spacing w:val="-4"/>
          <w:sz w:val="28"/>
          <w:szCs w:val="28"/>
        </w:rPr>
      </w:pPr>
      <w:r w:rsidRPr="00626C49">
        <w:rPr>
          <w:rFonts w:ascii="Times New Roman" w:eastAsia="Calibri" w:hAnsi="Times New Roman" w:cs="Times New Roman"/>
          <w:spacing w:val="-4"/>
          <w:sz w:val="28"/>
          <w:szCs w:val="28"/>
        </w:rPr>
        <w:t>+ Thu do NSNN cấp chi không thường xuyên: 512.727.191 đồng.</w:t>
      </w:r>
    </w:p>
    <w:p w14:paraId="58F429D4" w14:textId="77777777" w:rsidR="00B06DD6" w:rsidRPr="00626C49" w:rsidRDefault="00B06DD6" w:rsidP="00825893">
      <w:pPr>
        <w:spacing w:before="100" w:after="100" w:line="245" w:lineRule="auto"/>
        <w:ind w:firstLine="567"/>
        <w:jc w:val="both"/>
        <w:rPr>
          <w:rFonts w:ascii="Times New Roman" w:eastAsia="Calibri" w:hAnsi="Times New Roman" w:cs="Times New Roman"/>
          <w:spacing w:val="-4"/>
          <w:sz w:val="28"/>
          <w:szCs w:val="28"/>
        </w:rPr>
      </w:pPr>
      <w:r w:rsidRPr="00626C49">
        <w:rPr>
          <w:rFonts w:ascii="Times New Roman" w:eastAsia="Calibri" w:hAnsi="Times New Roman" w:cs="Times New Roman"/>
          <w:spacing w:val="-4"/>
          <w:sz w:val="28"/>
          <w:szCs w:val="28"/>
        </w:rPr>
        <w:t>- Tổng chi phí (bao gồm thuế): 15.366.613.657 đồng.</w:t>
      </w:r>
    </w:p>
    <w:p w14:paraId="29F596F7" w14:textId="77777777" w:rsidR="00B06DD6" w:rsidRPr="00626C49" w:rsidRDefault="00B06DD6" w:rsidP="00825893">
      <w:pPr>
        <w:spacing w:before="100" w:after="100" w:line="245" w:lineRule="auto"/>
        <w:ind w:firstLine="709"/>
        <w:jc w:val="both"/>
        <w:rPr>
          <w:rFonts w:ascii="Times New Roman" w:eastAsia="Calibri" w:hAnsi="Times New Roman" w:cs="Times New Roman"/>
          <w:spacing w:val="-4"/>
          <w:sz w:val="28"/>
          <w:szCs w:val="28"/>
        </w:rPr>
      </w:pPr>
      <w:r w:rsidRPr="00626C49">
        <w:rPr>
          <w:rFonts w:ascii="Times New Roman" w:eastAsia="Calibri" w:hAnsi="Times New Roman" w:cs="Times New Roman"/>
          <w:spacing w:val="-4"/>
          <w:sz w:val="28"/>
          <w:szCs w:val="28"/>
        </w:rPr>
        <w:t>+ Chi từ NSNN cấp chi thường xuyên: 4.931.153.346 đồng.</w:t>
      </w:r>
    </w:p>
    <w:p w14:paraId="4DAD3940" w14:textId="77777777" w:rsidR="00B06DD6" w:rsidRPr="00626C49" w:rsidRDefault="00B06DD6" w:rsidP="00825893">
      <w:pPr>
        <w:spacing w:before="100" w:after="100" w:line="245" w:lineRule="auto"/>
        <w:ind w:firstLine="709"/>
        <w:jc w:val="both"/>
        <w:rPr>
          <w:rFonts w:ascii="Times New Roman" w:eastAsia="Calibri" w:hAnsi="Times New Roman" w:cs="Times New Roman"/>
          <w:spacing w:val="-4"/>
          <w:sz w:val="28"/>
          <w:szCs w:val="28"/>
        </w:rPr>
      </w:pPr>
      <w:r w:rsidRPr="00626C49">
        <w:rPr>
          <w:rFonts w:ascii="Times New Roman" w:eastAsia="Calibri" w:hAnsi="Times New Roman" w:cs="Times New Roman"/>
          <w:spacing w:val="-4"/>
          <w:sz w:val="28"/>
          <w:szCs w:val="28"/>
        </w:rPr>
        <w:t>+ Chi từ các hoạt động khác (bao gồm thuế): 10.153.809.720 đồng.</w:t>
      </w:r>
    </w:p>
    <w:p w14:paraId="097A3CF2" w14:textId="77777777" w:rsidR="00B06DD6" w:rsidRPr="00626C49" w:rsidRDefault="00B06DD6" w:rsidP="00825893">
      <w:pPr>
        <w:spacing w:before="100" w:after="100" w:line="245" w:lineRule="auto"/>
        <w:ind w:firstLine="709"/>
        <w:jc w:val="both"/>
        <w:rPr>
          <w:rFonts w:ascii="Times New Roman" w:eastAsia="Calibri" w:hAnsi="Times New Roman" w:cs="Times New Roman"/>
          <w:spacing w:val="-4"/>
          <w:sz w:val="28"/>
          <w:szCs w:val="28"/>
        </w:rPr>
      </w:pPr>
      <w:r w:rsidRPr="00626C49">
        <w:rPr>
          <w:rFonts w:ascii="Times New Roman" w:eastAsia="Calibri" w:hAnsi="Times New Roman" w:cs="Times New Roman"/>
          <w:spacing w:val="-4"/>
          <w:sz w:val="28"/>
          <w:szCs w:val="28"/>
        </w:rPr>
        <w:t>+ Chi từ NSNN cấp chi không thường xuyên: 281.650.591 đồng.</w:t>
      </w:r>
    </w:p>
    <w:p w14:paraId="583675AB" w14:textId="008E9B6D" w:rsidR="00CB783C" w:rsidRPr="00626C49" w:rsidRDefault="00B33A78" w:rsidP="00CB783C">
      <w:pPr>
        <w:pStyle w:val="t2"/>
        <w:widowControl w:val="0"/>
        <w:spacing w:before="120" w:after="120" w:line="240" w:lineRule="auto"/>
        <w:ind w:right="57" w:firstLine="720"/>
        <w:rPr>
          <w:b w:val="0"/>
          <w:spacing w:val="-4"/>
          <w:lang w:val="nl-NL"/>
        </w:rPr>
      </w:pPr>
      <w:r w:rsidRPr="00626C49">
        <w:t xml:space="preserve">4. Về trụ sở làm việc: </w:t>
      </w:r>
      <w:r w:rsidR="00655712" w:rsidRPr="00626C49">
        <w:rPr>
          <w:b w:val="0"/>
          <w:spacing w:val="-4"/>
          <w:lang w:val="nl-NL"/>
        </w:rPr>
        <w:t>Trung tâm P</w:t>
      </w:r>
      <w:r w:rsidR="00CB783C" w:rsidRPr="00626C49">
        <w:rPr>
          <w:b w:val="0"/>
          <w:spacing w:val="-4"/>
          <w:lang w:val="nl-NL"/>
        </w:rPr>
        <w:t>hát triển quỹ đất sử dụng trụ sở làm việc hiện tại gồm 10 trụ sở như đã trình bày tại</w:t>
      </w:r>
      <w:r w:rsidR="00CB783C" w:rsidRPr="00626C49">
        <w:rPr>
          <w:b w:val="0"/>
          <w:i/>
          <w:spacing w:val="-4"/>
          <w:lang w:val="hsb-DE"/>
        </w:rPr>
        <w:t xml:space="preserve"> </w:t>
      </w:r>
      <w:r w:rsidR="00CB783C" w:rsidRPr="00626C49">
        <w:rPr>
          <w:b w:val="0"/>
          <w:spacing w:val="-4"/>
          <w:lang w:val="hsb-DE"/>
        </w:rPr>
        <w:t>khoản 3 mục II phần II</w:t>
      </w:r>
      <w:r w:rsidR="00837777" w:rsidRPr="00626C49">
        <w:rPr>
          <w:b w:val="0"/>
          <w:spacing w:val="-4"/>
          <w:lang w:val="nl-NL"/>
        </w:rPr>
        <w:t>.</w:t>
      </w:r>
    </w:p>
    <w:p w14:paraId="10D35B77" w14:textId="43BBC3E6" w:rsidR="00CA48F2" w:rsidRPr="00626C49" w:rsidRDefault="00CA48F2" w:rsidP="00CA48F2">
      <w:pPr>
        <w:pStyle w:val="NormalWeb"/>
        <w:shd w:val="clear" w:color="auto" w:fill="FFFFFF"/>
        <w:spacing w:before="120" w:beforeAutospacing="0" w:after="120" w:afterAutospacing="0"/>
        <w:ind w:firstLine="720"/>
        <w:jc w:val="both"/>
        <w:outlineLvl w:val="1"/>
        <w:rPr>
          <w:b/>
          <w:sz w:val="28"/>
          <w:szCs w:val="28"/>
        </w:rPr>
      </w:pPr>
      <w:r w:rsidRPr="00626C49">
        <w:rPr>
          <w:b/>
          <w:sz w:val="28"/>
          <w:szCs w:val="28"/>
        </w:rPr>
        <w:t>VI</w:t>
      </w:r>
      <w:r w:rsidR="006F0EFF" w:rsidRPr="00626C49">
        <w:rPr>
          <w:b/>
          <w:sz w:val="28"/>
          <w:szCs w:val="28"/>
        </w:rPr>
        <w:t>I</w:t>
      </w:r>
      <w:r w:rsidRPr="00626C49">
        <w:rPr>
          <w:b/>
          <w:sz w:val="28"/>
          <w:szCs w:val="28"/>
        </w:rPr>
        <w:t>. ĐÁNH GIÁ THỰC TRẠNG TỔ CHỨC VÀ HOẠT ĐỘNG</w:t>
      </w:r>
    </w:p>
    <w:p w14:paraId="5C6E48AD" w14:textId="57BF1C25" w:rsidR="003262ED" w:rsidRPr="00626C49" w:rsidRDefault="00CA48F2" w:rsidP="00CC7718">
      <w:pPr>
        <w:pStyle w:val="NormalWeb"/>
        <w:shd w:val="clear" w:color="auto" w:fill="FFFFFF"/>
        <w:spacing w:before="120" w:beforeAutospacing="0" w:after="120" w:afterAutospacing="0"/>
        <w:ind w:firstLine="720"/>
        <w:jc w:val="both"/>
        <w:outlineLvl w:val="2"/>
        <w:rPr>
          <w:b/>
          <w:sz w:val="28"/>
          <w:szCs w:val="28"/>
        </w:rPr>
      </w:pPr>
      <w:r w:rsidRPr="00626C49">
        <w:rPr>
          <w:b/>
          <w:sz w:val="28"/>
          <w:szCs w:val="28"/>
        </w:rPr>
        <w:t>1</w:t>
      </w:r>
      <w:r w:rsidR="003262ED" w:rsidRPr="00626C49">
        <w:rPr>
          <w:b/>
          <w:sz w:val="28"/>
          <w:szCs w:val="28"/>
        </w:rPr>
        <w:t xml:space="preserve">. Kết quả thực hiện nhiệm vụ của </w:t>
      </w:r>
      <w:r w:rsidR="002C563A" w:rsidRPr="00626C49">
        <w:rPr>
          <w:b/>
          <w:sz w:val="28"/>
          <w:szCs w:val="28"/>
        </w:rPr>
        <w:t>Trung tâm</w:t>
      </w:r>
      <w:r w:rsidR="00A2658E" w:rsidRPr="00626C49">
        <w:rPr>
          <w:b/>
          <w:sz w:val="28"/>
          <w:szCs w:val="28"/>
        </w:rPr>
        <w:t xml:space="preserve"> P</w:t>
      </w:r>
      <w:r w:rsidR="00ED2B55" w:rsidRPr="00626C49">
        <w:rPr>
          <w:b/>
          <w:sz w:val="28"/>
          <w:szCs w:val="28"/>
        </w:rPr>
        <w:t>hát triển quỹ đất</w:t>
      </w:r>
    </w:p>
    <w:p w14:paraId="26EF359A" w14:textId="0927E0D6" w:rsidR="00487BCF" w:rsidRPr="00626C49" w:rsidRDefault="005D0ED6" w:rsidP="00487BCF">
      <w:pPr>
        <w:spacing w:after="120"/>
        <w:ind w:firstLine="720"/>
        <w:jc w:val="both"/>
        <w:rPr>
          <w:rFonts w:ascii="Times New Roman" w:hAnsi="Times New Roman" w:cs="Times New Roman"/>
          <w:spacing w:val="4"/>
          <w:sz w:val="28"/>
          <w:szCs w:val="28"/>
          <w:lang w:val="sv-SE"/>
        </w:rPr>
      </w:pPr>
      <w:r w:rsidRPr="00626C49">
        <w:rPr>
          <w:rFonts w:ascii="Times New Roman" w:hAnsi="Times New Roman" w:cs="Times New Roman"/>
          <w:sz w:val="28"/>
          <w:szCs w:val="28"/>
        </w:rPr>
        <w:t xml:space="preserve">Sau khi </w:t>
      </w:r>
      <w:r w:rsidR="0018707D" w:rsidRPr="00626C49">
        <w:rPr>
          <w:rFonts w:ascii="Times New Roman" w:hAnsi="Times New Roman" w:cs="Times New Roman"/>
          <w:spacing w:val="4"/>
          <w:sz w:val="28"/>
          <w:szCs w:val="28"/>
          <w:lang w:val="sv-SE"/>
        </w:rPr>
        <w:t>thành lập</w:t>
      </w:r>
      <w:r w:rsidRPr="00626C49">
        <w:rPr>
          <w:rFonts w:ascii="Times New Roman" w:hAnsi="Times New Roman" w:cs="Times New Roman"/>
          <w:spacing w:val="4"/>
          <w:sz w:val="28"/>
          <w:szCs w:val="28"/>
          <w:lang w:val="sv-SE"/>
        </w:rPr>
        <w:t xml:space="preserve"> theo </w:t>
      </w:r>
      <w:r w:rsidR="00E14458" w:rsidRPr="00626C49">
        <w:rPr>
          <w:rFonts w:ascii="Times New Roman" w:hAnsi="Times New Roman" w:cs="Times New Roman"/>
          <w:sz w:val="28"/>
          <w:szCs w:val="28"/>
          <w:lang w:val="it-IT"/>
        </w:rPr>
        <w:t>Quyết định số 139a/QĐ-UBND ngày 02 tháng 7 năm 2025 của Ủy ban nhân dân tỉnh Vĩnh Long về việc thành lập đơn vị sự nghiệp công lập trực thuộc Sở Nông nghiệp và Môi trường tỉnh Vĩnh Long</w:t>
      </w:r>
      <w:r w:rsidR="007E6EE1" w:rsidRPr="00626C49">
        <w:rPr>
          <w:rFonts w:ascii="Times New Roman" w:hAnsi="Times New Roman" w:cs="Times New Roman"/>
          <w:sz w:val="28"/>
          <w:szCs w:val="28"/>
          <w:lang w:val="it-IT"/>
        </w:rPr>
        <w:t>,</w:t>
      </w:r>
      <w:r w:rsidR="00487BCF" w:rsidRPr="00626C49">
        <w:rPr>
          <w:rFonts w:ascii="Times New Roman" w:hAnsi="Times New Roman" w:cs="Times New Roman"/>
          <w:sz w:val="28"/>
          <w:szCs w:val="28"/>
          <w:lang w:val="it-IT"/>
        </w:rPr>
        <w:t xml:space="preserve"> Trung tâm </w:t>
      </w:r>
      <w:r w:rsidR="007E6EE1" w:rsidRPr="00626C49">
        <w:rPr>
          <w:rFonts w:ascii="Times New Roman" w:hAnsi="Times New Roman" w:cs="Times New Roman"/>
          <w:sz w:val="28"/>
          <w:szCs w:val="28"/>
          <w:lang w:val="it-IT"/>
        </w:rPr>
        <w:t xml:space="preserve">đã </w:t>
      </w:r>
      <w:r w:rsidR="00487BCF" w:rsidRPr="00626C49">
        <w:rPr>
          <w:rFonts w:ascii="Times New Roman" w:hAnsi="Times New Roman" w:cs="Times New Roman"/>
          <w:sz w:val="28"/>
          <w:szCs w:val="28"/>
          <w:lang w:val="it-IT"/>
        </w:rPr>
        <w:t>tiếp nhận và tiếp tục thực hiện các công trình dự án đang thực hiện và các công trình mới tiếp nhận</w:t>
      </w:r>
      <w:r w:rsidR="00487BCF" w:rsidRPr="00626C49">
        <w:rPr>
          <w:rFonts w:ascii="Times New Roman" w:hAnsi="Times New Roman" w:cs="Times New Roman"/>
          <w:spacing w:val="4"/>
          <w:sz w:val="28"/>
          <w:szCs w:val="28"/>
          <w:lang w:val="sv-SE"/>
        </w:rPr>
        <w:t xml:space="preserve">. </w:t>
      </w:r>
    </w:p>
    <w:p w14:paraId="54D98251" w14:textId="479B77CD" w:rsidR="00D42F05" w:rsidRPr="00626C49" w:rsidRDefault="005D0ED6" w:rsidP="00487BCF">
      <w:pPr>
        <w:spacing w:after="120"/>
        <w:ind w:firstLine="720"/>
        <w:jc w:val="both"/>
        <w:rPr>
          <w:rFonts w:ascii="Times New Roman" w:eastAsia="Times New Roman" w:hAnsi="Times New Roman" w:cs="Times New Roman"/>
          <w:sz w:val="28"/>
          <w:szCs w:val="28"/>
        </w:rPr>
      </w:pPr>
      <w:r w:rsidRPr="00626C49">
        <w:rPr>
          <w:rFonts w:ascii="Times New Roman" w:hAnsi="Times New Roman" w:cs="Times New Roman"/>
          <w:sz w:val="28"/>
          <w:szCs w:val="28"/>
        </w:rPr>
        <w:t xml:space="preserve">Trung tâm Phát triển quỹ đất </w:t>
      </w:r>
      <w:r w:rsidR="007E6EE1" w:rsidRPr="00626C49">
        <w:rPr>
          <w:rFonts w:ascii="Times New Roman" w:hAnsi="Times New Roman" w:cs="Times New Roman"/>
          <w:sz w:val="28"/>
          <w:szCs w:val="28"/>
        </w:rPr>
        <w:t xml:space="preserve">thuộc Sở Nông nghiệp và Môi trường </w:t>
      </w:r>
      <w:r w:rsidRPr="00626C49">
        <w:rPr>
          <w:rFonts w:ascii="Times New Roman" w:hAnsi="Times New Roman" w:cs="Times New Roman"/>
          <w:sz w:val="28"/>
          <w:szCs w:val="28"/>
        </w:rPr>
        <w:t>đã khẳng định được vai trò trong công tác quản lý, phát triển quỹ đất; thực hiện công tác bồi thường, hỗ trợ, tái định cư các công trình trọng điểm, công trình có quy mô lớn</w:t>
      </w:r>
      <w:r w:rsidR="00487BCF" w:rsidRPr="00626C49">
        <w:rPr>
          <w:rFonts w:ascii="Times New Roman" w:hAnsi="Times New Roman" w:cs="Times New Roman"/>
          <w:sz w:val="28"/>
          <w:szCs w:val="28"/>
        </w:rPr>
        <w:t>; công tác quản lý đất công; thực hiện đấu giá quyền sử dụng đất</w:t>
      </w:r>
      <w:r w:rsidRPr="00626C49">
        <w:rPr>
          <w:rFonts w:ascii="Times New Roman" w:hAnsi="Times New Roman" w:cs="Times New Roman"/>
          <w:sz w:val="28"/>
          <w:szCs w:val="28"/>
        </w:rPr>
        <w:t xml:space="preserve"> và các dịch vụ khác trong lĩnh vực đất đai.</w:t>
      </w:r>
      <w:r w:rsidR="006D02B2" w:rsidRPr="00626C49">
        <w:rPr>
          <w:rFonts w:ascii="Times New Roman" w:hAnsi="Times New Roman" w:cs="Times New Roman"/>
          <w:sz w:val="28"/>
          <w:szCs w:val="28"/>
        </w:rPr>
        <w:t xml:space="preserve"> </w:t>
      </w:r>
    </w:p>
    <w:p w14:paraId="37693EE9" w14:textId="418AEF6A" w:rsidR="00BA5887" w:rsidRPr="00626C49" w:rsidRDefault="00BE4ED0" w:rsidP="00282145">
      <w:pPr>
        <w:pStyle w:val="Heading3"/>
        <w:spacing w:before="120" w:after="120"/>
        <w:ind w:firstLine="720"/>
        <w:jc w:val="both"/>
        <w:rPr>
          <w:rFonts w:ascii="Times New Roman" w:hAnsi="Times New Roman" w:cs="Times New Roman"/>
          <w:b/>
          <w:color w:val="auto"/>
          <w:sz w:val="28"/>
          <w:szCs w:val="28"/>
        </w:rPr>
      </w:pPr>
      <w:r w:rsidRPr="00626C49">
        <w:rPr>
          <w:rFonts w:ascii="Times New Roman" w:hAnsi="Times New Roman" w:cs="Times New Roman"/>
          <w:b/>
          <w:color w:val="auto"/>
          <w:sz w:val="28"/>
          <w:szCs w:val="28"/>
        </w:rPr>
        <w:t>2</w:t>
      </w:r>
      <w:r w:rsidR="00BA5887" w:rsidRPr="00626C49">
        <w:rPr>
          <w:rFonts w:ascii="Times New Roman" w:hAnsi="Times New Roman" w:cs="Times New Roman"/>
          <w:b/>
          <w:color w:val="auto"/>
          <w:sz w:val="28"/>
          <w:szCs w:val="28"/>
        </w:rPr>
        <w:t>. Đánh giá, nhậ</w:t>
      </w:r>
      <w:r w:rsidR="005A6B33" w:rsidRPr="00626C49">
        <w:rPr>
          <w:rFonts w:ascii="Times New Roman" w:hAnsi="Times New Roman" w:cs="Times New Roman"/>
          <w:b/>
          <w:color w:val="auto"/>
          <w:sz w:val="28"/>
          <w:szCs w:val="28"/>
        </w:rPr>
        <w:t>n xét</w:t>
      </w:r>
    </w:p>
    <w:p w14:paraId="5B9F302F" w14:textId="0FADD585" w:rsidR="00BA5887" w:rsidRPr="00626C49" w:rsidRDefault="00BE4ED0" w:rsidP="00282145">
      <w:pPr>
        <w:pStyle w:val="Heading3"/>
        <w:spacing w:before="120" w:after="120"/>
        <w:ind w:firstLine="720"/>
        <w:jc w:val="both"/>
        <w:rPr>
          <w:rFonts w:ascii="Times New Roman" w:hAnsi="Times New Roman" w:cs="Times New Roman"/>
          <w:b/>
          <w:color w:val="auto"/>
          <w:sz w:val="28"/>
          <w:szCs w:val="28"/>
        </w:rPr>
      </w:pPr>
      <w:r w:rsidRPr="00626C49">
        <w:rPr>
          <w:rFonts w:ascii="Times New Roman" w:hAnsi="Times New Roman" w:cs="Times New Roman"/>
          <w:b/>
          <w:color w:val="auto"/>
          <w:sz w:val="28"/>
          <w:szCs w:val="28"/>
        </w:rPr>
        <w:t>2</w:t>
      </w:r>
      <w:r w:rsidR="00BA5887" w:rsidRPr="00626C49">
        <w:rPr>
          <w:rFonts w:ascii="Times New Roman" w:hAnsi="Times New Roman" w:cs="Times New Roman"/>
          <w:b/>
          <w:color w:val="auto"/>
          <w:sz w:val="28"/>
          <w:szCs w:val="28"/>
        </w:rPr>
        <w:t>.1. Thuận lợ</w:t>
      </w:r>
      <w:r w:rsidR="005A6B33" w:rsidRPr="00626C49">
        <w:rPr>
          <w:rFonts w:ascii="Times New Roman" w:hAnsi="Times New Roman" w:cs="Times New Roman"/>
          <w:b/>
          <w:color w:val="auto"/>
          <w:sz w:val="28"/>
          <w:szCs w:val="28"/>
        </w:rPr>
        <w:t>i</w:t>
      </w:r>
    </w:p>
    <w:p w14:paraId="1B50B76B" w14:textId="544B5E1F" w:rsidR="00B3666E" w:rsidRPr="00626C49" w:rsidRDefault="00B3666E" w:rsidP="00282145">
      <w:pPr>
        <w:spacing w:before="120" w:after="120"/>
        <w:ind w:firstLine="720"/>
        <w:jc w:val="both"/>
        <w:rPr>
          <w:rFonts w:ascii="Times New Roman" w:hAnsi="Times New Roman" w:cs="Times New Roman"/>
          <w:spacing w:val="-2"/>
          <w:sz w:val="28"/>
          <w:szCs w:val="28"/>
          <w:lang w:val="vi-VN"/>
        </w:rPr>
      </w:pPr>
      <w:r w:rsidRPr="00626C49">
        <w:rPr>
          <w:rFonts w:ascii="Times New Roman" w:hAnsi="Times New Roman" w:cs="Times New Roman"/>
          <w:spacing w:val="-2"/>
          <w:sz w:val="28"/>
          <w:szCs w:val="28"/>
          <w:lang w:val="sv-SE"/>
        </w:rPr>
        <w:t xml:space="preserve">- </w:t>
      </w:r>
      <w:r w:rsidRPr="00626C49">
        <w:rPr>
          <w:rFonts w:ascii="Times New Roman" w:eastAsia="ff1" w:hAnsi="Times New Roman" w:cs="Times New Roman"/>
          <w:bCs/>
          <w:spacing w:val="-2"/>
          <w:sz w:val="28"/>
          <w:szCs w:val="28"/>
          <w:shd w:val="clear" w:color="auto" w:fill="FFFFFF"/>
        </w:rPr>
        <w:t>Cơ cấu tổ chức bộ máy</w:t>
      </w:r>
      <w:r w:rsidRPr="00626C49">
        <w:rPr>
          <w:rFonts w:ascii="Times New Roman" w:eastAsia="ff1" w:hAnsi="Times New Roman" w:cs="Times New Roman"/>
          <w:b/>
          <w:bCs/>
          <w:spacing w:val="-2"/>
          <w:sz w:val="28"/>
          <w:szCs w:val="28"/>
          <w:shd w:val="clear" w:color="auto" w:fill="FFFFFF"/>
        </w:rPr>
        <w:t xml:space="preserve"> </w:t>
      </w:r>
      <w:r w:rsidRPr="00626C49">
        <w:rPr>
          <w:rFonts w:ascii="Times New Roman" w:hAnsi="Times New Roman" w:cs="Times New Roman"/>
          <w:spacing w:val="-2"/>
          <w:sz w:val="28"/>
          <w:szCs w:val="28"/>
          <w:lang w:val="sv-SE"/>
        </w:rPr>
        <w:t xml:space="preserve">Trung tâm Phát triển quỹ đất đã có sự quản lý, điều hành tập trung, thống nhất, bảo đảm việc triển khai thực hiện công tác bồi thường, giải phóng mặt bằng của từng địa phương theo đúng kế hoạch, có trọng tâm, trọng điểm theo nhiệm vụ chính trị của từng địa phương; đội ngũ viên chức và người lao động được điều động để nâng cao hiệu quả sử dụng nguồn nhân sự hiện có, đồng thời vẫn duy trì tăng cường nguồn lực nhân sự để phối hợp với </w:t>
      </w:r>
      <w:r w:rsidR="00A644A4" w:rsidRPr="00626C49">
        <w:rPr>
          <w:rFonts w:ascii="Times New Roman" w:hAnsi="Times New Roman" w:cs="Times New Roman"/>
          <w:spacing w:val="-2"/>
          <w:sz w:val="28"/>
          <w:szCs w:val="28"/>
          <w:lang w:val="sv-SE"/>
        </w:rPr>
        <w:t xml:space="preserve">Hội đồng bồi thường hỗ trợ và tái định cư </w:t>
      </w:r>
      <w:r w:rsidRPr="00626C49">
        <w:rPr>
          <w:rFonts w:ascii="Times New Roman" w:hAnsi="Times New Roman" w:cs="Times New Roman"/>
          <w:spacing w:val="-2"/>
          <w:sz w:val="28"/>
          <w:szCs w:val="28"/>
          <w:lang w:val="sv-SE"/>
        </w:rPr>
        <w:t>nhằm hoàn thành nhiệm vụ chung của tỉnh</w:t>
      </w:r>
      <w:r w:rsidRPr="00626C49">
        <w:rPr>
          <w:rFonts w:ascii="Times New Roman" w:hAnsi="Times New Roman" w:cs="Times New Roman"/>
          <w:spacing w:val="-2"/>
          <w:sz w:val="28"/>
          <w:szCs w:val="28"/>
          <w:lang w:val="vi-VN"/>
        </w:rPr>
        <w:t>.</w:t>
      </w:r>
    </w:p>
    <w:p w14:paraId="02993DA5" w14:textId="77777777" w:rsidR="00B3666E" w:rsidRPr="00626C49" w:rsidRDefault="00B3666E" w:rsidP="00282145">
      <w:pPr>
        <w:spacing w:before="120" w:after="120"/>
        <w:ind w:firstLine="720"/>
        <w:jc w:val="both"/>
        <w:rPr>
          <w:rFonts w:ascii="Times New Roman" w:hAnsi="Times New Roman" w:cs="Times New Roman"/>
          <w:spacing w:val="4"/>
          <w:sz w:val="28"/>
          <w:szCs w:val="28"/>
          <w:lang w:val="pt-BR"/>
        </w:rPr>
      </w:pPr>
      <w:r w:rsidRPr="00626C49">
        <w:rPr>
          <w:rFonts w:ascii="Times New Roman" w:hAnsi="Times New Roman" w:cs="Times New Roman"/>
          <w:spacing w:val="4"/>
          <w:sz w:val="28"/>
          <w:szCs w:val="28"/>
          <w:lang w:val="sv-SE"/>
        </w:rPr>
        <w:t>- Tham mưu, h</w:t>
      </w:r>
      <w:r w:rsidRPr="00626C49">
        <w:rPr>
          <w:rFonts w:ascii="Times New Roman" w:hAnsi="Times New Roman" w:cs="Times New Roman"/>
          <w:spacing w:val="4"/>
          <w:sz w:val="28"/>
          <w:szCs w:val="28"/>
          <w:lang w:val="pt-BR"/>
        </w:rPr>
        <w:t xml:space="preserve">oàn thiện cơ chế, chính sách, kịp thời tham mưu Ủy ban nhân dân tỉnh ban hành các quy chế, quy định, quyết định, văn bản liên quan </w:t>
      </w:r>
      <w:r w:rsidRPr="00626C49">
        <w:rPr>
          <w:rFonts w:ascii="Times New Roman" w:hAnsi="Times New Roman" w:cs="Times New Roman"/>
          <w:spacing w:val="4"/>
          <w:sz w:val="28"/>
          <w:szCs w:val="28"/>
          <w:lang w:val="pt-BR"/>
        </w:rPr>
        <w:lastRenderedPageBreak/>
        <w:t>đến công tác bồi thường, hỗ trợ, tái định cư; cơ chế tạo quỹ đất sạch để làm cơ sở tổ chức thực hiện thống nhất trên địa bàn toàn tỉnh.</w:t>
      </w:r>
    </w:p>
    <w:p w14:paraId="4BDE9824" w14:textId="77777777" w:rsidR="00B3666E" w:rsidRPr="00626C49" w:rsidRDefault="00B3666E" w:rsidP="00282145">
      <w:pPr>
        <w:spacing w:before="120" w:after="120"/>
        <w:ind w:firstLine="720"/>
        <w:jc w:val="both"/>
        <w:rPr>
          <w:rFonts w:ascii="Times New Roman" w:hAnsi="Times New Roman" w:cs="Times New Roman"/>
          <w:sz w:val="28"/>
          <w:szCs w:val="28"/>
          <w:lang w:val="pt-BR"/>
        </w:rPr>
      </w:pPr>
      <w:r w:rsidRPr="00626C49">
        <w:rPr>
          <w:rFonts w:ascii="Times New Roman" w:hAnsi="Times New Roman" w:cs="Times New Roman"/>
          <w:sz w:val="28"/>
          <w:szCs w:val="28"/>
          <w:lang w:val="pt-BR"/>
        </w:rPr>
        <w:t>- Việc phối hợp với các cấp, các ngành được duy trì thực hiện thường xuyên, chặt chẽ; công tác kiểm tra, giám sát được thực hiện thường xuyên, kịp thời phát hiện và đề xuất các biện pháp giải quyết tích cực.</w:t>
      </w:r>
    </w:p>
    <w:p w14:paraId="357F7592" w14:textId="19DE3B35" w:rsidR="00B3666E" w:rsidRPr="00626C49" w:rsidRDefault="00B3666E" w:rsidP="00282145">
      <w:pPr>
        <w:spacing w:before="120" w:after="120"/>
        <w:ind w:firstLine="720"/>
        <w:jc w:val="both"/>
        <w:rPr>
          <w:rFonts w:ascii="Times New Roman" w:hAnsi="Times New Roman" w:cs="Times New Roman"/>
          <w:sz w:val="28"/>
          <w:szCs w:val="28"/>
          <w:lang w:val="sv-SE"/>
        </w:rPr>
      </w:pPr>
      <w:r w:rsidRPr="00626C49">
        <w:rPr>
          <w:rFonts w:ascii="Times New Roman" w:hAnsi="Times New Roman" w:cs="Times New Roman"/>
          <w:sz w:val="28"/>
          <w:szCs w:val="28"/>
          <w:lang w:val="sv-SE"/>
        </w:rPr>
        <w:t>- Nâng cao chất lượng về mặt chuyên môn: Trung tâm Phát triển quỹ đấ</w:t>
      </w:r>
      <w:r w:rsidR="00C177D8" w:rsidRPr="00626C49">
        <w:rPr>
          <w:rFonts w:ascii="Times New Roman" w:hAnsi="Times New Roman" w:cs="Times New Roman"/>
          <w:sz w:val="28"/>
          <w:szCs w:val="28"/>
          <w:lang w:val="sv-SE"/>
        </w:rPr>
        <w:t xml:space="preserve">t </w:t>
      </w:r>
      <w:r w:rsidRPr="00626C49">
        <w:rPr>
          <w:rFonts w:ascii="Times New Roman" w:hAnsi="Times New Roman" w:cs="Times New Roman"/>
          <w:sz w:val="28"/>
          <w:szCs w:val="28"/>
          <w:lang w:val="sv-SE"/>
        </w:rPr>
        <w:t xml:space="preserve"> được sự lãnh đạo trực tiếp về chuyên môn của Sở </w:t>
      </w:r>
      <w:r w:rsidR="00CC2551" w:rsidRPr="00626C49">
        <w:rPr>
          <w:rFonts w:ascii="Times New Roman" w:hAnsi="Times New Roman" w:cs="Times New Roman"/>
          <w:sz w:val="28"/>
          <w:szCs w:val="28"/>
          <w:lang w:val="sv-SE"/>
        </w:rPr>
        <w:t xml:space="preserve">Nông nghiệp </w:t>
      </w:r>
      <w:r w:rsidRPr="00626C49">
        <w:rPr>
          <w:rFonts w:ascii="Times New Roman" w:hAnsi="Times New Roman" w:cs="Times New Roman"/>
          <w:sz w:val="28"/>
          <w:szCs w:val="28"/>
          <w:lang w:val="sv-SE"/>
        </w:rPr>
        <w:t>và Môi trường</w:t>
      </w:r>
      <w:r w:rsidR="002C550F" w:rsidRPr="00626C49">
        <w:rPr>
          <w:rFonts w:ascii="Times New Roman" w:hAnsi="Times New Roman" w:cs="Times New Roman"/>
          <w:sz w:val="28"/>
          <w:szCs w:val="28"/>
          <w:lang w:val="sv-SE"/>
        </w:rPr>
        <w:t xml:space="preserve"> trong thời gian qua</w:t>
      </w:r>
      <w:r w:rsidRPr="00626C49">
        <w:rPr>
          <w:rFonts w:ascii="Times New Roman" w:hAnsi="Times New Roman" w:cs="Times New Roman"/>
          <w:sz w:val="28"/>
          <w:szCs w:val="28"/>
          <w:lang w:val="sv-SE"/>
        </w:rPr>
        <w:t xml:space="preserve"> tạo điều kiện thuận lợi thực hiện tốt các công trình giải phóng mặt bằng, đảm bảo quy trình, quy định pháp luật.</w:t>
      </w:r>
    </w:p>
    <w:p w14:paraId="75CE405F" w14:textId="68DA432B" w:rsidR="008917BF" w:rsidRPr="00626C49" w:rsidRDefault="00B3666E" w:rsidP="008917BF">
      <w:pPr>
        <w:spacing w:before="120" w:after="120"/>
        <w:ind w:firstLine="709"/>
        <w:jc w:val="both"/>
        <w:rPr>
          <w:rFonts w:ascii="Times New Roman" w:hAnsi="Times New Roman" w:cs="Times New Roman"/>
          <w:sz w:val="28"/>
          <w:szCs w:val="28"/>
          <w:lang w:val="vi-VN"/>
        </w:rPr>
      </w:pPr>
      <w:r w:rsidRPr="00626C49">
        <w:rPr>
          <w:rFonts w:ascii="Times New Roman" w:hAnsi="Times New Roman" w:cs="Times New Roman"/>
          <w:sz w:val="28"/>
          <w:szCs w:val="28"/>
          <w:lang w:val="pt-BR"/>
        </w:rPr>
        <w:t xml:space="preserve"> - </w:t>
      </w:r>
      <w:r w:rsidRPr="00626C49">
        <w:rPr>
          <w:rFonts w:ascii="Times New Roman" w:eastAsia="ff1" w:hAnsi="Times New Roman" w:cs="Times New Roman"/>
          <w:bCs/>
          <w:sz w:val="28"/>
          <w:szCs w:val="28"/>
          <w:shd w:val="clear" w:color="auto" w:fill="FFFFFF"/>
        </w:rPr>
        <w:t>Cơ cấu tổ chức bộ máy</w:t>
      </w:r>
      <w:r w:rsidRPr="00626C49">
        <w:rPr>
          <w:rFonts w:ascii="Times New Roman" w:eastAsia="ff1" w:hAnsi="Times New Roman" w:cs="Times New Roman"/>
          <w:b/>
          <w:bCs/>
          <w:sz w:val="28"/>
          <w:szCs w:val="28"/>
          <w:shd w:val="clear" w:color="auto" w:fill="FFFFFF"/>
        </w:rPr>
        <w:t xml:space="preserve"> </w:t>
      </w:r>
      <w:r w:rsidRPr="00626C49">
        <w:rPr>
          <w:rFonts w:ascii="Times New Roman" w:hAnsi="Times New Roman" w:cs="Times New Roman"/>
          <w:sz w:val="28"/>
          <w:szCs w:val="28"/>
          <w:lang w:val="pt-BR"/>
        </w:rPr>
        <w:t>Trung tâm Phát triển quỹ đất sau khi được kiện toàn không ngừng được củng cố, từng bước chuyên nghiệp hóa, tổ chức triển khai các nhiệm vụ, hoạt động hiệu lực, hiệu quả, đã củng cố nguồn nhân lực đủ mạnh, đảm bảo trình độ chuyên môn cao và</w:t>
      </w:r>
      <w:r w:rsidR="00530A27" w:rsidRPr="00626C49">
        <w:rPr>
          <w:rFonts w:ascii="Times New Roman" w:hAnsi="Times New Roman" w:cs="Times New Roman"/>
          <w:sz w:val="28"/>
          <w:szCs w:val="28"/>
          <w:lang w:val="pt-BR"/>
        </w:rPr>
        <w:t xml:space="preserve"> đúng</w:t>
      </w:r>
      <w:r w:rsidRPr="00626C49">
        <w:rPr>
          <w:rFonts w:ascii="Times New Roman" w:hAnsi="Times New Roman" w:cs="Times New Roman"/>
          <w:sz w:val="28"/>
          <w:szCs w:val="28"/>
          <w:lang w:val="pt-BR"/>
        </w:rPr>
        <w:t xml:space="preserve"> thẩm quyền</w:t>
      </w:r>
      <w:r w:rsidR="00530A27" w:rsidRPr="00626C49">
        <w:rPr>
          <w:rFonts w:ascii="Times New Roman" w:hAnsi="Times New Roman" w:cs="Times New Roman"/>
          <w:sz w:val="28"/>
          <w:szCs w:val="28"/>
          <w:lang w:val="pt-BR"/>
        </w:rPr>
        <w:t>.</w:t>
      </w:r>
    </w:p>
    <w:p w14:paraId="048870A8" w14:textId="1854E76B" w:rsidR="00B3666E" w:rsidRPr="00626C49" w:rsidRDefault="00B3666E" w:rsidP="00CC7718">
      <w:pPr>
        <w:spacing w:before="120" w:after="120"/>
        <w:ind w:firstLine="709"/>
        <w:jc w:val="both"/>
        <w:rPr>
          <w:rFonts w:ascii="Times New Roman" w:hAnsi="Times New Roman" w:cs="Times New Roman"/>
          <w:sz w:val="28"/>
          <w:szCs w:val="28"/>
          <w:lang w:val="sv-SE"/>
        </w:rPr>
      </w:pPr>
      <w:r w:rsidRPr="00626C49">
        <w:rPr>
          <w:rFonts w:ascii="Times New Roman" w:hAnsi="Times New Roman" w:cs="Times New Roman"/>
          <w:sz w:val="28"/>
          <w:szCs w:val="28"/>
          <w:lang w:val="sv-SE"/>
        </w:rPr>
        <w:t>Tóm lại, cơ cấu tổ chức bộ</w:t>
      </w:r>
      <w:r w:rsidR="00F00CBA" w:rsidRPr="00626C49">
        <w:rPr>
          <w:rFonts w:ascii="Times New Roman" w:hAnsi="Times New Roman" w:cs="Times New Roman"/>
          <w:sz w:val="28"/>
          <w:szCs w:val="28"/>
          <w:lang w:val="sv-SE"/>
        </w:rPr>
        <w:t xml:space="preserve"> máy tuy</w:t>
      </w:r>
      <w:r w:rsidRPr="00626C49">
        <w:rPr>
          <w:rFonts w:ascii="Times New Roman" w:hAnsi="Times New Roman" w:cs="Times New Roman"/>
          <w:sz w:val="28"/>
          <w:szCs w:val="28"/>
          <w:lang w:val="sv-SE"/>
        </w:rPr>
        <w:t xml:space="preserve"> </w:t>
      </w:r>
      <w:r w:rsidR="007E6EE1" w:rsidRPr="00626C49">
        <w:rPr>
          <w:rFonts w:ascii="Times New Roman" w:hAnsi="Times New Roman" w:cs="Times New Roman"/>
          <w:sz w:val="28"/>
          <w:szCs w:val="28"/>
          <w:lang w:val="sv-SE"/>
        </w:rPr>
        <w:t xml:space="preserve">trãi </w:t>
      </w:r>
      <w:r w:rsidRPr="00626C49">
        <w:rPr>
          <w:rFonts w:ascii="Times New Roman" w:hAnsi="Times New Roman" w:cs="Times New Roman"/>
          <w:sz w:val="28"/>
          <w:szCs w:val="28"/>
          <w:lang w:val="sv-SE"/>
        </w:rPr>
        <w:t xml:space="preserve">qua nhiều giai đoạn hình thành và </w:t>
      </w:r>
      <w:r w:rsidR="0018707D" w:rsidRPr="00626C49">
        <w:rPr>
          <w:rFonts w:ascii="Times New Roman" w:hAnsi="Times New Roman" w:cs="Times New Roman"/>
          <w:sz w:val="28"/>
          <w:szCs w:val="28"/>
          <w:lang w:val="sv-SE"/>
        </w:rPr>
        <w:t>hợp nhất</w:t>
      </w:r>
      <w:r w:rsidR="007E6EE1" w:rsidRPr="00626C49">
        <w:rPr>
          <w:rFonts w:ascii="Times New Roman" w:hAnsi="Times New Roman" w:cs="Times New Roman"/>
          <w:sz w:val="28"/>
          <w:szCs w:val="28"/>
          <w:lang w:val="sv-SE"/>
        </w:rPr>
        <w:t>,</w:t>
      </w:r>
      <w:r w:rsidRPr="00626C49">
        <w:rPr>
          <w:rFonts w:ascii="Times New Roman" w:hAnsi="Times New Roman" w:cs="Times New Roman"/>
          <w:sz w:val="28"/>
          <w:szCs w:val="28"/>
          <w:lang w:val="sv-SE"/>
        </w:rPr>
        <w:t xml:space="preserve">Trung tâm Phát triển quỹ đất đã khẳng định được vai trò là đơn vị </w:t>
      </w:r>
      <w:r w:rsidR="00853853" w:rsidRPr="00626C49">
        <w:rPr>
          <w:rFonts w:ascii="Times New Roman" w:hAnsi="Times New Roman" w:cs="Times New Roman"/>
          <w:sz w:val="28"/>
          <w:szCs w:val="28"/>
          <w:lang w:val="sv-SE"/>
        </w:rPr>
        <w:t>quan trọng</w:t>
      </w:r>
      <w:r w:rsidRPr="00626C49">
        <w:rPr>
          <w:rFonts w:ascii="Times New Roman" w:hAnsi="Times New Roman" w:cs="Times New Roman"/>
          <w:sz w:val="28"/>
          <w:szCs w:val="28"/>
          <w:lang w:val="sv-SE"/>
        </w:rPr>
        <w:t xml:space="preserve"> trong tổ chức thực hiện nhiệm vụ chuyên môn, đồng thời là đơn vị giúp việc cho Sở </w:t>
      </w:r>
      <w:r w:rsidR="00CC2551" w:rsidRPr="00626C49">
        <w:rPr>
          <w:rFonts w:ascii="Times New Roman" w:hAnsi="Times New Roman" w:cs="Times New Roman"/>
          <w:sz w:val="28"/>
          <w:szCs w:val="28"/>
          <w:lang w:val="sv-SE"/>
        </w:rPr>
        <w:t>Nông nghiệp</w:t>
      </w:r>
      <w:r w:rsidRPr="00626C49">
        <w:rPr>
          <w:rFonts w:ascii="Times New Roman" w:hAnsi="Times New Roman" w:cs="Times New Roman"/>
          <w:sz w:val="28"/>
          <w:szCs w:val="28"/>
          <w:lang w:val="sv-SE"/>
        </w:rPr>
        <w:t xml:space="preserve"> và Môi trường trong công tác điều hành hoạt động tiếp nhận, quản lý; chủ động tham mưu, đề xuất các cơ chế, chính sách phù hợp với thực tiễn, phối hợp, hỗ trợ</w:t>
      </w:r>
      <w:r w:rsidR="00C177D8" w:rsidRPr="00626C49">
        <w:rPr>
          <w:rFonts w:ascii="Times New Roman" w:hAnsi="Times New Roman" w:cs="Times New Roman"/>
          <w:sz w:val="28"/>
          <w:szCs w:val="28"/>
          <w:lang w:val="sv-SE"/>
        </w:rPr>
        <w:t xml:space="preserve"> các Hội đồng bồi thường, hỗ trợ và tái định cư </w:t>
      </w:r>
      <w:r w:rsidRPr="00626C49">
        <w:rPr>
          <w:rFonts w:ascii="Times New Roman" w:hAnsi="Times New Roman" w:cs="Times New Roman"/>
          <w:sz w:val="28"/>
          <w:szCs w:val="28"/>
          <w:lang w:val="sv-SE"/>
        </w:rPr>
        <w:t>hoàn thành nhiệm vụ chung toàn tỉnh.</w:t>
      </w:r>
    </w:p>
    <w:p w14:paraId="6E57BAE6" w14:textId="1A646DAD" w:rsidR="00B3666E" w:rsidRPr="00626C49" w:rsidRDefault="00BE4ED0" w:rsidP="00CC7718">
      <w:pPr>
        <w:pStyle w:val="Heading3"/>
        <w:spacing w:before="120" w:after="120"/>
        <w:ind w:firstLine="720"/>
        <w:jc w:val="both"/>
        <w:rPr>
          <w:rFonts w:ascii="Times New Roman" w:hAnsi="Times New Roman" w:cs="Times New Roman"/>
          <w:b/>
          <w:color w:val="auto"/>
          <w:sz w:val="28"/>
          <w:szCs w:val="28"/>
        </w:rPr>
      </w:pPr>
      <w:r w:rsidRPr="00626C49">
        <w:rPr>
          <w:rFonts w:ascii="Times New Roman" w:hAnsi="Times New Roman" w:cs="Times New Roman"/>
          <w:b/>
          <w:color w:val="auto"/>
          <w:sz w:val="28"/>
          <w:szCs w:val="28"/>
        </w:rPr>
        <w:t>2</w:t>
      </w:r>
      <w:r w:rsidR="005A6B33" w:rsidRPr="00626C49">
        <w:rPr>
          <w:rFonts w:ascii="Times New Roman" w:hAnsi="Times New Roman" w:cs="Times New Roman"/>
          <w:b/>
          <w:color w:val="auto"/>
          <w:sz w:val="28"/>
          <w:szCs w:val="28"/>
        </w:rPr>
        <w:t>.2. Khó khăn</w:t>
      </w:r>
    </w:p>
    <w:p w14:paraId="36AA0650" w14:textId="77777777" w:rsidR="00521547" w:rsidRPr="00626C49" w:rsidRDefault="00521547" w:rsidP="00521547">
      <w:pPr>
        <w:pStyle w:val="NormalWeb"/>
        <w:shd w:val="clear" w:color="auto" w:fill="FFFFFF"/>
        <w:spacing w:before="120" w:beforeAutospacing="0" w:after="120" w:afterAutospacing="0"/>
        <w:ind w:firstLine="720"/>
        <w:jc w:val="both"/>
        <w:outlineLvl w:val="2"/>
        <w:rPr>
          <w:b/>
          <w:i/>
          <w:sz w:val="28"/>
          <w:szCs w:val="28"/>
        </w:rPr>
      </w:pPr>
      <w:r w:rsidRPr="00626C49">
        <w:rPr>
          <w:b/>
          <w:i/>
          <w:sz w:val="28"/>
          <w:szCs w:val="28"/>
        </w:rPr>
        <w:t>a) Về công tác tài chính</w:t>
      </w:r>
    </w:p>
    <w:p w14:paraId="33C0FAB6" w14:textId="77777777" w:rsidR="00521547" w:rsidRPr="00626C49" w:rsidRDefault="00521547" w:rsidP="00521547">
      <w:pPr>
        <w:tabs>
          <w:tab w:val="left" w:pos="1170"/>
        </w:tabs>
        <w:spacing w:before="120" w:after="120"/>
        <w:ind w:firstLine="709"/>
        <w:jc w:val="both"/>
        <w:rPr>
          <w:rFonts w:ascii="Times New Roman" w:hAnsi="Times New Roman" w:cs="Times New Roman"/>
          <w:spacing w:val="4"/>
          <w:sz w:val="28"/>
          <w:szCs w:val="28"/>
          <w:lang w:val="sv-SE"/>
        </w:rPr>
      </w:pPr>
      <w:r w:rsidRPr="00626C49">
        <w:rPr>
          <w:rFonts w:ascii="Times New Roman" w:hAnsi="Times New Roman" w:cs="Times New Roman"/>
          <w:spacing w:val="4"/>
          <w:sz w:val="28"/>
          <w:szCs w:val="28"/>
          <w:lang w:val="sv-SE"/>
        </w:rPr>
        <w:t>- Về cơ chế đặt hàng giao nhiệm vụ:</w:t>
      </w:r>
    </w:p>
    <w:p w14:paraId="0D5EF52E" w14:textId="53D52141" w:rsidR="00F001C4" w:rsidRPr="00626C49" w:rsidRDefault="00693D80" w:rsidP="008F4F82">
      <w:pPr>
        <w:tabs>
          <w:tab w:val="center" w:pos="1260"/>
          <w:tab w:val="left" w:pos="3500"/>
          <w:tab w:val="right" w:pos="8820"/>
        </w:tabs>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rPr>
        <w:t xml:space="preserve">Thực hiện theo điểm b </w:t>
      </w:r>
      <w:r w:rsidR="005A6B33" w:rsidRPr="00626C49">
        <w:rPr>
          <w:rFonts w:ascii="Times New Roman" w:hAnsi="Times New Roman" w:cs="Times New Roman"/>
          <w:sz w:val="28"/>
          <w:szCs w:val="28"/>
        </w:rPr>
        <w:t>k</w:t>
      </w:r>
      <w:r w:rsidRPr="00626C49">
        <w:rPr>
          <w:rFonts w:ascii="Times New Roman" w:hAnsi="Times New Roman" w:cs="Times New Roman"/>
          <w:sz w:val="28"/>
          <w:szCs w:val="28"/>
        </w:rPr>
        <w:t>hoản 1 Điều 32 Nghị định số 60/2021/NĐ-CP ngày 21</w:t>
      </w:r>
      <w:r w:rsidR="003467CD" w:rsidRPr="00626C49">
        <w:rPr>
          <w:rFonts w:ascii="Times New Roman" w:hAnsi="Times New Roman" w:cs="Times New Roman"/>
          <w:sz w:val="28"/>
          <w:szCs w:val="28"/>
        </w:rPr>
        <w:t xml:space="preserve"> tháng </w:t>
      </w:r>
      <w:r w:rsidRPr="00626C49">
        <w:rPr>
          <w:rFonts w:ascii="Times New Roman" w:hAnsi="Times New Roman" w:cs="Times New Roman"/>
          <w:sz w:val="28"/>
          <w:szCs w:val="28"/>
        </w:rPr>
        <w:t>6</w:t>
      </w:r>
      <w:r w:rsidR="003467CD" w:rsidRPr="00626C49">
        <w:rPr>
          <w:rFonts w:ascii="Times New Roman" w:hAnsi="Times New Roman" w:cs="Times New Roman"/>
          <w:sz w:val="28"/>
          <w:szCs w:val="28"/>
        </w:rPr>
        <w:t xml:space="preserve"> năm </w:t>
      </w:r>
      <w:r w:rsidRPr="00626C49">
        <w:rPr>
          <w:rFonts w:ascii="Times New Roman" w:hAnsi="Times New Roman" w:cs="Times New Roman"/>
          <w:sz w:val="28"/>
          <w:szCs w:val="28"/>
        </w:rPr>
        <w:t xml:space="preserve">2021 của Chính phủ quy định: </w:t>
      </w:r>
      <w:r w:rsidRPr="00626C49">
        <w:rPr>
          <w:rFonts w:ascii="Times New Roman" w:hAnsi="Times New Roman" w:cs="Times New Roman"/>
          <w:i/>
          <w:sz w:val="28"/>
          <w:szCs w:val="28"/>
        </w:rPr>
        <w:t>“b) Đối với dịch vụ sự nghiệp công do Nhà nước đặt hàng: Hằng năm căn cứ đơn giá, số lượng, khối lượng dịch vụ sự nghiệp công được đặt hàng theo hướng dẫn của bộ, cơ quan trung ương, Ủy ban nhân dân cấp tỉnh, đơn vị lập dự toán gửi cơ quan quản lý cấ</w:t>
      </w:r>
      <w:r w:rsidR="00B81D48" w:rsidRPr="00626C49">
        <w:rPr>
          <w:rFonts w:ascii="Times New Roman" w:hAnsi="Times New Roman" w:cs="Times New Roman"/>
          <w:i/>
          <w:sz w:val="28"/>
          <w:szCs w:val="28"/>
        </w:rPr>
        <w:t>p trên</w:t>
      </w:r>
      <w:r w:rsidRPr="00626C49">
        <w:rPr>
          <w:rFonts w:ascii="Times New Roman" w:hAnsi="Times New Roman" w:cs="Times New Roman"/>
          <w:i/>
          <w:sz w:val="28"/>
          <w:szCs w:val="28"/>
        </w:rPr>
        <w:t>”</w:t>
      </w:r>
      <w:r w:rsidR="008F4F82" w:rsidRPr="00626C49">
        <w:rPr>
          <w:rFonts w:ascii="Times New Roman" w:hAnsi="Times New Roman" w:cs="Times New Roman"/>
          <w:i/>
          <w:sz w:val="28"/>
          <w:szCs w:val="28"/>
        </w:rPr>
        <w:t>.</w:t>
      </w:r>
      <w:r w:rsidR="008F4F82" w:rsidRPr="00626C49">
        <w:rPr>
          <w:rFonts w:ascii="Times New Roman" w:hAnsi="Times New Roman" w:cs="Times New Roman"/>
          <w:sz w:val="28"/>
          <w:szCs w:val="28"/>
        </w:rPr>
        <w:t xml:space="preserve"> Trên cở sở đó, </w:t>
      </w:r>
      <w:r w:rsidR="00A06F39" w:rsidRPr="00626C49">
        <w:rPr>
          <w:rFonts w:ascii="Times New Roman" w:hAnsi="Times New Roman" w:cs="Times New Roman"/>
          <w:bCs/>
          <w:iCs/>
          <w:sz w:val="28"/>
          <w:szCs w:val="28"/>
        </w:rPr>
        <w:t>Ủy ban nhân dân</w:t>
      </w:r>
      <w:r w:rsidR="00087F4A" w:rsidRPr="00626C49">
        <w:rPr>
          <w:rFonts w:ascii="Times New Roman" w:hAnsi="Times New Roman" w:cs="Times New Roman"/>
          <w:sz w:val="28"/>
          <w:szCs w:val="28"/>
        </w:rPr>
        <w:t xml:space="preserve"> tỉnh đã ban hành danh mục và phương thức thực hiện dịch vụ sự nghiệp công sử dụng ngân sách nhà nước thuộc lĩnh vực tài nguyên và môi trường tỉnh </w:t>
      </w:r>
      <w:r w:rsidR="007C2C14" w:rsidRPr="00626C49">
        <w:rPr>
          <w:rFonts w:ascii="Times New Roman" w:hAnsi="Times New Roman" w:cs="Times New Roman"/>
          <w:sz w:val="28"/>
          <w:szCs w:val="28"/>
        </w:rPr>
        <w:t>Vĩnh Long</w:t>
      </w:r>
      <w:r w:rsidR="00087F4A" w:rsidRPr="00626C49">
        <w:rPr>
          <w:rFonts w:ascii="Times New Roman" w:hAnsi="Times New Roman" w:cs="Times New Roman"/>
          <w:sz w:val="28"/>
          <w:szCs w:val="28"/>
        </w:rPr>
        <w:t xml:space="preserve"> để đặt hàng</w:t>
      </w:r>
      <w:r w:rsidR="00F001C4" w:rsidRPr="00626C49">
        <w:rPr>
          <w:rFonts w:ascii="Times New Roman" w:hAnsi="Times New Roman" w:cs="Times New Roman"/>
          <w:sz w:val="28"/>
          <w:szCs w:val="28"/>
        </w:rPr>
        <w:t xml:space="preserve">, giao nhiệm vụ. Hiện </w:t>
      </w:r>
      <w:r w:rsidR="008F4F82" w:rsidRPr="00626C49">
        <w:rPr>
          <w:rFonts w:ascii="Times New Roman" w:hAnsi="Times New Roman" w:cs="Times New Roman"/>
          <w:sz w:val="28"/>
          <w:szCs w:val="28"/>
        </w:rPr>
        <w:t>Trung tâm Phát triển quỹ đất có 02 nhiệm vụ đặt hàng là công tác quản lý đất công và đấu giá quyền sử dụng đất trên địa bàn tỉnh, tuy nhiên thời gian qua</w:t>
      </w:r>
      <w:r w:rsidR="00F001C4" w:rsidRPr="00626C49">
        <w:rPr>
          <w:rFonts w:ascii="Times New Roman" w:hAnsi="Times New Roman" w:cs="Times New Roman"/>
          <w:sz w:val="28"/>
          <w:szCs w:val="28"/>
        </w:rPr>
        <w:t xml:space="preserve"> thực hiện nhiệm vụ</w:t>
      </w:r>
      <w:r w:rsidR="008F4F82" w:rsidRPr="00626C49">
        <w:rPr>
          <w:rFonts w:ascii="Times New Roman" w:hAnsi="Times New Roman" w:cs="Times New Roman"/>
          <w:sz w:val="28"/>
          <w:szCs w:val="28"/>
        </w:rPr>
        <w:t xml:space="preserve"> còn một số </w:t>
      </w:r>
      <w:r w:rsidR="00F001C4" w:rsidRPr="00626C49">
        <w:rPr>
          <w:rFonts w:ascii="Times New Roman" w:hAnsi="Times New Roman" w:cs="Times New Roman"/>
          <w:sz w:val="28"/>
          <w:szCs w:val="28"/>
        </w:rPr>
        <w:t xml:space="preserve">khó khăn, cụ thể: </w:t>
      </w:r>
    </w:p>
    <w:p w14:paraId="0EF0B01E" w14:textId="77777777" w:rsidR="008F4F82" w:rsidRPr="00626C49" w:rsidRDefault="00F001C4" w:rsidP="008F4F82">
      <w:pPr>
        <w:tabs>
          <w:tab w:val="center" w:pos="1260"/>
          <w:tab w:val="left" w:pos="3500"/>
          <w:tab w:val="right" w:pos="8820"/>
        </w:tabs>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rPr>
        <w:t>+ Theo quy định pháp luật hiện nay chưa quy định cụ thể về t</w:t>
      </w:r>
      <w:r w:rsidRPr="00626C49">
        <w:rPr>
          <w:rFonts w:ascii="Times New Roman" w:hAnsi="Times New Roman" w:cs="Times New Roman"/>
          <w:spacing w:val="4"/>
          <w:sz w:val="28"/>
          <w:szCs w:val="28"/>
          <w:lang w:val="sv-SE"/>
        </w:rPr>
        <w:t>rình tự thủ tục thực hiện;</w:t>
      </w:r>
    </w:p>
    <w:p w14:paraId="42A13089" w14:textId="77777777" w:rsidR="00521547" w:rsidRPr="00626C49" w:rsidRDefault="00521547" w:rsidP="00521547">
      <w:pPr>
        <w:tabs>
          <w:tab w:val="center" w:pos="1260"/>
          <w:tab w:val="left" w:pos="3500"/>
          <w:tab w:val="right" w:pos="8820"/>
        </w:tabs>
        <w:spacing w:before="120" w:after="120"/>
        <w:ind w:firstLine="709"/>
        <w:jc w:val="both"/>
        <w:rPr>
          <w:rFonts w:ascii="Times New Roman" w:hAnsi="Times New Roman" w:cs="Times New Roman"/>
          <w:spacing w:val="4"/>
          <w:sz w:val="28"/>
          <w:szCs w:val="28"/>
          <w:lang w:val="sv-SE"/>
        </w:rPr>
      </w:pPr>
      <w:r w:rsidRPr="00626C49">
        <w:rPr>
          <w:rFonts w:ascii="Times New Roman" w:hAnsi="Times New Roman" w:cs="Times New Roman"/>
          <w:sz w:val="28"/>
          <w:szCs w:val="28"/>
        </w:rPr>
        <w:t>+ K</w:t>
      </w:r>
      <w:r w:rsidRPr="00626C49">
        <w:rPr>
          <w:rFonts w:ascii="Times New Roman" w:hAnsi="Times New Roman" w:cs="Times New Roman"/>
          <w:spacing w:val="4"/>
          <w:sz w:val="28"/>
          <w:szCs w:val="28"/>
          <w:lang w:val="sv-SE"/>
        </w:rPr>
        <w:t xml:space="preserve">inh phí </w:t>
      </w:r>
      <w:r w:rsidR="00F001C4" w:rsidRPr="00626C49">
        <w:rPr>
          <w:rFonts w:ascii="Times New Roman" w:hAnsi="Times New Roman" w:cs="Times New Roman"/>
          <w:spacing w:val="4"/>
          <w:sz w:val="28"/>
          <w:szCs w:val="28"/>
          <w:lang w:val="sv-SE"/>
        </w:rPr>
        <w:t>còn hạn hẹp nên</w:t>
      </w:r>
      <w:r w:rsidRPr="00626C49">
        <w:rPr>
          <w:rFonts w:ascii="Times New Roman" w:hAnsi="Times New Roman" w:cs="Times New Roman"/>
          <w:spacing w:val="4"/>
          <w:sz w:val="28"/>
          <w:szCs w:val="28"/>
          <w:lang w:val="sv-SE"/>
        </w:rPr>
        <w:t xml:space="preserve"> </w:t>
      </w:r>
      <w:r w:rsidR="00F001C4" w:rsidRPr="00626C49">
        <w:rPr>
          <w:rFonts w:ascii="Times New Roman" w:hAnsi="Times New Roman" w:cs="Times New Roman"/>
          <w:spacing w:val="4"/>
          <w:sz w:val="28"/>
          <w:szCs w:val="28"/>
          <w:lang w:val="sv-SE"/>
        </w:rPr>
        <w:t xml:space="preserve">Trung tâm </w:t>
      </w:r>
      <w:r w:rsidRPr="00626C49">
        <w:rPr>
          <w:rFonts w:ascii="Times New Roman" w:hAnsi="Times New Roman" w:cs="Times New Roman"/>
          <w:spacing w:val="4"/>
          <w:sz w:val="28"/>
          <w:szCs w:val="28"/>
          <w:lang w:val="sv-SE"/>
        </w:rPr>
        <w:t>chưa đảm bảo</w:t>
      </w:r>
      <w:r w:rsidR="00F001C4" w:rsidRPr="00626C49">
        <w:rPr>
          <w:rFonts w:ascii="Times New Roman" w:hAnsi="Times New Roman" w:cs="Times New Roman"/>
          <w:spacing w:val="4"/>
          <w:sz w:val="28"/>
          <w:szCs w:val="28"/>
          <w:lang w:val="sv-SE"/>
        </w:rPr>
        <w:t xml:space="preserve"> nguồn thu</w:t>
      </w:r>
      <w:r w:rsidRPr="00626C49">
        <w:rPr>
          <w:rFonts w:ascii="Times New Roman" w:hAnsi="Times New Roman" w:cs="Times New Roman"/>
          <w:spacing w:val="4"/>
          <w:sz w:val="28"/>
          <w:szCs w:val="28"/>
          <w:lang w:val="sv-SE"/>
        </w:rPr>
        <w:t xml:space="preserve">; </w:t>
      </w:r>
    </w:p>
    <w:p w14:paraId="3B74FFD0" w14:textId="77777777" w:rsidR="00521547" w:rsidRPr="00626C49" w:rsidRDefault="00521547" w:rsidP="00521547">
      <w:pPr>
        <w:pStyle w:val="Heading3"/>
        <w:spacing w:before="120" w:after="120"/>
        <w:ind w:firstLine="720"/>
        <w:jc w:val="both"/>
        <w:rPr>
          <w:rFonts w:ascii="Times New Roman" w:hAnsi="Times New Roman" w:cs="Times New Roman"/>
          <w:color w:val="auto"/>
          <w:spacing w:val="-4"/>
          <w:sz w:val="28"/>
          <w:szCs w:val="28"/>
        </w:rPr>
      </w:pPr>
      <w:r w:rsidRPr="00626C49">
        <w:rPr>
          <w:rFonts w:ascii="Times New Roman" w:hAnsi="Times New Roman" w:cs="Times New Roman"/>
          <w:color w:val="auto"/>
          <w:spacing w:val="-4"/>
          <w:sz w:val="28"/>
          <w:szCs w:val="28"/>
        </w:rPr>
        <w:lastRenderedPageBreak/>
        <w:t>- Nguồn thu chưa được cấp thẩm quyền giao cụ thể hàng năm mà chỉ ký hợp đồng thực hiện với các Hội đồng bồi thường do đó cũng chưa mang tính ổn định.</w:t>
      </w:r>
    </w:p>
    <w:p w14:paraId="1286AD33" w14:textId="450AF510" w:rsidR="00521547" w:rsidRPr="00626C49" w:rsidRDefault="00521547" w:rsidP="00521547">
      <w:pPr>
        <w:pStyle w:val="Heading3"/>
        <w:spacing w:before="120" w:after="120"/>
        <w:ind w:firstLine="720"/>
        <w:jc w:val="both"/>
        <w:rPr>
          <w:rFonts w:ascii="Times New Roman" w:hAnsi="Times New Roman" w:cs="Times New Roman"/>
          <w:color w:val="auto"/>
          <w:sz w:val="28"/>
          <w:szCs w:val="28"/>
        </w:rPr>
      </w:pPr>
      <w:r w:rsidRPr="00626C49">
        <w:rPr>
          <w:rFonts w:ascii="Times New Roman" w:hAnsi="Times New Roman" w:cs="Times New Roman"/>
          <w:color w:val="auto"/>
          <w:sz w:val="28"/>
          <w:szCs w:val="28"/>
        </w:rPr>
        <w:t xml:space="preserve">- Việc ứng vốn chưa tạo được cơ chế tài chính để ứng vốn từ quỹ phát triển đất theo quy định tại khoản 2 Điều 115 Luật </w:t>
      </w:r>
      <w:r w:rsidR="00AB5675" w:rsidRPr="00626C49">
        <w:rPr>
          <w:rFonts w:ascii="Times New Roman" w:hAnsi="Times New Roman" w:cs="Times New Roman"/>
          <w:color w:val="auto"/>
          <w:sz w:val="28"/>
          <w:szCs w:val="28"/>
        </w:rPr>
        <w:t>Đ</w:t>
      </w:r>
      <w:r w:rsidRPr="00626C49">
        <w:rPr>
          <w:rFonts w:ascii="Times New Roman" w:hAnsi="Times New Roman" w:cs="Times New Roman"/>
          <w:color w:val="auto"/>
          <w:sz w:val="28"/>
          <w:szCs w:val="28"/>
        </w:rPr>
        <w:t xml:space="preserve">ất đai </w:t>
      </w:r>
      <w:r w:rsidR="00AB5675" w:rsidRPr="00626C49">
        <w:rPr>
          <w:rFonts w:ascii="Times New Roman" w:hAnsi="Times New Roman" w:cs="Times New Roman"/>
          <w:color w:val="auto"/>
          <w:sz w:val="28"/>
          <w:szCs w:val="28"/>
        </w:rPr>
        <w:t xml:space="preserve">năm </w:t>
      </w:r>
      <w:r w:rsidRPr="00626C49">
        <w:rPr>
          <w:rFonts w:ascii="Times New Roman" w:hAnsi="Times New Roman" w:cs="Times New Roman"/>
          <w:color w:val="auto"/>
          <w:sz w:val="28"/>
          <w:szCs w:val="28"/>
        </w:rPr>
        <w:t>2024. Cụ thể: Ứng vốn đầu tư cơ sở hạ tầng để ứng vốn thực hiện tái định cư thì cơ chế hoàn vốn không nêu cụ thể và nguồn thu từ thực hiện các công việc nêu trên sẽ thực hiện như nào.</w:t>
      </w:r>
    </w:p>
    <w:p w14:paraId="53AF40D0" w14:textId="77777777" w:rsidR="00521547" w:rsidRPr="00626C49" w:rsidRDefault="00521547" w:rsidP="00521547">
      <w:pPr>
        <w:tabs>
          <w:tab w:val="left" w:pos="1170"/>
        </w:tabs>
        <w:spacing w:before="120" w:after="120"/>
        <w:ind w:firstLine="709"/>
        <w:jc w:val="both"/>
        <w:rPr>
          <w:rFonts w:ascii="Times New Roman" w:hAnsi="Times New Roman" w:cs="Times New Roman"/>
          <w:b/>
          <w:i/>
          <w:spacing w:val="4"/>
          <w:sz w:val="28"/>
          <w:szCs w:val="28"/>
          <w:lang w:val="sv-SE"/>
        </w:rPr>
      </w:pPr>
      <w:r w:rsidRPr="00626C49">
        <w:rPr>
          <w:rFonts w:ascii="Times New Roman" w:hAnsi="Times New Roman" w:cs="Times New Roman"/>
          <w:b/>
          <w:i/>
          <w:spacing w:val="4"/>
          <w:sz w:val="28"/>
          <w:szCs w:val="28"/>
          <w:lang w:val="sv-SE"/>
        </w:rPr>
        <w:t>b) Về tổ chức bộ máy</w:t>
      </w:r>
    </w:p>
    <w:p w14:paraId="055649C0" w14:textId="636FCFA2" w:rsidR="00521547" w:rsidRPr="00626C49" w:rsidRDefault="00521547" w:rsidP="00827973">
      <w:pPr>
        <w:tabs>
          <w:tab w:val="left" w:pos="1170"/>
        </w:tabs>
        <w:spacing w:before="120" w:after="120"/>
        <w:ind w:firstLine="709"/>
        <w:jc w:val="both"/>
        <w:rPr>
          <w:rFonts w:ascii="Times New Roman" w:hAnsi="Times New Roman" w:cs="Times New Roman"/>
          <w:spacing w:val="4"/>
          <w:sz w:val="28"/>
          <w:szCs w:val="28"/>
          <w:lang w:val="sv-SE"/>
        </w:rPr>
      </w:pPr>
      <w:r w:rsidRPr="00626C49">
        <w:rPr>
          <w:rFonts w:ascii="Times New Roman" w:eastAsia="ff1" w:hAnsi="Times New Roman" w:cs="Times New Roman"/>
          <w:bCs/>
          <w:sz w:val="28"/>
          <w:szCs w:val="28"/>
          <w:shd w:val="clear" w:color="auto" w:fill="FFFFFF"/>
        </w:rPr>
        <w:t xml:space="preserve">Cơ cấu tổ chức bộ máy </w:t>
      </w:r>
      <w:r w:rsidRPr="00626C49">
        <w:rPr>
          <w:rFonts w:ascii="Times New Roman" w:hAnsi="Times New Roman" w:cs="Times New Roman"/>
          <w:spacing w:val="4"/>
          <w:sz w:val="28"/>
          <w:szCs w:val="28"/>
          <w:lang w:val="sv-SE"/>
        </w:rPr>
        <w:t xml:space="preserve">Trung tâm Phát triển quỹ đất thời gian qua chưa thật sự ổn định do phải tách, nhập nhiều lần theo quy định pháp luật tại </w:t>
      </w:r>
      <w:r w:rsidR="00B442EB" w:rsidRPr="00626C49">
        <w:rPr>
          <w:rFonts w:ascii="Times New Roman" w:hAnsi="Times New Roman" w:cs="Times New Roman"/>
          <w:spacing w:val="4"/>
          <w:sz w:val="28"/>
          <w:szCs w:val="28"/>
          <w:lang w:val="sv-SE"/>
        </w:rPr>
        <w:t xml:space="preserve">từng </w:t>
      </w:r>
      <w:r w:rsidRPr="00626C49">
        <w:rPr>
          <w:rFonts w:ascii="Times New Roman" w:hAnsi="Times New Roman" w:cs="Times New Roman"/>
          <w:spacing w:val="4"/>
          <w:sz w:val="28"/>
          <w:szCs w:val="28"/>
          <w:lang w:val="sv-SE"/>
        </w:rPr>
        <w:t xml:space="preserve">thời điểm, nên quá trình hoạt động gặp phải hạn chế nhất định, nhất là công tác kiện toàn, sắp xếp </w:t>
      </w:r>
      <w:r w:rsidRPr="00626C49">
        <w:rPr>
          <w:rFonts w:ascii="Times New Roman" w:eastAsia="ff1" w:hAnsi="Times New Roman" w:cs="Times New Roman"/>
          <w:bCs/>
          <w:sz w:val="28"/>
          <w:szCs w:val="28"/>
          <w:shd w:val="clear" w:color="auto" w:fill="FFFFFF"/>
        </w:rPr>
        <w:t>cơ cấu tổ chức bộ máy không thể hoàn thiện</w:t>
      </w:r>
      <w:r w:rsidRPr="00626C49">
        <w:rPr>
          <w:rFonts w:ascii="Times New Roman" w:eastAsia="ff1" w:hAnsi="Times New Roman" w:cs="Times New Roman"/>
          <w:b/>
          <w:bCs/>
          <w:sz w:val="28"/>
          <w:szCs w:val="28"/>
          <w:shd w:val="clear" w:color="auto" w:fill="FFFFFF"/>
        </w:rPr>
        <w:t xml:space="preserve"> </w:t>
      </w:r>
      <w:r w:rsidRPr="00626C49">
        <w:rPr>
          <w:rFonts w:ascii="Times New Roman" w:hAnsi="Times New Roman" w:cs="Times New Roman"/>
          <w:spacing w:val="4"/>
          <w:sz w:val="28"/>
          <w:szCs w:val="28"/>
          <w:lang w:val="sv-SE"/>
        </w:rPr>
        <w:t>và củng cố nguồn nhân lực ổn định gắn bó phục vụ lâu dài.</w:t>
      </w:r>
    </w:p>
    <w:p w14:paraId="7A2F12AF" w14:textId="77C544F7" w:rsidR="00830260" w:rsidRPr="00626C49" w:rsidRDefault="00201218" w:rsidP="0024730C">
      <w:pPr>
        <w:tabs>
          <w:tab w:val="left" w:pos="1170"/>
        </w:tabs>
        <w:spacing w:before="120" w:after="120"/>
        <w:ind w:firstLine="709"/>
        <w:jc w:val="both"/>
        <w:rPr>
          <w:rFonts w:ascii="Times New Roman" w:hAnsi="Times New Roman" w:cs="Times New Roman"/>
          <w:sz w:val="28"/>
          <w:szCs w:val="28"/>
        </w:rPr>
      </w:pPr>
      <w:r w:rsidRPr="00626C49">
        <w:rPr>
          <w:rFonts w:ascii="Times New Roman" w:hAnsi="Times New Roman" w:cs="Times New Roman"/>
          <w:b/>
          <w:i/>
          <w:spacing w:val="4"/>
          <w:sz w:val="28"/>
          <w:szCs w:val="28"/>
          <w:lang w:val="sv-SE"/>
        </w:rPr>
        <w:t>c)</w:t>
      </w:r>
      <w:r w:rsidR="00830260" w:rsidRPr="00626C49">
        <w:rPr>
          <w:rFonts w:ascii="Times New Roman" w:hAnsi="Times New Roman" w:cs="Times New Roman"/>
          <w:b/>
          <w:i/>
          <w:spacing w:val="4"/>
          <w:sz w:val="28"/>
          <w:szCs w:val="28"/>
          <w:lang w:val="sv-SE"/>
        </w:rPr>
        <w:t xml:space="preserve"> Trụ sở làm việc:</w:t>
      </w:r>
      <w:r w:rsidR="00830260" w:rsidRPr="00626C49">
        <w:rPr>
          <w:rFonts w:ascii="Times New Roman" w:hAnsi="Times New Roman" w:cs="Times New Roman"/>
          <w:spacing w:val="4"/>
          <w:sz w:val="28"/>
          <w:szCs w:val="28"/>
          <w:lang w:val="sv-SE"/>
        </w:rPr>
        <w:t xml:space="preserve"> Được </w:t>
      </w:r>
      <w:r w:rsidR="00830260" w:rsidRPr="00626C49">
        <w:rPr>
          <w:rFonts w:ascii="Times New Roman" w:hAnsi="Times New Roman" w:cs="Times New Roman"/>
          <w:bCs/>
          <w:iCs/>
          <w:sz w:val="28"/>
          <w:szCs w:val="28"/>
        </w:rPr>
        <w:t>Ủy ban nhân dân</w:t>
      </w:r>
      <w:r w:rsidR="00830260" w:rsidRPr="00626C49">
        <w:rPr>
          <w:rFonts w:ascii="Times New Roman" w:hAnsi="Times New Roman" w:cs="Times New Roman"/>
          <w:spacing w:val="4"/>
          <w:sz w:val="28"/>
          <w:szCs w:val="28"/>
          <w:lang w:val="sv-SE"/>
        </w:rPr>
        <w:t xml:space="preserve"> tỉnh quan tâm phân bổ các trụ sở </w:t>
      </w:r>
      <w:r w:rsidR="00605423" w:rsidRPr="00626C49">
        <w:rPr>
          <w:rFonts w:ascii="Times New Roman" w:hAnsi="Times New Roman" w:cs="Times New Roman"/>
          <w:spacing w:val="4"/>
          <w:sz w:val="28"/>
          <w:szCs w:val="28"/>
          <w:lang w:val="sv-SE"/>
        </w:rPr>
        <w:t xml:space="preserve">hiện có sau sắp xếp, tuy nhiên còn dàn trải ở 10 trụ sở </w:t>
      </w:r>
      <w:r w:rsidRPr="00626C49">
        <w:rPr>
          <w:rFonts w:ascii="Times New Roman" w:hAnsi="Times New Roman" w:cs="Times New Roman"/>
          <w:spacing w:val="4"/>
          <w:sz w:val="28"/>
          <w:szCs w:val="28"/>
          <w:lang w:val="sv-SE"/>
        </w:rPr>
        <w:t>diện tích nhỏ</w:t>
      </w:r>
      <w:r w:rsidR="00F22485" w:rsidRPr="00626C49">
        <w:rPr>
          <w:rFonts w:ascii="Times New Roman" w:hAnsi="Times New Roman" w:cs="Times New Roman"/>
          <w:spacing w:val="4"/>
          <w:sz w:val="28"/>
          <w:szCs w:val="28"/>
          <w:lang w:val="sv-SE"/>
        </w:rPr>
        <w:t xml:space="preserve"> và hẹp</w:t>
      </w:r>
      <w:r w:rsidRPr="00626C49">
        <w:rPr>
          <w:rFonts w:ascii="Times New Roman" w:hAnsi="Times New Roman" w:cs="Times New Roman"/>
          <w:spacing w:val="4"/>
          <w:sz w:val="28"/>
          <w:szCs w:val="28"/>
          <w:lang w:val="sv-SE"/>
        </w:rPr>
        <w:t xml:space="preserve">, </w:t>
      </w:r>
      <w:r w:rsidR="00605423" w:rsidRPr="00626C49">
        <w:rPr>
          <w:rFonts w:ascii="Times New Roman" w:hAnsi="Times New Roman" w:cs="Times New Roman"/>
          <w:spacing w:val="4"/>
          <w:sz w:val="28"/>
          <w:szCs w:val="28"/>
          <w:lang w:val="sv-SE"/>
        </w:rPr>
        <w:t>chủ yếu là tiếp nhận nguyên trạng từ 03 tỉnh trước hợp nhất, chưa tập trung</w:t>
      </w:r>
      <w:r w:rsidR="00830260" w:rsidRPr="00626C49">
        <w:rPr>
          <w:rFonts w:ascii="Times New Roman" w:hAnsi="Times New Roman" w:cs="Times New Roman"/>
          <w:sz w:val="28"/>
          <w:szCs w:val="28"/>
        </w:rPr>
        <w:t>.</w:t>
      </w:r>
      <w:r w:rsidR="00FB5F44" w:rsidRPr="00626C49">
        <w:rPr>
          <w:rFonts w:ascii="Times New Roman" w:hAnsi="Times New Roman" w:cs="Times New Roman"/>
          <w:sz w:val="28"/>
          <w:szCs w:val="28"/>
        </w:rPr>
        <w:t xml:space="preserve"> Bên cạnh đó, địa bàn quản lý rộng</w:t>
      </w:r>
      <w:r w:rsidR="00BF7DB2" w:rsidRPr="00626C49">
        <w:rPr>
          <w:rFonts w:ascii="Times New Roman" w:hAnsi="Times New Roman" w:cs="Times New Roman"/>
          <w:sz w:val="28"/>
          <w:szCs w:val="28"/>
        </w:rPr>
        <w:t>:</w:t>
      </w:r>
      <w:r w:rsidR="003C2F58" w:rsidRPr="00626C49">
        <w:rPr>
          <w:rFonts w:ascii="Times New Roman" w:hAnsi="Times New Roman" w:cs="Times New Roman"/>
          <w:sz w:val="28"/>
          <w:szCs w:val="28"/>
        </w:rPr>
        <w:t xml:space="preserve"> </w:t>
      </w:r>
      <w:r w:rsidR="00BF7DB2" w:rsidRPr="00626C49">
        <w:rPr>
          <w:rFonts w:ascii="Times New Roman" w:hAnsi="Times New Roman" w:cs="Times New Roman"/>
          <w:sz w:val="28"/>
          <w:szCs w:val="28"/>
        </w:rPr>
        <w:t xml:space="preserve">124 đơn vị hành chính cấp xã </w:t>
      </w:r>
      <w:r w:rsidR="003C2F58" w:rsidRPr="00626C49">
        <w:rPr>
          <w:rFonts w:ascii="Times New Roman" w:hAnsi="Times New Roman" w:cs="Times New Roman"/>
          <w:sz w:val="28"/>
          <w:szCs w:val="28"/>
        </w:rPr>
        <w:t>với diện tích</w:t>
      </w:r>
      <w:r w:rsidR="003C2F58" w:rsidRPr="00626C49">
        <w:rPr>
          <w:rFonts w:ascii="Times New Roman" w:hAnsi="Times New Roman" w:cs="Times New Roman"/>
          <w:iCs/>
          <w:sz w:val="28"/>
          <w:szCs w:val="28"/>
          <w:shd w:val="clear" w:color="auto" w:fill="FFFFFF"/>
        </w:rPr>
        <w:t xml:space="preserve"> 6.296,20 km</w:t>
      </w:r>
      <w:r w:rsidR="003C2F58" w:rsidRPr="00626C49">
        <w:rPr>
          <w:rFonts w:ascii="Times New Roman" w:hAnsi="Times New Roman" w:cs="Times New Roman"/>
          <w:iCs/>
          <w:sz w:val="28"/>
          <w:szCs w:val="28"/>
          <w:shd w:val="clear" w:color="auto" w:fill="FFFFFF"/>
          <w:vertAlign w:val="superscript"/>
        </w:rPr>
        <w:t>2</w:t>
      </w:r>
      <w:r w:rsidR="00BF7DB2" w:rsidRPr="00626C49">
        <w:rPr>
          <w:rFonts w:ascii="Times New Roman" w:hAnsi="Times New Roman" w:cs="Times New Roman"/>
          <w:iCs/>
          <w:sz w:val="28"/>
          <w:szCs w:val="28"/>
          <w:shd w:val="clear" w:color="auto" w:fill="FFFFFF"/>
        </w:rPr>
        <w:t xml:space="preserve"> </w:t>
      </w:r>
      <w:r w:rsidR="00BF7DB2" w:rsidRPr="00626C49">
        <w:rPr>
          <w:rFonts w:ascii="Times New Roman" w:hAnsi="Times New Roman" w:cs="Times New Roman"/>
          <w:spacing w:val="4"/>
          <w:sz w:val="28"/>
          <w:szCs w:val="28"/>
          <w:lang w:val="sv-SE"/>
        </w:rPr>
        <w:t>dẫn đến khó khăn trong công tác quản lý, điều hành</w:t>
      </w:r>
      <w:r w:rsidR="00BF7DB2" w:rsidRPr="00626C49">
        <w:rPr>
          <w:rFonts w:ascii="Times New Roman" w:hAnsi="Times New Roman" w:cs="Times New Roman"/>
          <w:iCs/>
          <w:sz w:val="28"/>
          <w:szCs w:val="28"/>
          <w:shd w:val="clear" w:color="auto" w:fill="FFFFFF"/>
        </w:rPr>
        <w:t xml:space="preserve">, </w:t>
      </w:r>
      <w:r w:rsidR="00F22485" w:rsidRPr="00626C49">
        <w:rPr>
          <w:rFonts w:ascii="Times New Roman" w:hAnsi="Times New Roman" w:cs="Times New Roman"/>
          <w:iCs/>
          <w:sz w:val="28"/>
          <w:szCs w:val="28"/>
          <w:shd w:val="clear" w:color="auto" w:fill="FFFFFF"/>
        </w:rPr>
        <w:t xml:space="preserve">do </w:t>
      </w:r>
      <w:r w:rsidR="00BF7DB2" w:rsidRPr="00626C49">
        <w:rPr>
          <w:rFonts w:ascii="Times New Roman" w:hAnsi="Times New Roman" w:cs="Times New Roman"/>
          <w:spacing w:val="4"/>
          <w:sz w:val="28"/>
          <w:szCs w:val="28"/>
          <w:lang w:val="sv-SE"/>
        </w:rPr>
        <w:t>đó đôi lúc chưa kịp thời xử lý nên tiến độ còn chậm so với kế hoạch thực hiện đối với những công trình trọng điểm trên địa bàn tỉnh.</w:t>
      </w:r>
    </w:p>
    <w:p w14:paraId="2B66DC0C" w14:textId="657B93C9" w:rsidR="00521547" w:rsidRPr="00626C49" w:rsidRDefault="00FB5F44" w:rsidP="00521547">
      <w:pPr>
        <w:tabs>
          <w:tab w:val="left" w:pos="1170"/>
        </w:tabs>
        <w:spacing w:before="120" w:after="120"/>
        <w:ind w:firstLine="709"/>
        <w:jc w:val="both"/>
        <w:rPr>
          <w:rFonts w:ascii="Times New Roman" w:hAnsi="Times New Roman" w:cs="Times New Roman"/>
          <w:b/>
          <w:i/>
          <w:spacing w:val="4"/>
          <w:sz w:val="28"/>
          <w:szCs w:val="28"/>
          <w:lang w:val="sv-SE"/>
        </w:rPr>
      </w:pPr>
      <w:r w:rsidRPr="00626C49">
        <w:rPr>
          <w:rFonts w:ascii="Times New Roman" w:hAnsi="Times New Roman" w:cs="Times New Roman"/>
          <w:b/>
          <w:i/>
          <w:spacing w:val="4"/>
          <w:sz w:val="28"/>
          <w:szCs w:val="28"/>
          <w:lang w:val="sv-SE"/>
        </w:rPr>
        <w:t>d</w:t>
      </w:r>
      <w:r w:rsidR="00441027" w:rsidRPr="00626C49">
        <w:rPr>
          <w:rFonts w:ascii="Times New Roman" w:hAnsi="Times New Roman" w:cs="Times New Roman"/>
          <w:b/>
          <w:i/>
          <w:spacing w:val="4"/>
          <w:sz w:val="28"/>
          <w:szCs w:val="28"/>
          <w:lang w:val="sv-SE"/>
        </w:rPr>
        <w:t>)</w:t>
      </w:r>
      <w:r w:rsidR="00521547" w:rsidRPr="00626C49">
        <w:rPr>
          <w:rFonts w:ascii="Times New Roman" w:hAnsi="Times New Roman" w:cs="Times New Roman"/>
          <w:b/>
          <w:spacing w:val="4"/>
          <w:sz w:val="28"/>
          <w:szCs w:val="28"/>
          <w:lang w:val="sv-SE"/>
        </w:rPr>
        <w:t xml:space="preserve"> </w:t>
      </w:r>
      <w:r w:rsidR="00521547" w:rsidRPr="00626C49">
        <w:rPr>
          <w:rFonts w:ascii="Times New Roman" w:hAnsi="Times New Roman" w:cs="Times New Roman"/>
          <w:b/>
          <w:i/>
          <w:spacing w:val="4"/>
          <w:sz w:val="28"/>
          <w:szCs w:val="28"/>
          <w:lang w:val="sv-SE"/>
        </w:rPr>
        <w:t xml:space="preserve">Về chuyên môn: </w:t>
      </w:r>
    </w:p>
    <w:p w14:paraId="241475CD" w14:textId="77777777" w:rsidR="003B76A2" w:rsidRPr="00626C49" w:rsidRDefault="003B76A2" w:rsidP="003B76A2">
      <w:pPr>
        <w:spacing w:before="120" w:after="120"/>
        <w:ind w:firstLine="709"/>
        <w:jc w:val="both"/>
        <w:rPr>
          <w:rFonts w:ascii="Times New Roman" w:hAnsi="Times New Roman" w:cs="Times New Roman"/>
          <w:sz w:val="28"/>
          <w:szCs w:val="28"/>
          <w:lang w:val="es-ES_tradnl"/>
        </w:rPr>
      </w:pPr>
      <w:r w:rsidRPr="00626C49">
        <w:rPr>
          <w:rFonts w:ascii="Times New Roman" w:hAnsi="Times New Roman" w:cs="Times New Roman"/>
          <w:spacing w:val="4"/>
          <w:sz w:val="28"/>
          <w:szCs w:val="28"/>
          <w:lang w:val="sv-SE"/>
        </w:rPr>
        <w:t xml:space="preserve">* </w:t>
      </w:r>
      <w:r w:rsidRPr="00626C49">
        <w:rPr>
          <w:rFonts w:ascii="Times New Roman" w:hAnsi="Times New Roman" w:cs="Times New Roman"/>
          <w:b/>
          <w:sz w:val="28"/>
          <w:szCs w:val="28"/>
        </w:rPr>
        <w:t>Công tác quản lý, khai thác sử dụng đất công</w:t>
      </w:r>
    </w:p>
    <w:p w14:paraId="3FF81137" w14:textId="3EB8BE23" w:rsidR="00110C32" w:rsidRPr="00626C49" w:rsidRDefault="003B76A2" w:rsidP="00110C32">
      <w:pPr>
        <w:spacing w:before="120" w:after="120"/>
        <w:ind w:firstLine="709"/>
        <w:jc w:val="both"/>
        <w:rPr>
          <w:rFonts w:ascii="Times New Roman" w:hAnsi="Times New Roman" w:cs="Times New Roman"/>
          <w:sz w:val="28"/>
          <w:szCs w:val="28"/>
          <w:lang w:val="de-DE"/>
        </w:rPr>
      </w:pPr>
      <w:r w:rsidRPr="00626C49">
        <w:rPr>
          <w:rFonts w:ascii="Times New Roman" w:hAnsi="Times New Roman" w:cs="Times New Roman"/>
          <w:sz w:val="28"/>
          <w:szCs w:val="28"/>
          <w:lang w:val="de-DE"/>
        </w:rPr>
        <w:t xml:space="preserve">- Thực hiện ý kiến chỉ đạo của Tỉnh ủy, </w:t>
      </w:r>
      <w:r w:rsidR="00A06F39" w:rsidRPr="00626C49">
        <w:rPr>
          <w:rFonts w:ascii="Times New Roman" w:hAnsi="Times New Roman" w:cs="Times New Roman"/>
          <w:bCs/>
          <w:iCs/>
          <w:sz w:val="28"/>
          <w:szCs w:val="28"/>
        </w:rPr>
        <w:t>Ủy ban nhân dân</w:t>
      </w:r>
      <w:r w:rsidRPr="00626C49">
        <w:rPr>
          <w:rFonts w:ascii="Times New Roman" w:hAnsi="Times New Roman" w:cs="Times New Roman"/>
          <w:sz w:val="28"/>
          <w:szCs w:val="28"/>
          <w:lang w:val="de-DE"/>
        </w:rPr>
        <w:t xml:space="preserve"> tỉnh thời gian qua Sở </w:t>
      </w:r>
      <w:r w:rsidR="003829AF" w:rsidRPr="00626C49">
        <w:rPr>
          <w:rFonts w:ascii="Times New Roman" w:hAnsi="Times New Roman" w:cs="Times New Roman"/>
          <w:sz w:val="28"/>
          <w:szCs w:val="28"/>
          <w:lang w:val="de-DE"/>
        </w:rPr>
        <w:t>Nông nghiệp</w:t>
      </w:r>
      <w:r w:rsidRPr="00626C49">
        <w:rPr>
          <w:rFonts w:ascii="Times New Roman" w:hAnsi="Times New Roman" w:cs="Times New Roman"/>
          <w:sz w:val="28"/>
          <w:szCs w:val="28"/>
          <w:lang w:val="de-DE"/>
        </w:rPr>
        <w:t xml:space="preserve"> và Môi trường nhiều lần làm việc với địa phương, đến nay công tác quản lý, xử lý đất công trên địa bàn tỉnh đã được </w:t>
      </w:r>
      <w:r w:rsidR="00A06F39" w:rsidRPr="00626C49">
        <w:rPr>
          <w:rFonts w:ascii="Times New Roman" w:hAnsi="Times New Roman" w:cs="Times New Roman"/>
          <w:bCs/>
          <w:iCs/>
          <w:sz w:val="28"/>
          <w:szCs w:val="28"/>
        </w:rPr>
        <w:t>Ủy ban nhân dân</w:t>
      </w:r>
      <w:r w:rsidRPr="00626C49">
        <w:rPr>
          <w:rFonts w:ascii="Times New Roman" w:hAnsi="Times New Roman" w:cs="Times New Roman"/>
          <w:sz w:val="28"/>
          <w:szCs w:val="28"/>
          <w:lang w:val="de-DE"/>
        </w:rPr>
        <w:t xml:space="preserve"> </w:t>
      </w:r>
      <w:r w:rsidR="003829AF" w:rsidRPr="00626C49">
        <w:rPr>
          <w:rFonts w:ascii="Times New Roman" w:hAnsi="Times New Roman" w:cs="Times New Roman"/>
          <w:sz w:val="28"/>
          <w:szCs w:val="28"/>
          <w:lang w:val="de-DE"/>
        </w:rPr>
        <w:t>xã, phường</w:t>
      </w:r>
      <w:r w:rsidRPr="00626C49">
        <w:rPr>
          <w:rFonts w:ascii="Times New Roman" w:hAnsi="Times New Roman" w:cs="Times New Roman"/>
          <w:sz w:val="28"/>
          <w:szCs w:val="28"/>
          <w:lang w:val="de-DE"/>
        </w:rPr>
        <w:t xml:space="preserve"> rất quan tâm. Riêng vớ</w:t>
      </w:r>
      <w:r w:rsidR="003829AF" w:rsidRPr="00626C49">
        <w:rPr>
          <w:rFonts w:ascii="Times New Roman" w:hAnsi="Times New Roman" w:cs="Times New Roman"/>
          <w:sz w:val="28"/>
          <w:szCs w:val="28"/>
          <w:lang w:val="de-DE"/>
        </w:rPr>
        <w:t>i các</w:t>
      </w:r>
      <w:r w:rsidRPr="00626C49">
        <w:rPr>
          <w:rFonts w:ascii="Times New Roman" w:hAnsi="Times New Roman" w:cs="Times New Roman"/>
          <w:sz w:val="28"/>
          <w:szCs w:val="28"/>
          <w:lang w:val="de-DE"/>
        </w:rPr>
        <w:t xml:space="preserve"> khu đất giao Trung tâm quản lý đến nay đã phối hợp các ngành, đơn vị có liên quan xử lý một số vướng mắc tại một số khu đất, tuy nhiên khó khăn chủ yếu vẫn còn tồn tại cho đến nay là </w:t>
      </w:r>
      <w:r w:rsidRPr="00626C49">
        <w:rPr>
          <w:rFonts w:ascii="Times New Roman" w:hAnsi="Times New Roman" w:cs="Times New Roman"/>
          <w:sz w:val="28"/>
          <w:szCs w:val="28"/>
          <w:lang w:val="es-ES_tradnl"/>
        </w:rPr>
        <w:t xml:space="preserve">tình trạng bị chiếm dụng đất để canh tác, hoạt động kinh doanh </w:t>
      </w:r>
      <w:r w:rsidRPr="00626C49">
        <w:rPr>
          <w:rFonts w:ascii="Times New Roman" w:hAnsi="Times New Roman" w:cs="Times New Roman"/>
          <w:i/>
          <w:sz w:val="28"/>
          <w:szCs w:val="28"/>
          <w:lang w:val="es-ES_tradnl"/>
        </w:rPr>
        <w:t>(phát sinh trước khi giao về cho Trung tâm quản lý)</w:t>
      </w:r>
      <w:r w:rsidRPr="00626C49">
        <w:rPr>
          <w:rFonts w:ascii="Times New Roman" w:hAnsi="Times New Roman" w:cs="Times New Roman"/>
          <w:b/>
          <w:sz w:val="28"/>
          <w:szCs w:val="28"/>
          <w:lang w:val="es-ES_tradnl"/>
        </w:rPr>
        <w:t xml:space="preserve"> </w:t>
      </w:r>
      <w:r w:rsidRPr="00626C49">
        <w:rPr>
          <w:rFonts w:ascii="Times New Roman" w:hAnsi="Times New Roman" w:cs="Times New Roman"/>
          <w:sz w:val="28"/>
          <w:szCs w:val="28"/>
          <w:lang w:val="es-ES_tradnl"/>
        </w:rPr>
        <w:t>do yếu tố lịch sử để lại, khó xử lý dứt điểm, kéo dài và trường hợp</w:t>
      </w:r>
      <w:r w:rsidRPr="00626C49">
        <w:rPr>
          <w:rFonts w:ascii="Times New Roman" w:hAnsi="Times New Roman" w:cs="Times New Roman"/>
          <w:i/>
          <w:sz w:val="28"/>
          <w:szCs w:val="28"/>
          <w:lang w:val="es-ES_tradnl"/>
        </w:rPr>
        <w:t xml:space="preserve"> </w:t>
      </w:r>
      <w:r w:rsidRPr="00626C49">
        <w:rPr>
          <w:rFonts w:ascii="Times New Roman" w:hAnsi="Times New Roman" w:cs="Times New Roman"/>
          <w:sz w:val="28"/>
          <w:szCs w:val="28"/>
          <w:lang w:val="es-ES_tradnl"/>
        </w:rPr>
        <w:t xml:space="preserve">còn tài sản trên đất (tài sản công và tài sản tư nhân) chưa được cơ quan chức năng xử lý tài sản xong đã quyết định giao về Trung tâm quản lý. </w:t>
      </w:r>
    </w:p>
    <w:p w14:paraId="2AB9395B" w14:textId="3E714A65" w:rsidR="00110C32" w:rsidRPr="00626C49" w:rsidRDefault="003B76A2" w:rsidP="00110C32">
      <w:pPr>
        <w:spacing w:before="120" w:after="120"/>
        <w:ind w:firstLine="709"/>
        <w:jc w:val="both"/>
        <w:rPr>
          <w:rFonts w:ascii="Times New Roman" w:hAnsi="Times New Roman" w:cs="Times New Roman"/>
          <w:sz w:val="28"/>
          <w:szCs w:val="28"/>
          <w:lang w:val="es-ES_tradnl"/>
        </w:rPr>
      </w:pPr>
      <w:r w:rsidRPr="00626C49">
        <w:rPr>
          <w:rFonts w:ascii="Times New Roman" w:hAnsi="Times New Roman" w:cs="Times New Roman"/>
          <w:sz w:val="28"/>
          <w:szCs w:val="28"/>
          <w:lang w:val="es-ES_tradnl"/>
        </w:rPr>
        <w:t>- Một số khu đất Trung tâm đang quản lý, cơ sở hạ tầng rất hạn chế như: chưa được kết nối giao thông; đất ao hồ chưa san lấp mặt bằng; vị trí khu đất nằm khu vực vùng sâu, vùng xa tại khu vực nông thôn rất khó để thực hiện kêu gọi các nhà đầu tư cũng như xin chủ</w:t>
      </w:r>
      <w:r w:rsidR="003829AF" w:rsidRPr="00626C49">
        <w:rPr>
          <w:rFonts w:ascii="Times New Roman" w:hAnsi="Times New Roman" w:cs="Times New Roman"/>
          <w:sz w:val="28"/>
          <w:szCs w:val="28"/>
          <w:lang w:val="es-ES_tradnl"/>
        </w:rPr>
        <w:t xml:space="preserve"> trương khai thác;</w:t>
      </w:r>
    </w:p>
    <w:p w14:paraId="4A7468F5" w14:textId="77777777" w:rsidR="00817159" w:rsidRPr="00626C49" w:rsidRDefault="003B76A2" w:rsidP="00817159">
      <w:pPr>
        <w:spacing w:before="120" w:after="120"/>
        <w:ind w:firstLine="709"/>
        <w:jc w:val="both"/>
        <w:rPr>
          <w:rFonts w:ascii="Times New Roman" w:hAnsi="Times New Roman" w:cs="Times New Roman"/>
          <w:sz w:val="28"/>
          <w:szCs w:val="28"/>
          <w:lang w:val="es-ES_tradnl"/>
        </w:rPr>
      </w:pPr>
      <w:r w:rsidRPr="00626C49">
        <w:rPr>
          <w:rFonts w:ascii="Times New Roman" w:hAnsi="Times New Roman" w:cs="Times New Roman"/>
          <w:lang w:val="es-ES_tradnl"/>
        </w:rPr>
        <w:tab/>
      </w:r>
      <w:r w:rsidR="00110C32" w:rsidRPr="00626C49">
        <w:rPr>
          <w:rFonts w:ascii="Times New Roman" w:hAnsi="Times New Roman" w:cs="Times New Roman"/>
          <w:sz w:val="28"/>
          <w:szCs w:val="28"/>
          <w:lang w:val="es-ES_tradnl"/>
        </w:rPr>
        <w:t>- Một số quỹ đất sạch chưa thật sự hấp dẫn, còn manh mún nên khó kêu gọi đầu tư. Vị trí, khả năng sinh lợi và sự phù hợp của quỹ đất sạch với mục đích dự án là những khó khăn tồn tại trong thời gian qua khi kêu gọi đầu tư. Công khai thông tin và công tác quảng bá, kêu gọi đầu tư vào quỹ đất sạch chưa đa dạng và hấp dẫn; công tác khai thác quỹ đất sạch còn mang tính bị động. Việc tiếp cận quỹ đất sạch còn phụ thuộc nhiều vào sự chủ động của nhà đầu tư.</w:t>
      </w:r>
    </w:p>
    <w:p w14:paraId="1858F3E1" w14:textId="684EE88D" w:rsidR="00817159" w:rsidRPr="00626C49" w:rsidRDefault="00110C32" w:rsidP="00817159">
      <w:pPr>
        <w:spacing w:before="120" w:after="120"/>
        <w:ind w:firstLine="709"/>
        <w:jc w:val="both"/>
        <w:rPr>
          <w:rFonts w:ascii="Times New Roman" w:hAnsi="Times New Roman" w:cs="Times New Roman"/>
          <w:sz w:val="28"/>
          <w:szCs w:val="28"/>
          <w:lang w:val="es-ES_tradnl"/>
        </w:rPr>
      </w:pPr>
      <w:r w:rsidRPr="00626C49">
        <w:rPr>
          <w:rFonts w:ascii="Times New Roman" w:hAnsi="Times New Roman" w:cs="Times New Roman"/>
          <w:sz w:val="28"/>
          <w:szCs w:val="28"/>
          <w:lang w:val="es-ES_tradnl"/>
        </w:rPr>
        <w:lastRenderedPageBreak/>
        <w:t>- Trình tự tạo quỹ đất theo quy hoạch chưa có sự thống nhất, hướng dẫn trình tự, cơ chế thực hiện nhận chuyển quyền sử dụng đất theo chức năng nhiệm vụ của Trung tâm để tạo quỹ đất sạch chưa có quy định cụ thể ở các văn bản quy phạm pháp luật.</w:t>
      </w:r>
    </w:p>
    <w:p w14:paraId="14178A7F" w14:textId="77777777" w:rsidR="00817159" w:rsidRPr="00626C49" w:rsidRDefault="00110C32" w:rsidP="00817159">
      <w:pPr>
        <w:spacing w:before="120" w:after="120"/>
        <w:ind w:firstLine="709"/>
        <w:jc w:val="both"/>
        <w:rPr>
          <w:rFonts w:ascii="Times New Roman" w:hAnsi="Times New Roman" w:cs="Times New Roman"/>
          <w:sz w:val="28"/>
          <w:szCs w:val="28"/>
          <w:lang w:val="es-ES_tradnl"/>
        </w:rPr>
      </w:pPr>
      <w:r w:rsidRPr="00626C49">
        <w:rPr>
          <w:rFonts w:ascii="Times New Roman" w:hAnsi="Times New Roman" w:cs="Times New Roman"/>
          <w:sz w:val="28"/>
          <w:szCs w:val="28"/>
          <w:lang w:val="es-ES_tradnl"/>
        </w:rPr>
        <w:t>- Công tác quy hoạch sử dụng đất, kế hoạch sử dụng đất với công tác quy hoạch xây dựng chi tiết chưa đồng bộ, do đó khi tổ chức khai thác quỹ đất công sẽ mất nhiều thời gian thực hiện quy trình, thủ tục.</w:t>
      </w:r>
    </w:p>
    <w:p w14:paraId="4E3A10CD" w14:textId="6628E9E6" w:rsidR="00061FB1" w:rsidRPr="00626C49" w:rsidRDefault="00BF7DB2" w:rsidP="00817159">
      <w:pPr>
        <w:spacing w:before="120" w:after="120"/>
        <w:ind w:firstLine="709"/>
        <w:jc w:val="both"/>
        <w:rPr>
          <w:lang w:val="es-ES_tradnl"/>
        </w:rPr>
      </w:pPr>
      <w:r w:rsidRPr="00626C49">
        <w:rPr>
          <w:rFonts w:ascii="Times New Roman" w:hAnsi="Times New Roman" w:cs="Times New Roman"/>
          <w:sz w:val="28"/>
          <w:szCs w:val="28"/>
          <w:lang w:val="es-ES_tradnl"/>
        </w:rPr>
        <w:t xml:space="preserve">- </w:t>
      </w:r>
      <w:r w:rsidR="00A3658A" w:rsidRPr="00626C49">
        <w:rPr>
          <w:rFonts w:ascii="Times New Roman" w:hAnsi="Times New Roman" w:cs="Times New Roman"/>
          <w:sz w:val="28"/>
          <w:szCs w:val="28"/>
          <w:lang w:val="es-ES_tradnl"/>
        </w:rPr>
        <w:t xml:space="preserve">Việc tiếp nhận các </w:t>
      </w:r>
      <w:r w:rsidR="00287A52" w:rsidRPr="00626C49">
        <w:rPr>
          <w:rFonts w:ascii="Times New Roman" w:hAnsi="Times New Roman" w:cs="Times New Roman"/>
          <w:sz w:val="28"/>
          <w:szCs w:val="28"/>
          <w:lang w:val="es-ES_tradnl"/>
        </w:rPr>
        <w:t>trụ sở làm việc</w:t>
      </w:r>
      <w:r w:rsidR="00A3658A" w:rsidRPr="00626C49">
        <w:rPr>
          <w:rFonts w:ascii="Times New Roman" w:hAnsi="Times New Roman" w:cs="Times New Roman"/>
          <w:sz w:val="28"/>
          <w:szCs w:val="28"/>
          <w:lang w:val="es-ES_tradnl"/>
        </w:rPr>
        <w:t xml:space="preserve"> dôi dư dư khi sắp xếp, tổ chức bộ máy đơn vị hành chính các cấp theo Quyết định số 1205/QĐ-UBND ngày 23/6/2025 của UBND tỉnh Vĩnh Long phát sinh khó khăn nhất định</w:t>
      </w:r>
      <w:r w:rsidR="00061FB1" w:rsidRPr="00626C49">
        <w:rPr>
          <w:rFonts w:ascii="Times New Roman" w:hAnsi="Times New Roman" w:cs="Times New Roman"/>
          <w:sz w:val="28"/>
          <w:szCs w:val="28"/>
          <w:lang w:val="es-ES_tradnl"/>
        </w:rPr>
        <w:t xml:space="preserve"> về nhân lực, chuyên môn về quản lý tài sản là nhà, trụ sở công vụ, khó đáp ứng như đơn vị chuyên môn của tỉnh hiện tại là Trung tâm quản lý và Bảo trì công trình xây dựng thuộc Sở Xây dựng.</w:t>
      </w:r>
    </w:p>
    <w:p w14:paraId="6988A01F" w14:textId="77777777" w:rsidR="00DB6C84" w:rsidRPr="00626C49" w:rsidRDefault="00DB6C84" w:rsidP="00EE2F1E">
      <w:pPr>
        <w:tabs>
          <w:tab w:val="left" w:pos="1170"/>
        </w:tabs>
        <w:spacing w:before="120" w:after="120"/>
        <w:ind w:firstLine="709"/>
        <w:jc w:val="both"/>
        <w:rPr>
          <w:rFonts w:ascii="Times New Roman" w:eastAsia="Times New Roman" w:hAnsi="Times New Roman" w:cs="Times New Roman"/>
          <w:sz w:val="28"/>
          <w:szCs w:val="28"/>
        </w:rPr>
      </w:pPr>
      <w:r w:rsidRPr="00626C49">
        <w:rPr>
          <w:rFonts w:ascii="Times New Roman" w:hAnsi="Times New Roman" w:cs="Times New Roman"/>
          <w:b/>
          <w:sz w:val="28"/>
          <w:szCs w:val="28"/>
        </w:rPr>
        <w:t xml:space="preserve">* Công tác </w:t>
      </w:r>
      <w:r w:rsidR="007F0CCF" w:rsidRPr="00626C49">
        <w:rPr>
          <w:rFonts w:ascii="Times New Roman" w:hAnsi="Times New Roman" w:cs="Times New Roman"/>
          <w:b/>
          <w:sz w:val="28"/>
          <w:szCs w:val="28"/>
        </w:rPr>
        <w:t>bồi thường hỗ trợ và tái định cư</w:t>
      </w:r>
    </w:p>
    <w:p w14:paraId="3973BFB2" w14:textId="4AA20C7F" w:rsidR="00DE7A41" w:rsidRPr="00626C49" w:rsidRDefault="00DE7A41" w:rsidP="00EE2F1E">
      <w:pPr>
        <w:tabs>
          <w:tab w:val="left" w:pos="1170"/>
        </w:tabs>
        <w:spacing w:before="120" w:after="120"/>
        <w:ind w:firstLine="709"/>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t>- Việc xác định một cách đầy đủ giá đất phổ biến trên thị trường trong điều</w:t>
      </w:r>
      <w:r w:rsidR="00DB6C84" w:rsidRPr="00626C49">
        <w:rPr>
          <w:rFonts w:ascii="Times New Roman" w:eastAsia="Times New Roman" w:hAnsi="Times New Roman" w:cs="Times New Roman"/>
          <w:sz w:val="28"/>
          <w:szCs w:val="28"/>
        </w:rPr>
        <w:t xml:space="preserve"> </w:t>
      </w:r>
      <w:r w:rsidRPr="00626C49">
        <w:rPr>
          <w:rFonts w:ascii="Times New Roman" w:eastAsia="Times New Roman" w:hAnsi="Times New Roman" w:cs="Times New Roman"/>
          <w:sz w:val="28"/>
          <w:szCs w:val="28"/>
        </w:rPr>
        <w:t>kiện bình thường là việc rất khó khăn, nhất là trên địa bàn chưa có thị trường bất động sản, các cơ quan quản lý Nhà nước gặp nhiều khó khăn trong thực hiện theo dõi, tổng hợp đầy đủ, chính xác các thông tin giao dịch về quyền sử dụng đất, nhất là đối với đất ở. Đa số các khiếu nại, khiếu kiện của người dân có đất bị thu hồi phần lớn là giá đất bồi thường nên phải vận động tuyên truyền, một số công trình phải xác định lại giá đất dẫn đến chậm tiến độ bàn giao mặt bằn</w:t>
      </w:r>
      <w:r w:rsidR="000F7CF6" w:rsidRPr="00626C49">
        <w:rPr>
          <w:rFonts w:ascii="Times New Roman" w:eastAsia="Times New Roman" w:hAnsi="Times New Roman" w:cs="Times New Roman"/>
          <w:sz w:val="28"/>
          <w:szCs w:val="28"/>
        </w:rPr>
        <w:t>g thi công các công trình dự án;</w:t>
      </w:r>
    </w:p>
    <w:p w14:paraId="288DE1DD" w14:textId="5A75ED33" w:rsidR="00441027" w:rsidRPr="00626C49" w:rsidRDefault="00441027" w:rsidP="00EE2F1E">
      <w:pPr>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rPr>
        <w:t xml:space="preserve">- Việc xác định nguồn gốc đất gặp rất nhiều khó khăn do công tác quản lý đất đai ở nhiều địa phương còn chưa chặt chẽ, nhiều bất cập, các vi phạm về đất đai do lịch sử để lại; Tư liệu quản lý đất đai chưa đồng bộ với hiện trạng sử dụng đất: Ở một số địa bàn chưa cấp đổi Giấy chứng nhận quyền sử dụng đất </w:t>
      </w:r>
      <w:r w:rsidR="001A4744" w:rsidRPr="00626C49">
        <w:rPr>
          <w:rFonts w:ascii="Times New Roman" w:hAnsi="Times New Roman" w:cs="Times New Roman"/>
          <w:sz w:val="28"/>
          <w:szCs w:val="28"/>
        </w:rPr>
        <w:t xml:space="preserve">theo tư liệu </w:t>
      </w:r>
      <w:r w:rsidRPr="00626C49">
        <w:rPr>
          <w:rFonts w:ascii="Times New Roman" w:hAnsi="Times New Roman" w:cs="Times New Roman"/>
          <w:sz w:val="28"/>
          <w:szCs w:val="28"/>
        </w:rPr>
        <w:t>chính quy, còn nhiều chồng chéo dẫn đến thông tin đo đạc ở một số công trình chưa chính xác, kết quả đo đạc sai sót, phải chỉnh sửa nhiều lần. Nhiều dự án phải tổ chức họp rất nhiều lần để giải quyết, điều này ảnh hưởng rất lớn tới tiến độ</w:t>
      </w:r>
      <w:r w:rsidR="000F7CF6" w:rsidRPr="00626C49">
        <w:rPr>
          <w:rFonts w:ascii="Times New Roman" w:hAnsi="Times New Roman" w:cs="Times New Roman"/>
          <w:sz w:val="28"/>
          <w:szCs w:val="28"/>
        </w:rPr>
        <w:t xml:space="preserve"> </w:t>
      </w:r>
      <w:r w:rsidR="00403704" w:rsidRPr="00626C49">
        <w:rPr>
          <w:rFonts w:ascii="Times New Roman" w:hAnsi="Times New Roman" w:cs="Times New Roman"/>
          <w:sz w:val="28"/>
          <w:szCs w:val="28"/>
        </w:rPr>
        <w:t>bồi thường giải phóng mặt bằng và tái định cư</w:t>
      </w:r>
      <w:r w:rsidR="000F7CF6" w:rsidRPr="00626C49">
        <w:rPr>
          <w:rFonts w:ascii="Times New Roman" w:hAnsi="Times New Roman" w:cs="Times New Roman"/>
          <w:sz w:val="28"/>
          <w:szCs w:val="28"/>
        </w:rPr>
        <w:t>;</w:t>
      </w:r>
    </w:p>
    <w:p w14:paraId="661E98B9" w14:textId="0CDA0FAC" w:rsidR="00441027" w:rsidRPr="00626C49" w:rsidRDefault="00441027" w:rsidP="00EE2F1E">
      <w:pPr>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rPr>
        <w:t>- Áp lực về tiến độ giải ngân vốn, dẫn đến việc kiểm tra, khảo sát, đo đạc, kê biên kiểm đếm, thu thập các pháp lý có liên quan còn nhiều thiếu sót, do đó dẫn đến việc lập phương án bồi thường, hỗ trợ, tái định cư thực hiện dự án phải điều chỉnh, bổ sung nhiều lầ</w:t>
      </w:r>
      <w:r w:rsidR="000F7CF6" w:rsidRPr="00626C49">
        <w:rPr>
          <w:rFonts w:ascii="Times New Roman" w:hAnsi="Times New Roman" w:cs="Times New Roman"/>
          <w:sz w:val="28"/>
          <w:szCs w:val="28"/>
        </w:rPr>
        <w:t>n;</w:t>
      </w:r>
    </w:p>
    <w:p w14:paraId="3ED5EF50" w14:textId="39717E4E" w:rsidR="00441027" w:rsidRPr="00626C49" w:rsidRDefault="00441027" w:rsidP="00EE2F1E">
      <w:pPr>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rPr>
        <w:t>- Trong quá trình thực hiện chi trả nếu phát sinh tranh chấp chưa thể chi trả, chưa làm thủ tục thừa kế, đồng thuận hoặc hộ dân đang làm việc và sinh sống ở xa, không có điều kiện đến nhận tiền bồi thường, hỗ trợ phải thực hiện ủy quyền, đồng thuận rất mất thời gian, chưa có chủ trương khác để thống nhất cho thân nhân ở tại địa phương nhận thay, làm ảnh hưởng đến công</w:t>
      </w:r>
      <w:r w:rsidR="00C8301B" w:rsidRPr="00626C49">
        <w:rPr>
          <w:rFonts w:ascii="Times New Roman" w:hAnsi="Times New Roman" w:cs="Times New Roman"/>
          <w:sz w:val="28"/>
          <w:szCs w:val="28"/>
        </w:rPr>
        <w:t xml:space="preserve"> tác</w:t>
      </w:r>
      <w:r w:rsidRPr="00626C49">
        <w:rPr>
          <w:rFonts w:ascii="Times New Roman" w:hAnsi="Times New Roman" w:cs="Times New Roman"/>
          <w:sz w:val="28"/>
          <w:szCs w:val="28"/>
        </w:rPr>
        <w:t xml:space="preserve"> quyết toán</w:t>
      </w:r>
      <w:r w:rsidRPr="00626C49">
        <w:rPr>
          <w:rFonts w:ascii="Times New Roman" w:hAnsi="Times New Roman" w:cs="Times New Roman"/>
        </w:rPr>
        <w:t xml:space="preserve"> </w:t>
      </w:r>
      <w:r w:rsidRPr="00626C49">
        <w:rPr>
          <w:rFonts w:ascii="Times New Roman" w:hAnsi="Times New Roman" w:cs="Times New Roman"/>
          <w:sz w:val="28"/>
          <w:szCs w:val="28"/>
        </w:rPr>
        <w:t>kinh phí giải phóng mặt bằ</w:t>
      </w:r>
      <w:r w:rsidR="000F7CF6" w:rsidRPr="00626C49">
        <w:rPr>
          <w:rFonts w:ascii="Times New Roman" w:hAnsi="Times New Roman" w:cs="Times New Roman"/>
          <w:sz w:val="28"/>
          <w:szCs w:val="28"/>
        </w:rPr>
        <w:t>ng;</w:t>
      </w:r>
    </w:p>
    <w:p w14:paraId="304A9E70" w14:textId="6CF665EF" w:rsidR="00441027" w:rsidRPr="00626C49" w:rsidRDefault="00441027" w:rsidP="00EE2F1E">
      <w:pPr>
        <w:spacing w:before="120" w:after="120"/>
        <w:ind w:firstLine="709"/>
        <w:jc w:val="both"/>
        <w:rPr>
          <w:rFonts w:ascii="Times New Roman" w:hAnsi="Times New Roman" w:cs="Times New Roman"/>
          <w:bCs/>
          <w:sz w:val="28"/>
          <w:szCs w:val="28"/>
        </w:rPr>
      </w:pPr>
      <w:r w:rsidRPr="00626C49">
        <w:rPr>
          <w:rFonts w:ascii="Times New Roman" w:hAnsi="Times New Roman" w:cs="Times New Roman"/>
          <w:bCs/>
          <w:sz w:val="28"/>
          <w:szCs w:val="28"/>
        </w:rPr>
        <w:t xml:space="preserve">- </w:t>
      </w:r>
      <w:r w:rsidRPr="00626C49">
        <w:rPr>
          <w:rFonts w:ascii="Times New Roman" w:hAnsi="Times New Roman" w:cs="Times New Roman"/>
          <w:sz w:val="28"/>
          <w:szCs w:val="28"/>
        </w:rPr>
        <w:t xml:space="preserve">Công tác triển khai tuyên truyền các văn bản về chủ trương thực hiện dự án, quyết định chính sách về bồi thường, hỗ trợ đôi lúc chưa sâu rộng đến các hộ </w:t>
      </w:r>
      <w:r w:rsidRPr="00626C49">
        <w:rPr>
          <w:rFonts w:ascii="Times New Roman" w:hAnsi="Times New Roman" w:cs="Times New Roman"/>
          <w:sz w:val="28"/>
          <w:szCs w:val="28"/>
        </w:rPr>
        <w:lastRenderedPageBreak/>
        <w:t xml:space="preserve">dân bị thiệt hại. </w:t>
      </w:r>
      <w:r w:rsidRPr="00626C49">
        <w:rPr>
          <w:rFonts w:ascii="Times New Roman" w:hAnsi="Times New Roman" w:cs="Times New Roman"/>
          <w:bCs/>
          <w:sz w:val="28"/>
          <w:szCs w:val="28"/>
        </w:rPr>
        <w:t>Một số công trình còn vướng mắc kéo dài, do nhiều nguyên nhân nhưng chủ yếu: chưa đồng ý về giá đất, vật kiến trúc, cây trái, hoa màu, chính sách hỗ trợ và tái đị</w:t>
      </w:r>
      <w:r w:rsidR="000F7CF6" w:rsidRPr="00626C49">
        <w:rPr>
          <w:rFonts w:ascii="Times New Roman" w:hAnsi="Times New Roman" w:cs="Times New Roman"/>
          <w:bCs/>
          <w:sz w:val="28"/>
          <w:szCs w:val="28"/>
        </w:rPr>
        <w:t>nh cư;</w:t>
      </w:r>
    </w:p>
    <w:p w14:paraId="39AD0861" w14:textId="0C51B2CF" w:rsidR="00441027" w:rsidRPr="00626C49" w:rsidRDefault="00441027" w:rsidP="00EE2F1E">
      <w:pPr>
        <w:spacing w:before="120" w:after="120"/>
        <w:ind w:firstLine="709"/>
        <w:jc w:val="both"/>
        <w:rPr>
          <w:rFonts w:ascii="Times New Roman" w:hAnsi="Times New Roman" w:cs="Times New Roman"/>
          <w:bCs/>
          <w:sz w:val="28"/>
          <w:szCs w:val="28"/>
        </w:rPr>
      </w:pPr>
      <w:r w:rsidRPr="00626C49">
        <w:rPr>
          <w:rFonts w:ascii="Times New Roman" w:hAnsi="Times New Roman" w:cs="Times New Roman"/>
          <w:bCs/>
          <w:sz w:val="28"/>
          <w:szCs w:val="28"/>
          <w:lang w:val="vi-VN"/>
        </w:rPr>
        <w:t>- Chính sách hỗ trợ ổn định đời sống, chuyển đổi nghề chủ yếu thực hiện việc chi trả bằng tiền, chưa có giải pháp cụ thể để ổn định đời sống, chuyển đổi nghề, nhất là các hộ bị thu hồi hết đất nông nghiệp, nên thường dẫn đến tình trạng người dân chưa đồng ý với mức giá bồi thường, hỗ trợ và cho rằng giá bồi thường chưa đúng với giá thị trường, nên khiếu nại kéo dài, ảnh hưởng đến tiến độ thực hiện dự án</w:t>
      </w:r>
      <w:r w:rsidR="000F7CF6" w:rsidRPr="00626C49">
        <w:rPr>
          <w:rFonts w:ascii="Times New Roman" w:hAnsi="Times New Roman" w:cs="Times New Roman"/>
          <w:bCs/>
          <w:sz w:val="28"/>
          <w:szCs w:val="28"/>
        </w:rPr>
        <w:t>;</w:t>
      </w:r>
    </w:p>
    <w:p w14:paraId="3E2734F9" w14:textId="65D3D1CD" w:rsidR="00441027" w:rsidRPr="00626C49" w:rsidRDefault="00441027" w:rsidP="00EE2F1E">
      <w:pPr>
        <w:spacing w:before="120" w:after="120"/>
        <w:ind w:firstLine="709"/>
        <w:jc w:val="both"/>
        <w:rPr>
          <w:rFonts w:ascii="Times New Roman" w:hAnsi="Times New Roman" w:cs="Times New Roman"/>
          <w:bCs/>
          <w:sz w:val="28"/>
          <w:szCs w:val="28"/>
        </w:rPr>
      </w:pPr>
      <w:r w:rsidRPr="00626C49">
        <w:rPr>
          <w:rFonts w:ascii="Times New Roman" w:hAnsi="Times New Roman" w:cs="Times New Roman"/>
          <w:bCs/>
          <w:sz w:val="28"/>
          <w:szCs w:val="28"/>
          <w:lang w:val="vi-VN"/>
        </w:rPr>
        <w:t>- Một số chủ</w:t>
      </w:r>
      <w:r w:rsidRPr="00626C49">
        <w:rPr>
          <w:rFonts w:ascii="Times New Roman" w:hAnsi="Times New Roman" w:cs="Times New Roman"/>
          <w:bCs/>
          <w:sz w:val="28"/>
          <w:szCs w:val="28"/>
        </w:rPr>
        <w:t xml:space="preserve"> đầu tư</w:t>
      </w:r>
      <w:r w:rsidRPr="00626C49">
        <w:rPr>
          <w:rFonts w:ascii="Times New Roman" w:hAnsi="Times New Roman" w:cs="Times New Roman"/>
          <w:bCs/>
          <w:sz w:val="28"/>
          <w:szCs w:val="28"/>
          <w:lang w:val="vi-VN"/>
        </w:rPr>
        <w:t xml:space="preserve"> </w:t>
      </w:r>
      <w:r w:rsidRPr="00626C49">
        <w:rPr>
          <w:rFonts w:ascii="Times New Roman" w:hAnsi="Times New Roman" w:cs="Times New Roman"/>
          <w:bCs/>
          <w:sz w:val="28"/>
          <w:szCs w:val="28"/>
        </w:rPr>
        <w:t>công trình</w:t>
      </w:r>
      <w:r w:rsidRPr="00626C49">
        <w:rPr>
          <w:rFonts w:ascii="Times New Roman" w:hAnsi="Times New Roman" w:cs="Times New Roman"/>
          <w:bCs/>
          <w:sz w:val="28"/>
          <w:szCs w:val="28"/>
          <w:lang w:val="vi-VN"/>
        </w:rPr>
        <w:t xml:space="preserve"> </w:t>
      </w:r>
      <w:r w:rsidRPr="00626C49">
        <w:rPr>
          <w:rFonts w:ascii="Times New Roman" w:hAnsi="Times New Roman" w:cs="Times New Roman"/>
          <w:bCs/>
          <w:sz w:val="28"/>
          <w:szCs w:val="28"/>
        </w:rPr>
        <w:t xml:space="preserve">không đủ năng lực tài chính, chưa bố trí vốn để chi trả </w:t>
      </w:r>
      <w:r w:rsidRPr="00626C49">
        <w:rPr>
          <w:rFonts w:ascii="Times New Roman" w:hAnsi="Times New Roman" w:cs="Times New Roman"/>
          <w:bCs/>
          <w:sz w:val="28"/>
          <w:szCs w:val="28"/>
          <w:lang w:val="vi-VN"/>
        </w:rPr>
        <w:t xml:space="preserve">cho người dân bị thu hồi đất </w:t>
      </w:r>
      <w:r w:rsidRPr="00626C49">
        <w:rPr>
          <w:rFonts w:ascii="Times New Roman" w:hAnsi="Times New Roman" w:cs="Times New Roman"/>
          <w:bCs/>
          <w:sz w:val="28"/>
          <w:szCs w:val="28"/>
        </w:rPr>
        <w:t>nên cũng một phần ảnh hưởng đến tiến độ chi trả tiền và giao mặt bằ</w:t>
      </w:r>
      <w:r w:rsidR="00F672BC" w:rsidRPr="00626C49">
        <w:rPr>
          <w:rFonts w:ascii="Times New Roman" w:hAnsi="Times New Roman" w:cs="Times New Roman"/>
          <w:bCs/>
          <w:sz w:val="28"/>
          <w:szCs w:val="28"/>
        </w:rPr>
        <w:t>ng;</w:t>
      </w:r>
    </w:p>
    <w:p w14:paraId="01281618" w14:textId="751073BD" w:rsidR="00441027" w:rsidRPr="00626C49" w:rsidRDefault="00441027" w:rsidP="00EE2F1E">
      <w:pPr>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rPr>
        <w:t>- Nhiều trường hợp xây cất trái phép nhà ở, công trình vật kiến trúc nhằm lợi dụng, trục lợi trong giải phóng mặt bằ</w:t>
      </w:r>
      <w:r w:rsidR="007E6EE1" w:rsidRPr="00626C49">
        <w:rPr>
          <w:rFonts w:ascii="Times New Roman" w:hAnsi="Times New Roman" w:cs="Times New Roman"/>
          <w:sz w:val="28"/>
          <w:szCs w:val="28"/>
        </w:rPr>
        <w:t>ng.</w:t>
      </w:r>
    </w:p>
    <w:p w14:paraId="448604B6" w14:textId="4D2F22DF" w:rsidR="00E14458" w:rsidRPr="00626C49" w:rsidRDefault="00E14458" w:rsidP="00EE2F1E">
      <w:pPr>
        <w:spacing w:before="120" w:after="120"/>
        <w:ind w:firstLine="709"/>
        <w:jc w:val="both"/>
        <w:rPr>
          <w:rFonts w:ascii="Times New Roman" w:hAnsi="Times New Roman" w:cs="Times New Roman"/>
          <w:sz w:val="28"/>
          <w:szCs w:val="28"/>
        </w:rPr>
      </w:pPr>
    </w:p>
    <w:p w14:paraId="726FC143" w14:textId="77777777" w:rsidR="00E3269A" w:rsidRPr="00626C49" w:rsidRDefault="00C82F7D" w:rsidP="00E3269A">
      <w:pPr>
        <w:spacing w:before="120" w:after="120"/>
        <w:rPr>
          <w:rFonts w:ascii="Times New Roman" w:hAnsi="Times New Roman" w:cs="Times New Roman"/>
          <w:b/>
          <w:sz w:val="32"/>
          <w:szCs w:val="32"/>
        </w:rPr>
      </w:pPr>
      <w:r w:rsidRPr="00626C49">
        <w:rPr>
          <w:rFonts w:ascii="Times New Roman" w:hAnsi="Times New Roman" w:cs="Times New Roman"/>
          <w:b/>
          <w:sz w:val="32"/>
          <w:szCs w:val="32"/>
        </w:rPr>
        <w:t>PHẦN III</w:t>
      </w:r>
    </w:p>
    <w:p w14:paraId="56C583C9" w14:textId="72208618" w:rsidR="00C0253C" w:rsidRPr="00626C49" w:rsidRDefault="00C0253C" w:rsidP="0018047A">
      <w:pPr>
        <w:spacing w:before="120" w:after="240"/>
        <w:rPr>
          <w:rFonts w:ascii="Times New Roman" w:hAnsi="Times New Roman" w:cs="Times New Roman"/>
          <w:b/>
          <w:sz w:val="28"/>
          <w:szCs w:val="28"/>
        </w:rPr>
      </w:pPr>
      <w:r w:rsidRPr="00626C49">
        <w:rPr>
          <w:rFonts w:ascii="Times New Roman" w:hAnsi="Times New Roman" w:cs="Times New Roman"/>
          <w:b/>
          <w:sz w:val="28"/>
          <w:szCs w:val="28"/>
        </w:rPr>
        <w:t xml:space="preserve">THÀNH LẬP TRUNG TÂM PHÁT TRIỂN QUỸ ĐẤT TRỰC THUỘC ỦY BAN NHÂN DÂN TỈNH </w:t>
      </w:r>
      <w:r w:rsidR="0018707D" w:rsidRPr="00626C49">
        <w:rPr>
          <w:rFonts w:ascii="Times New Roman" w:hAnsi="Times New Roman" w:cs="Times New Roman"/>
          <w:b/>
          <w:sz w:val="28"/>
          <w:szCs w:val="28"/>
        </w:rPr>
        <w:t>TỪ</w:t>
      </w:r>
      <w:r w:rsidRPr="00626C49">
        <w:rPr>
          <w:rFonts w:ascii="Times New Roman" w:hAnsi="Times New Roman" w:cs="Times New Roman"/>
          <w:b/>
          <w:sz w:val="28"/>
          <w:szCs w:val="28"/>
        </w:rPr>
        <w:t xml:space="preserve"> TRUNG TÂM PHÁT TRIỂN QUỸ ĐẤT TRỰC THUỘC SỞ </w:t>
      </w:r>
      <w:r w:rsidR="00E40536" w:rsidRPr="00626C49">
        <w:rPr>
          <w:rFonts w:ascii="Times New Roman" w:hAnsi="Times New Roman" w:cs="Times New Roman"/>
          <w:b/>
          <w:sz w:val="28"/>
          <w:szCs w:val="28"/>
        </w:rPr>
        <w:t>NÔNG NGHIỆP</w:t>
      </w:r>
      <w:r w:rsidRPr="00626C49">
        <w:rPr>
          <w:rFonts w:ascii="Times New Roman" w:hAnsi="Times New Roman" w:cs="Times New Roman"/>
          <w:b/>
          <w:sz w:val="28"/>
          <w:szCs w:val="28"/>
        </w:rPr>
        <w:t xml:space="preserve"> VÀ MÔI TRƯỜNG</w:t>
      </w:r>
    </w:p>
    <w:p w14:paraId="725D9912" w14:textId="6B458779" w:rsidR="00C0253C" w:rsidRPr="00626C49" w:rsidRDefault="00C0253C" w:rsidP="00F672BC">
      <w:pPr>
        <w:spacing w:after="120"/>
        <w:ind w:firstLine="709"/>
        <w:jc w:val="both"/>
        <w:rPr>
          <w:rFonts w:ascii="Times New Roman" w:hAnsi="Times New Roman" w:cs="Times New Roman"/>
          <w:b/>
          <w:sz w:val="28"/>
          <w:szCs w:val="28"/>
        </w:rPr>
      </w:pPr>
      <w:r w:rsidRPr="00626C49">
        <w:rPr>
          <w:rFonts w:ascii="Times New Roman" w:hAnsi="Times New Roman" w:cs="Times New Roman"/>
          <w:b/>
          <w:sz w:val="28"/>
          <w:szCs w:val="28"/>
        </w:rPr>
        <w:t>I. MỤC TIÊU, PHẠM VI HOẠT ĐỘNG VÀ DANH MỤC SỰ NGHIỆP CÔNG LẬP</w:t>
      </w:r>
    </w:p>
    <w:p w14:paraId="0BC64CB1" w14:textId="543D7180" w:rsidR="00C0253C" w:rsidRPr="00626C49" w:rsidRDefault="00C0253C" w:rsidP="00CC7718">
      <w:pPr>
        <w:spacing w:before="120" w:after="120"/>
        <w:jc w:val="left"/>
        <w:rPr>
          <w:rFonts w:ascii="Times New Roman" w:hAnsi="Times New Roman" w:cs="Times New Roman"/>
          <w:b/>
          <w:sz w:val="28"/>
          <w:szCs w:val="28"/>
        </w:rPr>
      </w:pPr>
      <w:r w:rsidRPr="00626C49">
        <w:rPr>
          <w:rFonts w:ascii="Times New Roman" w:hAnsi="Times New Roman" w:cs="Times New Roman"/>
          <w:sz w:val="28"/>
          <w:szCs w:val="28"/>
        </w:rPr>
        <w:tab/>
      </w:r>
      <w:r w:rsidRPr="00626C49">
        <w:rPr>
          <w:rFonts w:ascii="Times New Roman" w:hAnsi="Times New Roman" w:cs="Times New Roman"/>
          <w:b/>
          <w:sz w:val="28"/>
          <w:szCs w:val="28"/>
        </w:rPr>
        <w:t>1. Mụ</w:t>
      </w:r>
      <w:r w:rsidR="007A0387" w:rsidRPr="00626C49">
        <w:rPr>
          <w:rFonts w:ascii="Times New Roman" w:hAnsi="Times New Roman" w:cs="Times New Roman"/>
          <w:b/>
          <w:sz w:val="28"/>
          <w:szCs w:val="28"/>
        </w:rPr>
        <w:t>c tiêu</w:t>
      </w:r>
    </w:p>
    <w:p w14:paraId="286C1BEA" w14:textId="77777777" w:rsidR="003F4E3E" w:rsidRPr="00626C49" w:rsidRDefault="003F4E3E" w:rsidP="003F4E3E">
      <w:pPr>
        <w:pStyle w:val="BodyText3"/>
        <w:tabs>
          <w:tab w:val="left" w:pos="540"/>
        </w:tabs>
        <w:spacing w:before="120" w:after="120" w:line="240" w:lineRule="auto"/>
        <w:ind w:right="40" w:firstLine="709"/>
        <w:rPr>
          <w:rFonts w:ascii="Times New Roman" w:hAnsi="Times New Roman" w:cs="Times New Roman"/>
          <w:sz w:val="28"/>
          <w:szCs w:val="28"/>
        </w:rPr>
      </w:pPr>
      <w:r w:rsidRPr="00626C49">
        <w:rPr>
          <w:rFonts w:ascii="Times New Roman" w:hAnsi="Times New Roman"/>
          <w:sz w:val="28"/>
        </w:rPr>
        <w:t xml:space="preserve">Nhằm hoàn thiện và ổn định tổ chức bộ máy hoạt động của đơn vị theo hướng tinh gọn, giảm tầng nấc trung gian, tối </w:t>
      </w:r>
      <w:r w:rsidRPr="00626C49">
        <w:rPr>
          <w:rFonts w:ascii="Times New Roman" w:hAnsi="Times New Roman" w:hint="eastAsia"/>
          <w:sz w:val="28"/>
        </w:rPr>
        <w:t>ư</w:t>
      </w:r>
      <w:r w:rsidRPr="00626C49">
        <w:rPr>
          <w:rFonts w:ascii="Times New Roman" w:hAnsi="Times New Roman"/>
          <w:sz w:val="28"/>
        </w:rPr>
        <w:t>u h</w:t>
      </w:r>
      <w:r w:rsidRPr="00626C49">
        <w:rPr>
          <w:rFonts w:ascii="Times New Roman" w:hAnsi="Times New Roman" w:hint="eastAsia"/>
          <w:sz w:val="28"/>
        </w:rPr>
        <w:t>ó</w:t>
      </w:r>
      <w:r w:rsidRPr="00626C49">
        <w:rPr>
          <w:rFonts w:ascii="Times New Roman" w:hAnsi="Times New Roman"/>
          <w:sz w:val="28"/>
        </w:rPr>
        <w:t>a c</w:t>
      </w:r>
      <w:r w:rsidRPr="00626C49">
        <w:rPr>
          <w:rFonts w:ascii="Times New Roman" w:hAnsi="Times New Roman" w:hint="eastAsia"/>
          <w:sz w:val="28"/>
        </w:rPr>
        <w:t>ơ</w:t>
      </w:r>
      <w:r w:rsidRPr="00626C49">
        <w:rPr>
          <w:rFonts w:ascii="Times New Roman" w:hAnsi="Times New Roman"/>
          <w:sz w:val="28"/>
        </w:rPr>
        <w:t xml:space="preserve"> cấu tổ chức v</w:t>
      </w:r>
      <w:r w:rsidRPr="00626C49">
        <w:rPr>
          <w:rFonts w:ascii="Times New Roman" w:hAnsi="Times New Roman" w:hint="eastAsia"/>
          <w:sz w:val="28"/>
        </w:rPr>
        <w:t>à</w:t>
      </w:r>
      <w:r w:rsidRPr="00626C49">
        <w:rPr>
          <w:rFonts w:ascii="Times New Roman" w:hAnsi="Times New Roman"/>
          <w:sz w:val="28"/>
        </w:rPr>
        <w:t xml:space="preserve"> n</w:t>
      </w:r>
      <w:r w:rsidRPr="00626C49">
        <w:rPr>
          <w:rFonts w:ascii="Times New Roman" w:hAnsi="Times New Roman" w:hint="eastAsia"/>
          <w:sz w:val="28"/>
        </w:rPr>
        <w:t>â</w:t>
      </w:r>
      <w:r w:rsidRPr="00626C49">
        <w:rPr>
          <w:rFonts w:ascii="Times New Roman" w:hAnsi="Times New Roman"/>
          <w:sz w:val="28"/>
        </w:rPr>
        <w:t>ng cao chất l</w:t>
      </w:r>
      <w:r w:rsidRPr="00626C49">
        <w:rPr>
          <w:rFonts w:ascii="Times New Roman" w:hAnsi="Times New Roman" w:hint="eastAsia"/>
          <w:sz w:val="28"/>
        </w:rPr>
        <w:t>ư</w:t>
      </w:r>
      <w:r w:rsidRPr="00626C49">
        <w:rPr>
          <w:rFonts w:ascii="Times New Roman" w:hAnsi="Times New Roman"/>
          <w:sz w:val="28"/>
        </w:rPr>
        <w:t xml:space="preserve">ợng hoạt </w:t>
      </w:r>
      <w:r w:rsidRPr="00626C49">
        <w:rPr>
          <w:rFonts w:ascii="Times New Roman" w:hAnsi="Times New Roman" w:hint="eastAsia"/>
          <w:sz w:val="28"/>
        </w:rPr>
        <w:t>đ</w:t>
      </w:r>
      <w:r w:rsidRPr="00626C49">
        <w:rPr>
          <w:rFonts w:ascii="Times New Roman" w:hAnsi="Times New Roman"/>
          <w:sz w:val="28"/>
        </w:rPr>
        <w:t xml:space="preserve">ộng nhằm </w:t>
      </w:r>
      <w:r w:rsidRPr="00626C49">
        <w:rPr>
          <w:rFonts w:ascii="Times New Roman" w:hAnsi="Times New Roman" w:cs="Times New Roman"/>
          <w:sz w:val="28"/>
          <w:szCs w:val="28"/>
        </w:rPr>
        <w:t xml:space="preserve">đáp ứng yêu cầu công việc trong tình hình mới. </w:t>
      </w:r>
    </w:p>
    <w:p w14:paraId="226653B6" w14:textId="3D226454" w:rsidR="00C0253C" w:rsidRPr="00626C49" w:rsidRDefault="00C0253C" w:rsidP="00CC7718">
      <w:pPr>
        <w:tabs>
          <w:tab w:val="center" w:pos="1260"/>
          <w:tab w:val="left" w:pos="3500"/>
          <w:tab w:val="right" w:pos="8820"/>
        </w:tabs>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rPr>
        <w:t>Thực hiện theo pháp luật đất đai đảm bảo tinh gọn, hoạt động hiệu lực, hiệu quả, đủ năng lực tạo lập, quản lý, khai thác quỹ đất, thực hiện tốt nhiệm vụ bồi thường, hỗ trợ, tái định cư khi Nhà nước thu hồi đấ</w:t>
      </w:r>
      <w:r w:rsidR="007E6EE1" w:rsidRPr="00626C49">
        <w:rPr>
          <w:rFonts w:ascii="Times New Roman" w:hAnsi="Times New Roman" w:cs="Times New Roman"/>
          <w:sz w:val="28"/>
          <w:szCs w:val="28"/>
        </w:rPr>
        <w:t>t.</w:t>
      </w:r>
    </w:p>
    <w:p w14:paraId="4AA62996" w14:textId="423843CF" w:rsidR="00C0253C" w:rsidRPr="00626C49" w:rsidRDefault="00C0253C" w:rsidP="00CC7718">
      <w:pPr>
        <w:tabs>
          <w:tab w:val="center" w:pos="1260"/>
          <w:tab w:val="left" w:pos="3500"/>
          <w:tab w:val="right" w:pos="8820"/>
        </w:tabs>
        <w:spacing w:before="120" w:after="120"/>
        <w:ind w:firstLine="709"/>
        <w:jc w:val="both"/>
        <w:rPr>
          <w:rFonts w:ascii="Times New Roman" w:hAnsi="Times New Roman" w:cs="Times New Roman"/>
          <w:spacing w:val="-2"/>
          <w:sz w:val="28"/>
          <w:szCs w:val="28"/>
        </w:rPr>
      </w:pPr>
      <w:r w:rsidRPr="00626C49">
        <w:rPr>
          <w:rFonts w:ascii="Times New Roman" w:hAnsi="Times New Roman" w:cs="Times New Roman"/>
          <w:sz w:val="28"/>
          <w:szCs w:val="28"/>
          <w:lang w:val="sv-SE"/>
        </w:rPr>
        <w:t xml:space="preserve">Đảm bảo quản lý, khai thác hiệu quả nguồn lực đất đai thu hút đầu tư trong và ngoài nước, hạn chế tiêu cực, tạo cơ chế minh bạch khách quan, </w:t>
      </w:r>
      <w:r w:rsidRPr="00626C49">
        <w:rPr>
          <w:rFonts w:ascii="Times New Roman" w:hAnsi="Times New Roman" w:cs="Times New Roman"/>
          <w:sz w:val="28"/>
          <w:szCs w:val="28"/>
          <w:lang w:val="vi-VN"/>
        </w:rPr>
        <w:t xml:space="preserve">khơi dậy tiềm </w:t>
      </w:r>
      <w:r w:rsidRPr="00626C49">
        <w:rPr>
          <w:rFonts w:ascii="Times New Roman" w:hAnsi="Times New Roman" w:cs="Times New Roman"/>
          <w:spacing w:val="-2"/>
          <w:sz w:val="28"/>
          <w:szCs w:val="28"/>
          <w:lang w:val="vi-VN"/>
        </w:rPr>
        <w:t xml:space="preserve">năng, phát huy </w:t>
      </w:r>
      <w:r w:rsidRPr="00626C49">
        <w:rPr>
          <w:rFonts w:ascii="Times New Roman" w:hAnsi="Times New Roman" w:cs="Times New Roman"/>
          <w:spacing w:val="-2"/>
          <w:sz w:val="28"/>
          <w:szCs w:val="28"/>
        </w:rPr>
        <w:t>giá trị</w:t>
      </w:r>
      <w:r w:rsidRPr="00626C49">
        <w:rPr>
          <w:rFonts w:ascii="Times New Roman" w:hAnsi="Times New Roman" w:cs="Times New Roman"/>
          <w:spacing w:val="-2"/>
          <w:sz w:val="28"/>
          <w:szCs w:val="28"/>
          <w:lang w:val="vi-VN"/>
        </w:rPr>
        <w:t xml:space="preserve"> nguồn lực đất đai</w:t>
      </w:r>
      <w:r w:rsidRPr="00626C49">
        <w:rPr>
          <w:rFonts w:ascii="Times New Roman" w:hAnsi="Times New Roman" w:cs="Times New Roman"/>
          <w:spacing w:val="-2"/>
          <w:sz w:val="28"/>
          <w:szCs w:val="28"/>
        </w:rPr>
        <w:t>.</w:t>
      </w:r>
    </w:p>
    <w:p w14:paraId="6D723AF2" w14:textId="4F71491E" w:rsidR="00E14458" w:rsidRPr="00626C49" w:rsidRDefault="001004DF" w:rsidP="00CC7718">
      <w:pPr>
        <w:tabs>
          <w:tab w:val="center" w:pos="1260"/>
          <w:tab w:val="left" w:pos="3500"/>
          <w:tab w:val="right" w:pos="8820"/>
        </w:tabs>
        <w:spacing w:before="120" w:after="120"/>
        <w:ind w:firstLine="709"/>
        <w:jc w:val="both"/>
        <w:rPr>
          <w:rFonts w:ascii="Times New Roman" w:hAnsi="Times New Roman" w:cs="Times New Roman"/>
          <w:spacing w:val="-2"/>
          <w:sz w:val="28"/>
          <w:szCs w:val="28"/>
        </w:rPr>
      </w:pPr>
      <w:r w:rsidRPr="00626C49">
        <w:rPr>
          <w:rFonts w:ascii="Times New Roman" w:hAnsi="Times New Roman" w:cs="Times New Roman"/>
          <w:spacing w:val="-2"/>
          <w:sz w:val="28"/>
          <w:szCs w:val="28"/>
        </w:rPr>
        <w:t>Việc đảm bảo hoạt động theo loại hình tự chủ về tài chính đảm bảo chi thường xuyên và chi đầu tư nhằm nâng cao tinh thần trách nhiệm, phục vụ trong cung cấp dịch vụ sự nghiệp công theo quy định của pháp luật thuộc lĩnh vực nông nghiệp và môi trường.</w:t>
      </w:r>
    </w:p>
    <w:p w14:paraId="306FE76A" w14:textId="09E3AA97" w:rsidR="007A7740" w:rsidRPr="00626C49" w:rsidRDefault="00C0253C" w:rsidP="00CC7718">
      <w:pPr>
        <w:tabs>
          <w:tab w:val="center" w:pos="1260"/>
          <w:tab w:val="left" w:pos="3500"/>
          <w:tab w:val="right" w:pos="8820"/>
        </w:tabs>
        <w:spacing w:before="120" w:after="120"/>
        <w:ind w:firstLine="709"/>
        <w:jc w:val="both"/>
        <w:rPr>
          <w:rFonts w:ascii="Times New Roman" w:hAnsi="Times New Roman" w:cs="Times New Roman"/>
          <w:sz w:val="28"/>
          <w:szCs w:val="28"/>
        </w:rPr>
      </w:pPr>
      <w:r w:rsidRPr="00626C49">
        <w:rPr>
          <w:rFonts w:ascii="Times New Roman" w:hAnsi="Times New Roman" w:cs="Times New Roman"/>
          <w:b/>
          <w:sz w:val="28"/>
          <w:szCs w:val="28"/>
        </w:rPr>
        <w:t xml:space="preserve">2. Phạm vi hoạt động: </w:t>
      </w:r>
      <w:bookmarkStart w:id="7" w:name="_Hlk172893719"/>
      <w:r w:rsidRPr="00626C49">
        <w:rPr>
          <w:rFonts w:ascii="Times New Roman" w:hAnsi="Times New Roman" w:cs="Times New Roman"/>
          <w:sz w:val="28"/>
          <w:szCs w:val="28"/>
          <w:lang w:val="nb-NO"/>
        </w:rPr>
        <w:t xml:space="preserve">Trung tâm Phát triển quỹ đất </w:t>
      </w:r>
      <w:bookmarkEnd w:id="7"/>
      <w:r w:rsidRPr="00626C49">
        <w:rPr>
          <w:rFonts w:ascii="Times New Roman" w:hAnsi="Times New Roman" w:cs="Times New Roman"/>
          <w:sz w:val="28"/>
          <w:szCs w:val="28"/>
          <w:lang w:val="nb-NO"/>
        </w:rPr>
        <w:t xml:space="preserve">là đơn vị sự nghiệp công lập thuộc Ủy ban nhân dân </w:t>
      </w:r>
      <w:r w:rsidRPr="00626C49">
        <w:rPr>
          <w:rFonts w:ascii="Times New Roman" w:hAnsi="Times New Roman" w:cs="Times New Roman"/>
          <w:sz w:val="28"/>
          <w:szCs w:val="28"/>
          <w:lang w:val="nl-NL"/>
        </w:rPr>
        <w:t>tỉ</w:t>
      </w:r>
      <w:r w:rsidR="007E4261" w:rsidRPr="00626C49">
        <w:rPr>
          <w:rFonts w:ascii="Times New Roman" w:hAnsi="Times New Roman" w:cs="Times New Roman"/>
          <w:sz w:val="28"/>
          <w:szCs w:val="28"/>
          <w:lang w:val="nl-NL"/>
        </w:rPr>
        <w:t>nh</w:t>
      </w:r>
      <w:r w:rsidRPr="00626C49">
        <w:rPr>
          <w:rFonts w:ascii="Times New Roman" w:hAnsi="Times New Roman" w:cs="Times New Roman"/>
          <w:sz w:val="28"/>
          <w:szCs w:val="28"/>
          <w:lang w:val="nb-NO"/>
        </w:rPr>
        <w:t xml:space="preserve">, </w:t>
      </w:r>
      <w:r w:rsidR="007A7740" w:rsidRPr="00626C49">
        <w:rPr>
          <w:rFonts w:ascii="Times New Roman" w:hAnsi="Times New Roman" w:cs="Times New Roman"/>
          <w:sz w:val="28"/>
          <w:szCs w:val="28"/>
          <w:lang w:val="nb-NO"/>
        </w:rPr>
        <w:t>được</w:t>
      </w:r>
      <w:r w:rsidR="007A7740" w:rsidRPr="00626C49">
        <w:rPr>
          <w:rFonts w:ascii="Times New Roman" w:hAnsi="Times New Roman" w:cs="Times New Roman"/>
          <w:sz w:val="28"/>
          <w:szCs w:val="28"/>
          <w:lang w:val="nl-NL"/>
        </w:rPr>
        <w:t xml:space="preserve"> thành lập để </w:t>
      </w:r>
      <w:r w:rsidR="007A7740" w:rsidRPr="00626C49">
        <w:rPr>
          <w:rFonts w:ascii="Times New Roman" w:hAnsi="Times New Roman" w:cs="Times New Roman"/>
          <w:sz w:val="28"/>
          <w:szCs w:val="28"/>
          <w:lang w:val="nb-NO"/>
        </w:rPr>
        <w:t>tạo lập, </w:t>
      </w:r>
      <w:r w:rsidR="007A7740" w:rsidRPr="00626C49">
        <w:rPr>
          <w:rFonts w:ascii="Times New Roman" w:hAnsi="Times New Roman" w:cs="Times New Roman"/>
          <w:sz w:val="28"/>
          <w:szCs w:val="28"/>
          <w:lang w:val="nl-NL"/>
        </w:rPr>
        <w:t xml:space="preserve">phát triển, quản lý, khai thác quỹ đất do </w:t>
      </w:r>
      <w:r w:rsidR="007A7740" w:rsidRPr="00626C49">
        <w:rPr>
          <w:rFonts w:ascii="Times New Roman" w:hAnsi="Times New Roman" w:cs="Times New Roman"/>
          <w:sz w:val="28"/>
          <w:szCs w:val="28"/>
          <w:lang w:val="nb-NO"/>
        </w:rPr>
        <w:t xml:space="preserve">Trung tâm Phát triển quỹ đất </w:t>
      </w:r>
      <w:r w:rsidR="007A7740" w:rsidRPr="00626C49">
        <w:rPr>
          <w:rFonts w:ascii="Times New Roman" w:hAnsi="Times New Roman" w:cs="Times New Roman"/>
          <w:sz w:val="28"/>
          <w:szCs w:val="28"/>
          <w:lang w:val="nl-NL"/>
        </w:rPr>
        <w:t>được giao quản lý</w:t>
      </w:r>
      <w:r w:rsidR="001004DF" w:rsidRPr="00626C49">
        <w:rPr>
          <w:rFonts w:ascii="Times New Roman" w:hAnsi="Times New Roman" w:cs="Times New Roman"/>
          <w:sz w:val="28"/>
          <w:szCs w:val="28"/>
          <w:lang w:val="nl-NL"/>
        </w:rPr>
        <w:t xml:space="preserve"> và thực hiện các dịch vụ khác trong lĩnh vực </w:t>
      </w:r>
      <w:r w:rsidR="00940857" w:rsidRPr="00626C49">
        <w:rPr>
          <w:rFonts w:ascii="Times New Roman" w:hAnsi="Times New Roman" w:cs="Times New Roman"/>
          <w:sz w:val="28"/>
          <w:szCs w:val="28"/>
          <w:lang w:val="nl-NL"/>
        </w:rPr>
        <w:t xml:space="preserve">đất đai </w:t>
      </w:r>
      <w:r w:rsidR="001004DF" w:rsidRPr="00626C49">
        <w:rPr>
          <w:rFonts w:ascii="Times New Roman" w:hAnsi="Times New Roman" w:cs="Times New Roman"/>
          <w:sz w:val="28"/>
          <w:szCs w:val="28"/>
          <w:lang w:val="nl-NL"/>
        </w:rPr>
        <w:t>theo quy định của pháp luật</w:t>
      </w:r>
      <w:r w:rsidR="007A7740" w:rsidRPr="00626C49">
        <w:rPr>
          <w:rFonts w:ascii="Times New Roman" w:hAnsi="Times New Roman" w:cs="Times New Roman"/>
          <w:sz w:val="28"/>
          <w:szCs w:val="28"/>
        </w:rPr>
        <w:t>.</w:t>
      </w:r>
    </w:p>
    <w:p w14:paraId="12BDFF1A" w14:textId="07D0CE2F" w:rsidR="00B42D36" w:rsidRPr="00626C49" w:rsidRDefault="00C0253C" w:rsidP="00CC7718">
      <w:pPr>
        <w:tabs>
          <w:tab w:val="left" w:pos="3500"/>
          <w:tab w:val="right" w:pos="8820"/>
        </w:tabs>
        <w:spacing w:before="120" w:after="120"/>
        <w:ind w:firstLine="709"/>
        <w:jc w:val="both"/>
        <w:rPr>
          <w:rFonts w:ascii="Times New Roman" w:hAnsi="Times New Roman" w:cs="Times New Roman"/>
          <w:b/>
          <w:bCs/>
          <w:sz w:val="28"/>
          <w:szCs w:val="28"/>
          <w:shd w:val="clear" w:color="auto" w:fill="FFFFFF"/>
        </w:rPr>
      </w:pPr>
      <w:r w:rsidRPr="00626C49">
        <w:rPr>
          <w:rFonts w:ascii="Times New Roman" w:hAnsi="Times New Roman" w:cs="Times New Roman"/>
          <w:b/>
          <w:bCs/>
          <w:sz w:val="28"/>
          <w:szCs w:val="28"/>
          <w:shd w:val="clear" w:color="auto" w:fill="FFFFFF"/>
        </w:rPr>
        <w:lastRenderedPageBreak/>
        <w:t>3. Danh mục dịch vụ cung cấ</w:t>
      </w:r>
      <w:r w:rsidR="007A0387" w:rsidRPr="00626C49">
        <w:rPr>
          <w:rFonts w:ascii="Times New Roman" w:hAnsi="Times New Roman" w:cs="Times New Roman"/>
          <w:b/>
          <w:bCs/>
          <w:sz w:val="28"/>
          <w:szCs w:val="28"/>
          <w:shd w:val="clear" w:color="auto" w:fill="FFFFFF"/>
        </w:rPr>
        <w:t>p</w:t>
      </w:r>
    </w:p>
    <w:p w14:paraId="1DF036E7" w14:textId="1263C29D" w:rsidR="00297859" w:rsidRPr="00626C49" w:rsidRDefault="00606A1E" w:rsidP="00CC7718">
      <w:pPr>
        <w:tabs>
          <w:tab w:val="left" w:pos="3500"/>
          <w:tab w:val="right" w:pos="8820"/>
        </w:tabs>
        <w:spacing w:before="120" w:after="120"/>
        <w:ind w:firstLine="709"/>
        <w:jc w:val="both"/>
        <w:rPr>
          <w:rFonts w:ascii="Times New Roman" w:hAnsi="Times New Roman" w:cs="Times New Roman"/>
          <w:bCs/>
          <w:spacing w:val="-4"/>
          <w:sz w:val="28"/>
          <w:szCs w:val="28"/>
          <w:shd w:val="clear" w:color="auto" w:fill="FFFFFF"/>
        </w:rPr>
      </w:pPr>
      <w:r w:rsidRPr="00626C49">
        <w:rPr>
          <w:rFonts w:ascii="Times New Roman" w:hAnsi="Times New Roman" w:cs="Times New Roman"/>
          <w:bCs/>
          <w:spacing w:val="-4"/>
          <w:sz w:val="28"/>
          <w:szCs w:val="28"/>
          <w:shd w:val="clear" w:color="auto" w:fill="FFFFFF"/>
        </w:rPr>
        <w:t xml:space="preserve">- </w:t>
      </w:r>
      <w:r w:rsidR="00297859" w:rsidRPr="00626C49">
        <w:rPr>
          <w:rFonts w:ascii="Times New Roman" w:hAnsi="Times New Roman" w:cs="Times New Roman"/>
          <w:bCs/>
          <w:spacing w:val="-4"/>
          <w:sz w:val="28"/>
          <w:szCs w:val="28"/>
          <w:shd w:val="clear" w:color="auto" w:fill="FFFFFF"/>
        </w:rPr>
        <w:t>Thực hiện theo khoản 2</w:t>
      </w:r>
      <w:r w:rsidR="00CA7297" w:rsidRPr="00626C49">
        <w:rPr>
          <w:rFonts w:ascii="Times New Roman" w:hAnsi="Times New Roman" w:cs="Times New Roman"/>
          <w:bCs/>
          <w:spacing w:val="-4"/>
          <w:sz w:val="28"/>
          <w:szCs w:val="28"/>
          <w:shd w:val="clear" w:color="auto" w:fill="FFFFFF"/>
        </w:rPr>
        <w:t xml:space="preserve"> </w:t>
      </w:r>
      <w:r w:rsidR="00297859" w:rsidRPr="00626C49">
        <w:rPr>
          <w:rFonts w:ascii="Times New Roman" w:hAnsi="Times New Roman" w:cs="Times New Roman"/>
          <w:bCs/>
          <w:spacing w:val="-4"/>
          <w:sz w:val="28"/>
          <w:szCs w:val="28"/>
          <w:shd w:val="clear" w:color="auto" w:fill="FFFFFF"/>
        </w:rPr>
        <w:t>Điều 14 Nghị địn</w:t>
      </w:r>
      <w:r w:rsidR="00BE4ED0" w:rsidRPr="00626C49">
        <w:rPr>
          <w:rFonts w:ascii="Times New Roman" w:hAnsi="Times New Roman" w:cs="Times New Roman"/>
          <w:bCs/>
          <w:spacing w:val="-4"/>
          <w:sz w:val="28"/>
          <w:szCs w:val="28"/>
          <w:shd w:val="clear" w:color="auto" w:fill="FFFFFF"/>
        </w:rPr>
        <w:t>h 102/2024/NĐ-CP ngày 30</w:t>
      </w:r>
      <w:r w:rsidR="00E646AE" w:rsidRPr="00626C49">
        <w:rPr>
          <w:rFonts w:ascii="Times New Roman" w:hAnsi="Times New Roman" w:cs="Times New Roman"/>
          <w:bCs/>
          <w:spacing w:val="-4"/>
          <w:sz w:val="28"/>
          <w:szCs w:val="28"/>
          <w:shd w:val="clear" w:color="auto" w:fill="FFFFFF"/>
        </w:rPr>
        <w:t xml:space="preserve"> tháng </w:t>
      </w:r>
      <w:r w:rsidR="00BE4ED0" w:rsidRPr="00626C49">
        <w:rPr>
          <w:rFonts w:ascii="Times New Roman" w:hAnsi="Times New Roman" w:cs="Times New Roman"/>
          <w:bCs/>
          <w:spacing w:val="-4"/>
          <w:sz w:val="28"/>
          <w:szCs w:val="28"/>
          <w:shd w:val="clear" w:color="auto" w:fill="FFFFFF"/>
        </w:rPr>
        <w:t>7</w:t>
      </w:r>
      <w:r w:rsidR="00E646AE" w:rsidRPr="00626C49">
        <w:rPr>
          <w:rFonts w:ascii="Times New Roman" w:hAnsi="Times New Roman" w:cs="Times New Roman"/>
          <w:bCs/>
          <w:spacing w:val="-4"/>
          <w:sz w:val="28"/>
          <w:szCs w:val="28"/>
          <w:shd w:val="clear" w:color="auto" w:fill="FFFFFF"/>
        </w:rPr>
        <w:t xml:space="preserve"> năm </w:t>
      </w:r>
      <w:r w:rsidR="000B4E85" w:rsidRPr="00626C49">
        <w:rPr>
          <w:rFonts w:ascii="Times New Roman" w:hAnsi="Times New Roman" w:cs="Times New Roman"/>
          <w:bCs/>
          <w:spacing w:val="-4"/>
          <w:sz w:val="28"/>
          <w:szCs w:val="28"/>
          <w:shd w:val="clear" w:color="auto" w:fill="FFFFFF"/>
        </w:rPr>
        <w:t>2024 và hoạt động sự nghiệp khác theo quy định của pháp luật.</w:t>
      </w:r>
    </w:p>
    <w:p w14:paraId="0B1AE39A" w14:textId="7977BDAF" w:rsidR="00606A1E" w:rsidRPr="00626C49" w:rsidRDefault="00606A1E" w:rsidP="00017D93">
      <w:pPr>
        <w:tabs>
          <w:tab w:val="left" w:pos="3500"/>
          <w:tab w:val="right" w:pos="8820"/>
        </w:tabs>
        <w:spacing w:before="120" w:after="120"/>
        <w:ind w:firstLine="709"/>
        <w:jc w:val="both"/>
        <w:rPr>
          <w:rFonts w:ascii="Times New Roman" w:hAnsi="Times New Roman" w:cs="Times New Roman"/>
          <w:bCs/>
          <w:spacing w:val="-4"/>
          <w:sz w:val="28"/>
          <w:szCs w:val="28"/>
          <w:shd w:val="clear" w:color="auto" w:fill="FFFFFF"/>
        </w:rPr>
      </w:pPr>
      <w:r w:rsidRPr="00626C49">
        <w:rPr>
          <w:rFonts w:ascii="Times New Roman" w:hAnsi="Times New Roman" w:cs="Times New Roman"/>
          <w:bCs/>
          <w:spacing w:val="-4"/>
          <w:sz w:val="28"/>
          <w:szCs w:val="28"/>
          <w:shd w:val="clear" w:color="auto" w:fill="FFFFFF"/>
        </w:rPr>
        <w:t xml:space="preserve">- </w:t>
      </w:r>
      <w:r w:rsidR="00915C0D" w:rsidRPr="00626C49">
        <w:rPr>
          <w:rFonts w:ascii="Times New Roman" w:hAnsi="Times New Roman" w:cs="Times New Roman"/>
          <w:bCs/>
          <w:spacing w:val="-4"/>
          <w:sz w:val="28"/>
          <w:szCs w:val="28"/>
          <w:shd w:val="clear" w:color="auto" w:fill="FFFFFF"/>
        </w:rPr>
        <w:t>Thực hiện n</w:t>
      </w:r>
      <w:r w:rsidRPr="00626C49">
        <w:rPr>
          <w:rFonts w:ascii="Times New Roman" w:hAnsi="Times New Roman" w:cs="Times New Roman"/>
          <w:bCs/>
          <w:spacing w:val="-4"/>
          <w:sz w:val="28"/>
          <w:szCs w:val="28"/>
          <w:shd w:val="clear" w:color="auto" w:fill="FFFFFF"/>
        </w:rPr>
        <w:t>hiệm vụ quản lý, khai thác nhà, đất là tài sản công không sử dụng vào mục đích ở theo Nghị định số 108/NĐ-CP ngày 23 tháng 8 năm 2024 của Chính phủ và quy định của Ủy ban nhân dân tỉnh.</w:t>
      </w:r>
    </w:p>
    <w:p w14:paraId="01B4DFC9" w14:textId="28B702D9" w:rsidR="005A21E8" w:rsidRPr="00626C49" w:rsidRDefault="005A21E8" w:rsidP="00017D93">
      <w:pPr>
        <w:tabs>
          <w:tab w:val="left" w:pos="3500"/>
          <w:tab w:val="right" w:pos="8820"/>
        </w:tabs>
        <w:spacing w:before="120" w:after="120"/>
        <w:ind w:firstLine="709"/>
        <w:jc w:val="both"/>
        <w:rPr>
          <w:rFonts w:ascii="Times New Roman" w:hAnsi="Times New Roman" w:cs="Times New Roman"/>
          <w:bCs/>
          <w:spacing w:val="-4"/>
          <w:sz w:val="28"/>
          <w:szCs w:val="28"/>
          <w:shd w:val="clear" w:color="auto" w:fill="FFFFFF"/>
        </w:rPr>
      </w:pPr>
      <w:r w:rsidRPr="00626C49">
        <w:rPr>
          <w:rFonts w:ascii="Times New Roman" w:hAnsi="Times New Roman" w:cs="Times New Roman"/>
          <w:bCs/>
          <w:spacing w:val="-4"/>
          <w:sz w:val="28"/>
          <w:szCs w:val="28"/>
          <w:shd w:val="clear" w:color="auto" w:fill="FFFFFF"/>
        </w:rPr>
        <w:t>- Thực hiện cung cấp dịch vụ công theo Danh mục sử dụng ngân sách nhà nước và không sử dụng ngân sách nhà nước.</w:t>
      </w:r>
    </w:p>
    <w:p w14:paraId="6C871454" w14:textId="59AF8D8B" w:rsidR="003D5BF9" w:rsidRPr="00626C49" w:rsidRDefault="003D5BF9" w:rsidP="00017D93">
      <w:pPr>
        <w:tabs>
          <w:tab w:val="left" w:pos="3500"/>
          <w:tab w:val="right" w:pos="8820"/>
        </w:tabs>
        <w:spacing w:before="120" w:after="120"/>
        <w:ind w:firstLine="709"/>
        <w:jc w:val="both"/>
        <w:rPr>
          <w:rFonts w:ascii="Times New Roman" w:hAnsi="Times New Roman" w:cs="Times New Roman"/>
          <w:bCs/>
          <w:spacing w:val="-4"/>
          <w:sz w:val="28"/>
          <w:szCs w:val="28"/>
          <w:shd w:val="clear" w:color="auto" w:fill="FFFFFF"/>
        </w:rPr>
      </w:pPr>
      <w:r w:rsidRPr="00626C49">
        <w:rPr>
          <w:rFonts w:ascii="Times New Roman" w:hAnsi="Times New Roman" w:cs="Times New Roman"/>
          <w:bCs/>
          <w:spacing w:val="-4"/>
          <w:sz w:val="28"/>
          <w:szCs w:val="28"/>
          <w:shd w:val="clear" w:color="auto" w:fill="FFFFFF"/>
        </w:rPr>
        <w:t>- Thực hiện cung cấp dịch vụ khác theo quy định pháp luật cho phép.</w:t>
      </w:r>
    </w:p>
    <w:p w14:paraId="23770713" w14:textId="77777777" w:rsidR="00C0253C" w:rsidRPr="00626C49" w:rsidRDefault="00C0253C" w:rsidP="00CC7718">
      <w:pPr>
        <w:spacing w:before="120" w:after="120"/>
        <w:jc w:val="both"/>
        <w:rPr>
          <w:rFonts w:ascii="Times New Roman" w:hAnsi="Times New Roman" w:cs="Times New Roman"/>
          <w:b/>
          <w:sz w:val="28"/>
          <w:szCs w:val="28"/>
        </w:rPr>
      </w:pPr>
      <w:r w:rsidRPr="00626C49">
        <w:rPr>
          <w:rFonts w:ascii="Times New Roman" w:hAnsi="Times New Roman" w:cs="Times New Roman"/>
          <w:sz w:val="28"/>
          <w:szCs w:val="28"/>
        </w:rPr>
        <w:tab/>
      </w:r>
      <w:r w:rsidRPr="00626C49">
        <w:rPr>
          <w:rFonts w:ascii="Times New Roman" w:hAnsi="Times New Roman" w:cs="Times New Roman"/>
          <w:b/>
          <w:sz w:val="28"/>
          <w:szCs w:val="28"/>
        </w:rPr>
        <w:t>II. LOẠI HÌNH ĐƠN VỊ VÀ TÊN GỌI</w:t>
      </w:r>
      <w:r w:rsidR="005A00A8" w:rsidRPr="00626C49">
        <w:rPr>
          <w:rFonts w:ascii="Times New Roman" w:hAnsi="Times New Roman" w:cs="Times New Roman"/>
          <w:b/>
          <w:sz w:val="28"/>
          <w:szCs w:val="28"/>
        </w:rPr>
        <w:t xml:space="preserve"> CỦA ĐƠN VỊ SỰ NGHIỆP CÔNG LẬP</w:t>
      </w:r>
    </w:p>
    <w:p w14:paraId="28571E7F" w14:textId="77777777" w:rsidR="00C0253C" w:rsidRPr="00626C49" w:rsidRDefault="00C0253C" w:rsidP="00CC7718">
      <w:pPr>
        <w:tabs>
          <w:tab w:val="left" w:pos="3500"/>
          <w:tab w:val="right" w:pos="8820"/>
        </w:tabs>
        <w:spacing w:before="120" w:after="120"/>
        <w:ind w:firstLine="709"/>
        <w:jc w:val="both"/>
        <w:rPr>
          <w:rFonts w:ascii="Times New Roman" w:hAnsi="Times New Roman" w:cs="Times New Roman"/>
          <w:b/>
          <w:sz w:val="28"/>
          <w:szCs w:val="28"/>
        </w:rPr>
      </w:pPr>
      <w:r w:rsidRPr="00626C49">
        <w:rPr>
          <w:rFonts w:ascii="Times New Roman" w:eastAsiaTheme="majorEastAsia" w:hAnsi="Times New Roman" w:cs="Times New Roman"/>
          <w:b/>
          <w:sz w:val="28"/>
          <w:szCs w:val="28"/>
        </w:rPr>
        <w:t>1.</w:t>
      </w:r>
      <w:r w:rsidRPr="00626C49">
        <w:rPr>
          <w:rFonts w:ascii="Times New Roman" w:hAnsi="Times New Roman" w:cs="Times New Roman"/>
          <w:b/>
          <w:sz w:val="28"/>
          <w:szCs w:val="28"/>
        </w:rPr>
        <w:t xml:space="preserve"> Loại hình: </w:t>
      </w:r>
    </w:p>
    <w:p w14:paraId="3139C9A0" w14:textId="70951DC8" w:rsidR="00C0253C" w:rsidRPr="00626C49" w:rsidRDefault="00C0253C" w:rsidP="00C02FF2">
      <w:pPr>
        <w:tabs>
          <w:tab w:val="left" w:pos="3500"/>
          <w:tab w:val="right" w:pos="8820"/>
        </w:tabs>
        <w:spacing w:before="120" w:after="120"/>
        <w:ind w:firstLine="709"/>
        <w:jc w:val="both"/>
        <w:rPr>
          <w:rFonts w:ascii="Times New Roman" w:hAnsi="Times New Roman" w:cs="Times New Roman"/>
          <w:bCs/>
          <w:spacing w:val="-4"/>
          <w:sz w:val="28"/>
          <w:szCs w:val="28"/>
          <w:shd w:val="clear" w:color="auto" w:fill="FFFFFF"/>
        </w:rPr>
      </w:pPr>
      <w:r w:rsidRPr="00626C49">
        <w:rPr>
          <w:rFonts w:ascii="Times New Roman" w:hAnsi="Times New Roman" w:cs="Times New Roman"/>
          <w:bCs/>
          <w:spacing w:val="-4"/>
          <w:sz w:val="28"/>
          <w:szCs w:val="28"/>
          <w:shd w:val="clear" w:color="auto" w:fill="FFFFFF"/>
        </w:rPr>
        <w:t xml:space="preserve">Trung tâm Phát triển quỹ đất là đơn vị sự nghiệp công lập </w:t>
      </w:r>
      <w:r w:rsidR="00132A72" w:rsidRPr="00626C49">
        <w:rPr>
          <w:rFonts w:ascii="Times New Roman" w:hAnsi="Times New Roman" w:cs="Times New Roman"/>
          <w:bCs/>
          <w:spacing w:val="-4"/>
          <w:sz w:val="28"/>
          <w:szCs w:val="28"/>
          <w:shd w:val="clear" w:color="auto" w:fill="FFFFFF"/>
        </w:rPr>
        <w:t xml:space="preserve">trực </w:t>
      </w:r>
      <w:r w:rsidRPr="00626C49">
        <w:rPr>
          <w:rFonts w:ascii="Times New Roman" w:hAnsi="Times New Roman" w:cs="Times New Roman"/>
          <w:bCs/>
          <w:spacing w:val="-4"/>
          <w:sz w:val="28"/>
          <w:szCs w:val="28"/>
          <w:shd w:val="clear" w:color="auto" w:fill="FFFFFF"/>
        </w:rPr>
        <w:t>thuộc Ủy ban nhân dân tỉnh</w:t>
      </w:r>
      <w:r w:rsidR="00132A72" w:rsidRPr="00626C49">
        <w:rPr>
          <w:rFonts w:ascii="Times New Roman" w:hAnsi="Times New Roman" w:cs="Times New Roman"/>
          <w:bCs/>
          <w:spacing w:val="-4"/>
          <w:sz w:val="28"/>
          <w:szCs w:val="28"/>
          <w:shd w:val="clear" w:color="auto" w:fill="FFFFFF"/>
        </w:rPr>
        <w:t>,</w:t>
      </w:r>
      <w:r w:rsidR="007E4261" w:rsidRPr="00626C49">
        <w:rPr>
          <w:rFonts w:ascii="Times New Roman" w:hAnsi="Times New Roman" w:cs="Times New Roman"/>
          <w:bCs/>
          <w:spacing w:val="-4"/>
          <w:sz w:val="28"/>
          <w:szCs w:val="28"/>
          <w:shd w:val="clear" w:color="auto" w:fill="FFFFFF"/>
        </w:rPr>
        <w:t xml:space="preserve"> </w:t>
      </w:r>
      <w:r w:rsidRPr="00626C49">
        <w:rPr>
          <w:rFonts w:ascii="Times New Roman" w:hAnsi="Times New Roman" w:cs="Times New Roman"/>
          <w:bCs/>
          <w:spacing w:val="-4"/>
          <w:sz w:val="28"/>
          <w:szCs w:val="28"/>
          <w:shd w:val="clear" w:color="auto" w:fill="FFFFFF"/>
        </w:rPr>
        <w:t>thực hiện cơ chế tự chủ tài chính quy định tại Nghị định số 60/2021/NĐ-CP ngày 21</w:t>
      </w:r>
      <w:r w:rsidR="00E646AE" w:rsidRPr="00626C49">
        <w:rPr>
          <w:rFonts w:ascii="Times New Roman" w:hAnsi="Times New Roman" w:cs="Times New Roman"/>
          <w:bCs/>
          <w:spacing w:val="-4"/>
          <w:sz w:val="28"/>
          <w:szCs w:val="28"/>
          <w:shd w:val="clear" w:color="auto" w:fill="FFFFFF"/>
        </w:rPr>
        <w:t xml:space="preserve"> tháng </w:t>
      </w:r>
      <w:r w:rsidRPr="00626C49">
        <w:rPr>
          <w:rFonts w:ascii="Times New Roman" w:hAnsi="Times New Roman" w:cs="Times New Roman"/>
          <w:bCs/>
          <w:spacing w:val="-4"/>
          <w:sz w:val="28"/>
          <w:szCs w:val="28"/>
          <w:shd w:val="clear" w:color="auto" w:fill="FFFFFF"/>
        </w:rPr>
        <w:t>6</w:t>
      </w:r>
      <w:r w:rsidR="00E646AE" w:rsidRPr="00626C49">
        <w:rPr>
          <w:rFonts w:ascii="Times New Roman" w:hAnsi="Times New Roman" w:cs="Times New Roman"/>
          <w:bCs/>
          <w:spacing w:val="-4"/>
          <w:sz w:val="28"/>
          <w:szCs w:val="28"/>
          <w:shd w:val="clear" w:color="auto" w:fill="FFFFFF"/>
        </w:rPr>
        <w:t xml:space="preserve"> năm </w:t>
      </w:r>
      <w:r w:rsidRPr="00626C49">
        <w:rPr>
          <w:rFonts w:ascii="Times New Roman" w:hAnsi="Times New Roman" w:cs="Times New Roman"/>
          <w:bCs/>
          <w:spacing w:val="-4"/>
          <w:sz w:val="28"/>
          <w:szCs w:val="28"/>
          <w:shd w:val="clear" w:color="auto" w:fill="FFFFFF"/>
        </w:rPr>
        <w:t>2021 của Chính phủ quy định cơ chế tự chủ tài chính của đơn vị sự nghiệp công lậ</w:t>
      </w:r>
      <w:r w:rsidR="003A7029" w:rsidRPr="00626C49">
        <w:rPr>
          <w:rFonts w:ascii="Times New Roman" w:hAnsi="Times New Roman" w:cs="Times New Roman"/>
          <w:bCs/>
          <w:spacing w:val="-4"/>
          <w:sz w:val="28"/>
          <w:szCs w:val="28"/>
          <w:shd w:val="clear" w:color="auto" w:fill="FFFFFF"/>
        </w:rPr>
        <w:t>p</w:t>
      </w:r>
      <w:r w:rsidR="00132A72" w:rsidRPr="00626C49">
        <w:rPr>
          <w:rFonts w:ascii="Times New Roman" w:hAnsi="Times New Roman" w:cs="Times New Roman"/>
          <w:bCs/>
          <w:spacing w:val="-4"/>
          <w:sz w:val="28"/>
          <w:szCs w:val="28"/>
          <w:shd w:val="clear" w:color="auto" w:fill="FFFFFF"/>
        </w:rPr>
        <w:t xml:space="preserve"> và Nghị định số 111</w:t>
      </w:r>
      <w:r w:rsidR="00C02FF2" w:rsidRPr="00626C49">
        <w:rPr>
          <w:rFonts w:ascii="Times New Roman" w:hAnsi="Times New Roman" w:cs="Times New Roman"/>
          <w:b/>
          <w:spacing w:val="-4"/>
          <w:sz w:val="28"/>
          <w:szCs w:val="28"/>
          <w:shd w:val="clear" w:color="auto" w:fill="FFFFFF"/>
        </w:rPr>
        <w:t>/</w:t>
      </w:r>
      <w:r w:rsidR="00C02FF2" w:rsidRPr="00626C49">
        <w:rPr>
          <w:rFonts w:ascii="Times New Roman" w:hAnsi="Times New Roman" w:cs="Times New Roman"/>
          <w:spacing w:val="-4"/>
          <w:sz w:val="28"/>
          <w:szCs w:val="28"/>
          <w:shd w:val="clear" w:color="auto" w:fill="FFFFFF"/>
        </w:rPr>
        <w:t>2025/NĐ-CP</w:t>
      </w:r>
      <w:r w:rsidR="00F022F2" w:rsidRPr="00626C49">
        <w:rPr>
          <w:rFonts w:ascii="Times New Roman" w:hAnsi="Times New Roman" w:cs="Times New Roman"/>
          <w:spacing w:val="-4"/>
          <w:sz w:val="28"/>
          <w:szCs w:val="28"/>
          <w:shd w:val="clear" w:color="auto" w:fill="FFFFFF"/>
        </w:rPr>
        <w:t xml:space="preserve"> ngày</w:t>
      </w:r>
      <w:r w:rsidR="00817159" w:rsidRPr="00626C49">
        <w:rPr>
          <w:rFonts w:ascii="Times New Roman" w:hAnsi="Times New Roman" w:cs="Times New Roman"/>
          <w:spacing w:val="-4"/>
          <w:sz w:val="28"/>
          <w:szCs w:val="28"/>
          <w:shd w:val="clear" w:color="auto" w:fill="FFFFFF"/>
        </w:rPr>
        <w:t xml:space="preserve"> 22 tháng 5 năm 2025 của Chính phủ</w:t>
      </w:r>
      <w:r w:rsidR="00C02FF2" w:rsidRPr="00626C49">
        <w:rPr>
          <w:rFonts w:ascii="Times New Roman" w:hAnsi="Times New Roman" w:cs="Times New Roman"/>
          <w:bCs/>
          <w:spacing w:val="-4"/>
          <w:sz w:val="28"/>
          <w:szCs w:val="28"/>
          <w:shd w:val="clear" w:color="auto" w:fill="FFFFFF"/>
        </w:rPr>
        <w:t> sửa đổi, bổ sung một số điều của Nghị định</w:t>
      </w:r>
      <w:r w:rsidR="00A5391A" w:rsidRPr="00626C49">
        <w:rPr>
          <w:rFonts w:ascii="Times New Roman" w:hAnsi="Times New Roman" w:cs="Times New Roman"/>
          <w:bCs/>
          <w:spacing w:val="-4"/>
          <w:sz w:val="28"/>
          <w:szCs w:val="28"/>
          <w:shd w:val="clear" w:color="auto" w:fill="FFFFFF"/>
        </w:rPr>
        <w:t xml:space="preserve"> số</w:t>
      </w:r>
      <w:r w:rsidR="00C02FF2" w:rsidRPr="00626C49">
        <w:rPr>
          <w:rFonts w:ascii="Times New Roman" w:hAnsi="Times New Roman" w:cs="Times New Roman"/>
          <w:bCs/>
          <w:spacing w:val="-4"/>
          <w:sz w:val="28"/>
          <w:szCs w:val="28"/>
          <w:shd w:val="clear" w:color="auto" w:fill="FFFFFF"/>
        </w:rPr>
        <w:t xml:space="preserve"> 60/2021/NĐ-CP ngày 21/6/2021 quy định cơ chế tự chủ tài chính của đơn vị sự nghiệp công lập.</w:t>
      </w:r>
    </w:p>
    <w:p w14:paraId="10F8D0A6" w14:textId="77777777" w:rsidR="00C0253C" w:rsidRPr="00626C49" w:rsidRDefault="00C0253C" w:rsidP="007E31DF">
      <w:pPr>
        <w:spacing w:before="100" w:after="100"/>
        <w:ind w:firstLine="709"/>
        <w:jc w:val="both"/>
        <w:rPr>
          <w:rFonts w:ascii="Times New Roman" w:hAnsi="Times New Roman" w:cs="Times New Roman"/>
          <w:b/>
          <w:sz w:val="28"/>
          <w:szCs w:val="28"/>
        </w:rPr>
      </w:pPr>
      <w:r w:rsidRPr="00626C49">
        <w:rPr>
          <w:rFonts w:ascii="Times New Roman" w:eastAsia="Times New Roman" w:hAnsi="Times New Roman" w:cs="Times New Roman"/>
          <w:sz w:val="28"/>
          <w:szCs w:val="28"/>
        </w:rPr>
        <w:tab/>
      </w:r>
      <w:r w:rsidRPr="00626C49">
        <w:rPr>
          <w:rFonts w:ascii="Times New Roman" w:hAnsi="Times New Roman" w:cs="Times New Roman"/>
          <w:b/>
          <w:sz w:val="28"/>
          <w:szCs w:val="28"/>
        </w:rPr>
        <w:t xml:space="preserve">2. Về tổ chức và tên gọi: </w:t>
      </w:r>
    </w:p>
    <w:p w14:paraId="34693BC2" w14:textId="00E6A115" w:rsidR="00C0253C" w:rsidRPr="00626C49" w:rsidRDefault="00C0253C" w:rsidP="007E31DF">
      <w:pPr>
        <w:pStyle w:val="Heading3"/>
        <w:spacing w:before="100" w:after="100"/>
        <w:ind w:firstLine="709"/>
        <w:jc w:val="both"/>
        <w:rPr>
          <w:rFonts w:ascii="Times New Roman" w:hAnsi="Times New Roman" w:cs="Times New Roman"/>
          <w:color w:val="auto"/>
          <w:sz w:val="28"/>
          <w:szCs w:val="28"/>
        </w:rPr>
      </w:pPr>
      <w:r w:rsidRPr="00626C49">
        <w:rPr>
          <w:rFonts w:ascii="Times New Roman" w:hAnsi="Times New Roman" w:cs="Times New Roman"/>
          <w:color w:val="auto"/>
          <w:sz w:val="28"/>
          <w:szCs w:val="28"/>
        </w:rPr>
        <w:t>Tên</w:t>
      </w:r>
      <w:r w:rsidRPr="00626C49">
        <w:rPr>
          <w:rFonts w:ascii="Times New Roman" w:hAnsi="Times New Roman" w:cs="Times New Roman"/>
          <w:color w:val="auto"/>
          <w:sz w:val="28"/>
          <w:szCs w:val="28"/>
          <w:lang w:val="vi-VN"/>
        </w:rPr>
        <w:t xml:space="preserve"> giao dịch: </w:t>
      </w:r>
      <w:r w:rsidR="00F153C8" w:rsidRPr="00626C49">
        <w:rPr>
          <w:rFonts w:ascii="Times New Roman" w:hAnsi="Times New Roman" w:cs="Times New Roman"/>
          <w:b/>
          <w:color w:val="auto"/>
          <w:sz w:val="28"/>
          <w:szCs w:val="28"/>
          <w:lang w:val="vi-VN"/>
        </w:rPr>
        <w:t xml:space="preserve">Trung </w:t>
      </w:r>
      <w:r w:rsidR="00F153C8" w:rsidRPr="00626C49">
        <w:rPr>
          <w:rFonts w:ascii="Times New Roman" w:hAnsi="Times New Roman" w:cs="Times New Roman"/>
          <w:b/>
          <w:color w:val="auto"/>
          <w:sz w:val="28"/>
          <w:szCs w:val="28"/>
        </w:rPr>
        <w:t>t</w:t>
      </w:r>
      <w:r w:rsidR="00F153C8" w:rsidRPr="00626C49">
        <w:rPr>
          <w:rFonts w:ascii="Times New Roman" w:hAnsi="Times New Roman" w:cs="Times New Roman"/>
          <w:b/>
          <w:color w:val="auto"/>
          <w:sz w:val="28"/>
          <w:szCs w:val="28"/>
          <w:lang w:val="vi-VN"/>
        </w:rPr>
        <w:t xml:space="preserve">âm Phát </w:t>
      </w:r>
      <w:r w:rsidR="00F153C8" w:rsidRPr="00626C49">
        <w:rPr>
          <w:rFonts w:ascii="Times New Roman" w:hAnsi="Times New Roman" w:cs="Times New Roman"/>
          <w:b/>
          <w:color w:val="auto"/>
          <w:sz w:val="28"/>
          <w:szCs w:val="28"/>
        </w:rPr>
        <w:t>t</w:t>
      </w:r>
      <w:r w:rsidR="00F153C8" w:rsidRPr="00626C49">
        <w:rPr>
          <w:rFonts w:ascii="Times New Roman" w:hAnsi="Times New Roman" w:cs="Times New Roman"/>
          <w:b/>
          <w:color w:val="auto"/>
          <w:sz w:val="28"/>
          <w:szCs w:val="28"/>
          <w:lang w:val="vi-VN"/>
        </w:rPr>
        <w:t xml:space="preserve">riển </w:t>
      </w:r>
      <w:r w:rsidR="00F153C8" w:rsidRPr="00626C49">
        <w:rPr>
          <w:rFonts w:ascii="Times New Roman" w:hAnsi="Times New Roman" w:cs="Times New Roman"/>
          <w:b/>
          <w:color w:val="auto"/>
          <w:sz w:val="28"/>
          <w:szCs w:val="28"/>
        </w:rPr>
        <w:t>q</w:t>
      </w:r>
      <w:r w:rsidR="00F153C8" w:rsidRPr="00626C49">
        <w:rPr>
          <w:rFonts w:ascii="Times New Roman" w:hAnsi="Times New Roman" w:cs="Times New Roman"/>
          <w:b/>
          <w:color w:val="auto"/>
          <w:sz w:val="28"/>
          <w:szCs w:val="28"/>
          <w:lang w:val="vi-VN"/>
        </w:rPr>
        <w:t xml:space="preserve">uỹ </w:t>
      </w:r>
      <w:r w:rsidR="00F153C8" w:rsidRPr="00626C49">
        <w:rPr>
          <w:rFonts w:ascii="Times New Roman" w:hAnsi="Times New Roman" w:cs="Times New Roman"/>
          <w:b/>
          <w:color w:val="auto"/>
          <w:sz w:val="28"/>
          <w:szCs w:val="28"/>
        </w:rPr>
        <w:t>đ</w:t>
      </w:r>
      <w:r w:rsidR="00F153C8" w:rsidRPr="00626C49">
        <w:rPr>
          <w:rFonts w:ascii="Times New Roman" w:hAnsi="Times New Roman" w:cs="Times New Roman"/>
          <w:b/>
          <w:color w:val="auto"/>
          <w:sz w:val="28"/>
          <w:szCs w:val="28"/>
          <w:lang w:val="vi-VN"/>
        </w:rPr>
        <w:t>ất</w:t>
      </w:r>
      <w:r w:rsidR="00F153C8" w:rsidRPr="00626C49">
        <w:rPr>
          <w:rFonts w:ascii="Times New Roman" w:hAnsi="Times New Roman" w:cs="Times New Roman"/>
          <w:color w:val="auto"/>
          <w:sz w:val="28"/>
          <w:szCs w:val="28"/>
        </w:rPr>
        <w:t>.</w:t>
      </w:r>
    </w:p>
    <w:p w14:paraId="442657F2" w14:textId="2ABE5D4D" w:rsidR="00C0253C" w:rsidRPr="00626C49" w:rsidRDefault="00C0253C" w:rsidP="007E31DF">
      <w:pPr>
        <w:tabs>
          <w:tab w:val="num" w:pos="1309"/>
        </w:tabs>
        <w:spacing w:before="100" w:after="100"/>
        <w:ind w:firstLine="720"/>
        <w:jc w:val="both"/>
        <w:rPr>
          <w:rFonts w:ascii="Times New Roman" w:hAnsi="Times New Roman" w:cs="Times New Roman"/>
          <w:b/>
          <w:sz w:val="28"/>
          <w:szCs w:val="28"/>
        </w:rPr>
      </w:pPr>
      <w:r w:rsidRPr="00626C49">
        <w:rPr>
          <w:rFonts w:ascii="Times New Roman" w:hAnsi="Times New Roman" w:cs="Times New Roman"/>
          <w:sz w:val="28"/>
          <w:szCs w:val="28"/>
        </w:rPr>
        <w:t xml:space="preserve">Tên tiếng Anh: </w:t>
      </w:r>
      <w:r w:rsidRPr="00626C49">
        <w:rPr>
          <w:rFonts w:ascii="Times New Roman" w:hAnsi="Times New Roman" w:cs="Times New Roman"/>
          <w:b/>
          <w:sz w:val="28"/>
          <w:szCs w:val="28"/>
        </w:rPr>
        <w:t>Land Fund Development Center.</w:t>
      </w:r>
    </w:p>
    <w:p w14:paraId="32BC974C" w14:textId="2ED1FEA9" w:rsidR="000E61F6" w:rsidRPr="00626C49" w:rsidRDefault="00C0253C" w:rsidP="00FE7473">
      <w:pPr>
        <w:pStyle w:val="Heading3"/>
        <w:spacing w:before="100" w:after="100"/>
        <w:ind w:firstLine="720"/>
        <w:jc w:val="both"/>
        <w:rPr>
          <w:rFonts w:ascii="Times New Roman" w:hAnsi="Times New Roman" w:cs="Times New Roman"/>
          <w:color w:val="auto"/>
          <w:sz w:val="28"/>
          <w:szCs w:val="28"/>
        </w:rPr>
      </w:pPr>
      <w:r w:rsidRPr="00626C49">
        <w:rPr>
          <w:rFonts w:ascii="Times New Roman" w:hAnsi="Times New Roman" w:cs="Times New Roman"/>
          <w:b/>
          <w:color w:val="auto"/>
          <w:sz w:val="28"/>
          <w:szCs w:val="28"/>
        </w:rPr>
        <w:t>3. Trụ sở:</w:t>
      </w:r>
      <w:r w:rsidRPr="00626C49">
        <w:rPr>
          <w:rFonts w:ascii="Times New Roman" w:hAnsi="Times New Roman" w:cs="Times New Roman"/>
          <w:color w:val="auto"/>
          <w:sz w:val="28"/>
          <w:szCs w:val="28"/>
        </w:rPr>
        <w:t xml:space="preserve"> </w:t>
      </w:r>
    </w:p>
    <w:p w14:paraId="2C5C1C66" w14:textId="64E24800" w:rsidR="00602E00" w:rsidRPr="00626C49" w:rsidRDefault="00602E00" w:rsidP="00602E00">
      <w:pPr>
        <w:spacing w:before="120" w:after="120"/>
        <w:ind w:firstLine="709"/>
        <w:jc w:val="both"/>
        <w:rPr>
          <w:rFonts w:ascii="Times New Roman" w:hAnsi="Times New Roman" w:cs="Times New Roman"/>
          <w:b/>
          <w:sz w:val="28"/>
          <w:szCs w:val="28"/>
          <w:lang w:val="nl-NL"/>
        </w:rPr>
      </w:pPr>
      <w:r w:rsidRPr="00626C49">
        <w:rPr>
          <w:rFonts w:ascii="Times New Roman" w:hAnsi="Times New Roman" w:cs="Times New Roman"/>
          <w:b/>
          <w:sz w:val="28"/>
          <w:szCs w:val="28"/>
        </w:rPr>
        <w:t xml:space="preserve">3.1. </w:t>
      </w:r>
      <w:r w:rsidRPr="00626C49">
        <w:rPr>
          <w:rFonts w:ascii="Times New Roman" w:hAnsi="Times New Roman" w:cs="Times New Roman"/>
          <w:b/>
          <w:sz w:val="28"/>
          <w:szCs w:val="28"/>
          <w:lang w:val="nl-NL"/>
        </w:rPr>
        <w:t>Trụ sở chính:</w:t>
      </w:r>
    </w:p>
    <w:p w14:paraId="39044D63" w14:textId="77777777" w:rsidR="000B4E85" w:rsidRPr="00626C49" w:rsidRDefault="00602E00" w:rsidP="00602E00">
      <w:pPr>
        <w:spacing w:before="120" w:after="120"/>
        <w:ind w:firstLine="709"/>
        <w:jc w:val="both"/>
        <w:rPr>
          <w:rFonts w:ascii="Times New Roman" w:hAnsi="Times New Roman" w:cs="Times New Roman"/>
          <w:bCs/>
          <w:sz w:val="28"/>
          <w:szCs w:val="28"/>
        </w:rPr>
      </w:pPr>
      <w:r w:rsidRPr="00626C49">
        <w:rPr>
          <w:rFonts w:ascii="Times New Roman" w:hAnsi="Times New Roman" w:cs="Times New Roman"/>
          <w:sz w:val="28"/>
          <w:szCs w:val="28"/>
          <w:lang w:val="nl-NL"/>
        </w:rPr>
        <w:t xml:space="preserve">- Trụ sở chính đặt tại: </w:t>
      </w:r>
      <w:r w:rsidRPr="00626C49">
        <w:rPr>
          <w:rFonts w:ascii="Times New Roman" w:hAnsi="Times New Roman" w:cs="Times New Roman"/>
          <w:bCs/>
          <w:sz w:val="28"/>
          <w:szCs w:val="28"/>
        </w:rPr>
        <w:t>Số 60Q, đường Phạm Hùng, phường Long Châu, tỉnh Vĩnh Long</w:t>
      </w:r>
      <w:r w:rsidRPr="00626C49">
        <w:rPr>
          <w:rFonts w:ascii="Times New Roman" w:hAnsi="Times New Roman" w:cs="Times New Roman"/>
          <w:sz w:val="28"/>
          <w:szCs w:val="28"/>
          <w:lang w:val="nl-NL"/>
        </w:rPr>
        <w:t xml:space="preserve">. Ngoài ra, do trụ sở chính rất nhỏ, không đảm bảo phòng làm việc cho nhân sự sau hợp nhất nên tiếp tục trưng dụng 02 trụ sở hiện hữu tại: 1) Địa chỉ </w:t>
      </w:r>
      <w:r w:rsidRPr="00626C49">
        <w:rPr>
          <w:rFonts w:ascii="Times New Roman" w:hAnsi="Times New Roman" w:cs="Times New Roman"/>
          <w:bCs/>
          <w:sz w:val="28"/>
          <w:szCs w:val="28"/>
        </w:rPr>
        <w:t>số 105 - 107, đường Phạm Thái Bường, phường Phước Hậu, tỉ</w:t>
      </w:r>
      <w:r w:rsidR="00D75FF5" w:rsidRPr="00626C49">
        <w:rPr>
          <w:rFonts w:ascii="Times New Roman" w:hAnsi="Times New Roman" w:cs="Times New Roman"/>
          <w:bCs/>
          <w:sz w:val="28"/>
          <w:szCs w:val="28"/>
        </w:rPr>
        <w:t>nh Vĩnh Long</w:t>
      </w:r>
      <w:r w:rsidRPr="00626C49">
        <w:rPr>
          <w:rFonts w:ascii="Times New Roman" w:hAnsi="Times New Roman" w:cs="Times New Roman"/>
          <w:bCs/>
          <w:sz w:val="28"/>
          <w:szCs w:val="28"/>
        </w:rPr>
        <w:t xml:space="preserve"> và 2) Địa chỉ số 311/18, 312/18 Quốc lộ 53</w:t>
      </w:r>
      <w:r w:rsidR="00D75FF5" w:rsidRPr="00626C49">
        <w:rPr>
          <w:rFonts w:ascii="Times New Roman" w:hAnsi="Times New Roman" w:cs="Times New Roman"/>
          <w:bCs/>
          <w:sz w:val="28"/>
          <w:szCs w:val="28"/>
        </w:rPr>
        <w:t xml:space="preserve">, </w:t>
      </w:r>
      <w:r w:rsidRPr="00626C49">
        <w:rPr>
          <w:rFonts w:ascii="Times New Roman" w:hAnsi="Times New Roman" w:cs="Times New Roman"/>
          <w:bCs/>
          <w:sz w:val="28"/>
          <w:szCs w:val="28"/>
        </w:rPr>
        <w:t>xã Long Hồ, tỉnh Vĩnh Long.</w:t>
      </w:r>
      <w:r w:rsidR="00C71A73" w:rsidRPr="00626C49">
        <w:rPr>
          <w:rFonts w:ascii="Times New Roman" w:hAnsi="Times New Roman" w:cs="Times New Roman"/>
          <w:bCs/>
          <w:sz w:val="28"/>
          <w:szCs w:val="28"/>
        </w:rPr>
        <w:t xml:space="preserve"> </w:t>
      </w:r>
    </w:p>
    <w:p w14:paraId="79241B38" w14:textId="6D960F70" w:rsidR="00602E00" w:rsidRPr="00626C49" w:rsidRDefault="00602E00" w:rsidP="00602E00">
      <w:pPr>
        <w:pStyle w:val="Vnbnnidung0"/>
        <w:spacing w:before="120" w:after="120" w:line="240" w:lineRule="auto"/>
        <w:ind w:firstLine="720"/>
        <w:jc w:val="both"/>
        <w:rPr>
          <w:rFonts w:ascii="Times New Roman" w:hAnsi="Times New Roman" w:cs="Times New Roman"/>
          <w:sz w:val="28"/>
          <w:szCs w:val="28"/>
          <w:lang w:val="pt-BR"/>
        </w:rPr>
      </w:pPr>
      <w:r w:rsidRPr="00626C49">
        <w:rPr>
          <w:rFonts w:ascii="Times New Roman" w:hAnsi="Times New Roman" w:cs="Times New Roman"/>
          <w:sz w:val="28"/>
          <w:szCs w:val="28"/>
          <w:lang w:val="pt-BR"/>
        </w:rPr>
        <w:t xml:space="preserve">- Số điện thoại: 02703.834721. </w:t>
      </w:r>
    </w:p>
    <w:p w14:paraId="79352A40" w14:textId="4278160A" w:rsidR="00602E00" w:rsidRPr="00626C49" w:rsidRDefault="00602E00" w:rsidP="00602E00">
      <w:pPr>
        <w:pStyle w:val="Vnbnnidung0"/>
        <w:spacing w:before="120" w:after="120" w:line="240" w:lineRule="auto"/>
        <w:ind w:firstLine="720"/>
        <w:jc w:val="both"/>
        <w:rPr>
          <w:rFonts w:ascii="Times New Roman" w:hAnsi="Times New Roman" w:cs="Times New Roman"/>
          <w:bCs/>
          <w:sz w:val="28"/>
          <w:szCs w:val="28"/>
        </w:rPr>
      </w:pPr>
      <w:r w:rsidRPr="00626C49">
        <w:rPr>
          <w:rFonts w:ascii="Times New Roman" w:hAnsi="Times New Roman" w:cs="Times New Roman"/>
          <w:sz w:val="28"/>
          <w:szCs w:val="28"/>
          <w:lang w:val="pt-BR"/>
        </w:rPr>
        <w:t>- Email: trungtamptqd.snnmt@vinhlong.gov.vn;</w:t>
      </w:r>
    </w:p>
    <w:p w14:paraId="7DEDD5F8" w14:textId="61E06D33" w:rsidR="00602E00" w:rsidRPr="00626C49" w:rsidRDefault="00602E00" w:rsidP="00602E00">
      <w:pPr>
        <w:spacing w:before="120" w:after="120"/>
        <w:ind w:firstLine="709"/>
        <w:jc w:val="both"/>
        <w:rPr>
          <w:rFonts w:ascii="Times New Roman" w:hAnsi="Times New Roman" w:cs="Times New Roman"/>
          <w:b/>
          <w:bCs/>
          <w:sz w:val="28"/>
          <w:szCs w:val="28"/>
        </w:rPr>
      </w:pPr>
      <w:r w:rsidRPr="00626C49">
        <w:rPr>
          <w:rFonts w:ascii="Times New Roman" w:hAnsi="Times New Roman" w:cs="Times New Roman"/>
          <w:b/>
          <w:bCs/>
          <w:sz w:val="28"/>
          <w:szCs w:val="28"/>
        </w:rPr>
        <w:t>3.2</w:t>
      </w:r>
      <w:r w:rsidR="00C13E89" w:rsidRPr="00626C49">
        <w:rPr>
          <w:rFonts w:ascii="Times New Roman" w:hAnsi="Times New Roman" w:cs="Times New Roman"/>
          <w:b/>
          <w:bCs/>
          <w:sz w:val="28"/>
          <w:szCs w:val="28"/>
        </w:rPr>
        <w:t>.</w:t>
      </w:r>
      <w:r w:rsidRPr="00626C49">
        <w:rPr>
          <w:rFonts w:ascii="Times New Roman" w:hAnsi="Times New Roman" w:cs="Times New Roman"/>
          <w:b/>
          <w:bCs/>
          <w:sz w:val="28"/>
          <w:szCs w:val="28"/>
        </w:rPr>
        <w:t xml:space="preserve"> Các Chi nhánh:</w:t>
      </w:r>
    </w:p>
    <w:p w14:paraId="79CA31BD" w14:textId="4A2B2251" w:rsidR="00C00D68" w:rsidRPr="00626C49" w:rsidRDefault="00C00D68" w:rsidP="00602E00">
      <w:pPr>
        <w:spacing w:before="120" w:after="120"/>
        <w:ind w:firstLine="709"/>
        <w:jc w:val="both"/>
        <w:rPr>
          <w:rFonts w:ascii="Times New Roman" w:hAnsi="Times New Roman" w:cs="Times New Roman"/>
          <w:b/>
          <w:i/>
          <w:sz w:val="28"/>
          <w:szCs w:val="28"/>
          <w:lang w:val="nl-NL"/>
        </w:rPr>
      </w:pPr>
      <w:r w:rsidRPr="00626C49">
        <w:rPr>
          <w:rFonts w:ascii="Times New Roman" w:hAnsi="Times New Roman" w:cs="Times New Roman"/>
          <w:b/>
          <w:i/>
          <w:sz w:val="28"/>
          <w:szCs w:val="28"/>
          <w:lang w:val="nl-NL"/>
        </w:rPr>
        <w:t>3.2.1. Chi nhánh Phát triển quỹ đất khu vực 1</w:t>
      </w:r>
    </w:p>
    <w:p w14:paraId="07906F12" w14:textId="77777777" w:rsidR="00C00D68" w:rsidRPr="00626C49" w:rsidRDefault="00C00D68" w:rsidP="00C00D68">
      <w:pPr>
        <w:spacing w:before="120" w:after="120"/>
        <w:ind w:firstLine="709"/>
        <w:jc w:val="both"/>
        <w:rPr>
          <w:rFonts w:ascii="Times New Roman" w:hAnsi="Times New Roman" w:cs="Times New Roman"/>
          <w:bCs/>
          <w:sz w:val="28"/>
          <w:szCs w:val="28"/>
        </w:rPr>
      </w:pPr>
      <w:r w:rsidRPr="00626C49">
        <w:rPr>
          <w:rFonts w:ascii="Times New Roman" w:hAnsi="Times New Roman" w:cs="Times New Roman"/>
          <w:bCs/>
          <w:sz w:val="28"/>
          <w:szCs w:val="28"/>
        </w:rPr>
        <w:t>- Trụ sở Chi nhánh phát triển quỹ đất khu vực 1 tiếp tục sử dụng trụ sở tại số 153, đường Phạm Hùng, phường Long Châu, tỉnh Vĩnh Long.</w:t>
      </w:r>
    </w:p>
    <w:p w14:paraId="0337051A" w14:textId="267D358A" w:rsidR="003D75E5" w:rsidRPr="00626C49" w:rsidRDefault="00602E00" w:rsidP="00602E00">
      <w:pPr>
        <w:spacing w:before="120" w:after="120"/>
        <w:ind w:firstLine="709"/>
        <w:jc w:val="both"/>
        <w:rPr>
          <w:rFonts w:ascii="Times New Roman" w:hAnsi="Times New Roman" w:cs="Times New Roman"/>
          <w:bCs/>
          <w:sz w:val="28"/>
          <w:szCs w:val="28"/>
        </w:rPr>
      </w:pPr>
      <w:r w:rsidRPr="00626C49">
        <w:rPr>
          <w:rFonts w:ascii="Times New Roman" w:hAnsi="Times New Roman" w:cs="Times New Roman"/>
          <w:b/>
          <w:bCs/>
          <w:i/>
          <w:sz w:val="28"/>
          <w:szCs w:val="28"/>
        </w:rPr>
        <w:t>3.2.</w:t>
      </w:r>
      <w:r w:rsidR="00D542BB" w:rsidRPr="00626C49">
        <w:rPr>
          <w:rFonts w:ascii="Times New Roman" w:hAnsi="Times New Roman" w:cs="Times New Roman"/>
          <w:b/>
          <w:bCs/>
          <w:i/>
          <w:sz w:val="28"/>
          <w:szCs w:val="28"/>
        </w:rPr>
        <w:t>2</w:t>
      </w:r>
      <w:r w:rsidRPr="00626C49">
        <w:rPr>
          <w:rFonts w:ascii="Times New Roman" w:hAnsi="Times New Roman" w:cs="Times New Roman"/>
          <w:b/>
          <w:bCs/>
          <w:i/>
          <w:sz w:val="28"/>
          <w:szCs w:val="28"/>
        </w:rPr>
        <w:t xml:space="preserve">. </w:t>
      </w:r>
      <w:r w:rsidR="00C00D68" w:rsidRPr="00626C49">
        <w:rPr>
          <w:rFonts w:ascii="Times New Roman" w:hAnsi="Times New Roman" w:cs="Times New Roman"/>
          <w:b/>
          <w:i/>
          <w:sz w:val="28"/>
          <w:szCs w:val="28"/>
          <w:lang w:val="nl-NL"/>
        </w:rPr>
        <w:t>Chi nhánh Phát triển quỹ đất khu vực 2</w:t>
      </w:r>
    </w:p>
    <w:p w14:paraId="77882385" w14:textId="02560CFA" w:rsidR="00602E00" w:rsidRPr="00626C49" w:rsidRDefault="00D542BB" w:rsidP="00602E00">
      <w:pPr>
        <w:spacing w:before="120" w:after="120"/>
        <w:ind w:firstLine="709"/>
        <w:jc w:val="both"/>
        <w:rPr>
          <w:rFonts w:ascii="Times New Roman" w:hAnsi="Times New Roman" w:cs="Times New Roman"/>
          <w:spacing w:val="-4"/>
          <w:sz w:val="28"/>
          <w:szCs w:val="28"/>
        </w:rPr>
      </w:pPr>
      <w:r w:rsidRPr="00626C49">
        <w:rPr>
          <w:rFonts w:ascii="Times New Roman" w:hAnsi="Times New Roman" w:cs="Times New Roman"/>
          <w:bCs/>
          <w:sz w:val="28"/>
          <w:szCs w:val="28"/>
        </w:rPr>
        <w:lastRenderedPageBreak/>
        <w:t>Trụ sở tiếp tục sử dụng trụ sở tại Tầng 10, Tòa nhà làm việc số 126A, đường Nguyễn Thị Định, phường Phú Tân, tỉnh Vĩnh Long; số 33 đường Lê Lợi, phường An Hội, tỉnh Vĩnh Long và Khu hành chính (Ủy ban nhân dân huyện Châu Thành cũ), khu phố 3, xã Phú Túc, tỉnh Vĩnh Long.</w:t>
      </w:r>
    </w:p>
    <w:p w14:paraId="74BEF071" w14:textId="01DBA3EF" w:rsidR="00D542BB" w:rsidRPr="00626C49" w:rsidRDefault="00602E00" w:rsidP="00D542BB">
      <w:pPr>
        <w:spacing w:before="120" w:after="120"/>
        <w:ind w:firstLine="709"/>
        <w:jc w:val="both"/>
        <w:rPr>
          <w:rFonts w:ascii="Times New Roman" w:hAnsi="Times New Roman" w:cs="Times New Roman"/>
          <w:bCs/>
          <w:sz w:val="28"/>
          <w:szCs w:val="28"/>
        </w:rPr>
      </w:pPr>
      <w:r w:rsidRPr="00626C49">
        <w:rPr>
          <w:rFonts w:ascii="Times New Roman" w:hAnsi="Times New Roman" w:cs="Times New Roman"/>
          <w:b/>
          <w:i/>
          <w:sz w:val="28"/>
          <w:szCs w:val="28"/>
          <w:lang w:val="nl-NL"/>
        </w:rPr>
        <w:t>3.2.</w:t>
      </w:r>
      <w:r w:rsidR="00D542BB" w:rsidRPr="00626C49">
        <w:rPr>
          <w:rFonts w:ascii="Times New Roman" w:hAnsi="Times New Roman" w:cs="Times New Roman"/>
          <w:b/>
          <w:i/>
          <w:sz w:val="28"/>
          <w:szCs w:val="28"/>
          <w:lang w:val="nl-NL"/>
        </w:rPr>
        <w:t>3</w:t>
      </w:r>
      <w:r w:rsidRPr="00626C49">
        <w:rPr>
          <w:rFonts w:ascii="Times New Roman" w:hAnsi="Times New Roman" w:cs="Times New Roman"/>
          <w:b/>
          <w:i/>
          <w:sz w:val="28"/>
          <w:szCs w:val="28"/>
          <w:lang w:val="nl-NL"/>
        </w:rPr>
        <w:t xml:space="preserve">. </w:t>
      </w:r>
      <w:r w:rsidR="00D542BB" w:rsidRPr="00626C49">
        <w:rPr>
          <w:rFonts w:ascii="Times New Roman" w:hAnsi="Times New Roman" w:cs="Times New Roman"/>
          <w:b/>
          <w:i/>
          <w:sz w:val="28"/>
          <w:szCs w:val="28"/>
          <w:lang w:val="nl-NL"/>
        </w:rPr>
        <w:t>Chi nhánh Phát triển quỹ đất khu vực 3</w:t>
      </w:r>
    </w:p>
    <w:p w14:paraId="3DC6F89F" w14:textId="15F7A9E5" w:rsidR="00D542BB" w:rsidRPr="00626C49" w:rsidRDefault="00D542BB" w:rsidP="00D542BB">
      <w:pPr>
        <w:pStyle w:val="Vnbnnidung0"/>
        <w:spacing w:before="120"/>
        <w:ind w:firstLine="720"/>
        <w:jc w:val="both"/>
        <w:rPr>
          <w:rFonts w:ascii="Times New Roman" w:hAnsi="Times New Roman" w:cs="Times New Roman"/>
          <w:bCs/>
          <w:sz w:val="28"/>
          <w:szCs w:val="28"/>
        </w:rPr>
      </w:pPr>
      <w:r w:rsidRPr="00626C49">
        <w:rPr>
          <w:rFonts w:ascii="Times New Roman" w:hAnsi="Times New Roman" w:cs="Times New Roman"/>
          <w:bCs/>
          <w:sz w:val="28"/>
          <w:szCs w:val="28"/>
        </w:rPr>
        <w:t>Trụ sở tiếp tục sử dụng trụ sở tại số 560B, đường Nguyễn Đáng, phường Trà Vinh, tỉnh Vĩnh Long; số 208 đường 2 tháng 9,  xã Châu Thành, tỉnh Vĩnh Long và số 63 đường 3 tháng 2, phường Duyên Hải, tỉnh Vĩnh Long.</w:t>
      </w:r>
    </w:p>
    <w:p w14:paraId="08051814" w14:textId="77777777" w:rsidR="00C0253C" w:rsidRPr="00626C49" w:rsidRDefault="00C0253C" w:rsidP="007E31DF">
      <w:pPr>
        <w:spacing w:before="100" w:after="100"/>
        <w:jc w:val="both"/>
        <w:rPr>
          <w:rFonts w:ascii="Times New Roman" w:hAnsi="Times New Roman" w:cs="Times New Roman"/>
          <w:b/>
          <w:sz w:val="28"/>
          <w:szCs w:val="28"/>
        </w:rPr>
      </w:pPr>
      <w:r w:rsidRPr="00626C49">
        <w:rPr>
          <w:rFonts w:ascii="Times New Roman" w:hAnsi="Times New Roman" w:cs="Times New Roman"/>
          <w:sz w:val="28"/>
          <w:szCs w:val="28"/>
        </w:rPr>
        <w:tab/>
      </w:r>
      <w:r w:rsidRPr="00626C49">
        <w:rPr>
          <w:rFonts w:ascii="Times New Roman" w:hAnsi="Times New Roman" w:cs="Times New Roman"/>
          <w:b/>
          <w:sz w:val="28"/>
          <w:szCs w:val="28"/>
        </w:rPr>
        <w:t>III. VỊ TRÍ, CHỨC NĂNG, NHIỆM VỤ, QUYỀN HẠN VÀ CƠ CẤU TỔ CHỨC BỘ MÁY</w:t>
      </w:r>
    </w:p>
    <w:p w14:paraId="46796619" w14:textId="260DF56B" w:rsidR="00C0253C" w:rsidRPr="00626C49" w:rsidRDefault="00C0253C" w:rsidP="007E31DF">
      <w:pPr>
        <w:pStyle w:val="Heading3"/>
        <w:spacing w:before="100" w:after="100"/>
        <w:ind w:firstLine="720"/>
        <w:jc w:val="both"/>
        <w:rPr>
          <w:rFonts w:ascii="Times New Roman" w:hAnsi="Times New Roman" w:cs="Times New Roman"/>
          <w:b/>
          <w:color w:val="auto"/>
          <w:sz w:val="28"/>
          <w:szCs w:val="28"/>
        </w:rPr>
      </w:pPr>
      <w:r w:rsidRPr="00626C49">
        <w:rPr>
          <w:rFonts w:ascii="Times New Roman" w:hAnsi="Times New Roman" w:cs="Times New Roman"/>
          <w:b/>
          <w:color w:val="auto"/>
          <w:sz w:val="28"/>
          <w:szCs w:val="28"/>
        </w:rPr>
        <w:t>1. Vị</w:t>
      </w:r>
      <w:r w:rsidR="00416131" w:rsidRPr="00626C49">
        <w:rPr>
          <w:rFonts w:ascii="Times New Roman" w:hAnsi="Times New Roman" w:cs="Times New Roman"/>
          <w:b/>
          <w:color w:val="auto"/>
          <w:sz w:val="28"/>
          <w:szCs w:val="28"/>
        </w:rPr>
        <w:t xml:space="preserve"> trí và</w:t>
      </w:r>
      <w:r w:rsidRPr="00626C49">
        <w:rPr>
          <w:rFonts w:ascii="Times New Roman" w:hAnsi="Times New Roman" w:cs="Times New Roman"/>
          <w:b/>
          <w:color w:val="auto"/>
          <w:sz w:val="28"/>
          <w:szCs w:val="28"/>
        </w:rPr>
        <w:t xml:space="preserve"> chứ</w:t>
      </w:r>
      <w:r w:rsidR="000175B1" w:rsidRPr="00626C49">
        <w:rPr>
          <w:rFonts w:ascii="Times New Roman" w:hAnsi="Times New Roman" w:cs="Times New Roman"/>
          <w:b/>
          <w:color w:val="auto"/>
          <w:sz w:val="28"/>
          <w:szCs w:val="28"/>
        </w:rPr>
        <w:t>c năng</w:t>
      </w:r>
    </w:p>
    <w:p w14:paraId="62B82C11" w14:textId="199D81A6" w:rsidR="00416131" w:rsidRPr="00626C49" w:rsidRDefault="00416131" w:rsidP="00741BB1">
      <w:pPr>
        <w:shd w:val="clear" w:color="auto" w:fill="FFFFFF"/>
        <w:spacing w:before="100" w:after="100"/>
        <w:ind w:firstLine="709"/>
        <w:jc w:val="both"/>
        <w:rPr>
          <w:rFonts w:ascii="Times New Roman" w:hAnsi="Times New Roman" w:cs="Times New Roman"/>
          <w:sz w:val="28"/>
          <w:szCs w:val="28"/>
        </w:rPr>
      </w:pPr>
      <w:r w:rsidRPr="00626C49">
        <w:rPr>
          <w:rFonts w:ascii="Times New Roman" w:eastAsia="Times New Roman" w:hAnsi="Times New Roman" w:cs="Times New Roman"/>
          <w:sz w:val="28"/>
          <w:szCs w:val="28"/>
        </w:rPr>
        <w:t xml:space="preserve">- Trung tâm Phát triển quỹ đất </w:t>
      </w:r>
      <w:r w:rsidRPr="00626C49">
        <w:rPr>
          <w:rFonts w:ascii="Times New Roman" w:hAnsi="Times New Roman" w:cs="Times New Roman"/>
          <w:sz w:val="28"/>
          <w:szCs w:val="28"/>
        </w:rPr>
        <w:t>(sau đây gọi tắt là Trung tâm)</w:t>
      </w:r>
      <w:r w:rsidRPr="00626C49">
        <w:rPr>
          <w:rFonts w:ascii="Times New Roman" w:eastAsia="Times New Roman" w:hAnsi="Times New Roman" w:cs="Times New Roman"/>
          <w:sz w:val="28"/>
          <w:szCs w:val="28"/>
        </w:rPr>
        <w:t xml:space="preserve"> là đơn vị sự nghiệp công lập</w:t>
      </w:r>
      <w:r w:rsidR="001F0421" w:rsidRPr="00626C49">
        <w:rPr>
          <w:rFonts w:ascii="Times New Roman" w:eastAsia="Times New Roman" w:hAnsi="Times New Roman" w:cs="Times New Roman"/>
          <w:sz w:val="28"/>
          <w:szCs w:val="28"/>
        </w:rPr>
        <w:t xml:space="preserve"> </w:t>
      </w:r>
      <w:r w:rsidR="001F0421" w:rsidRPr="00626C49">
        <w:rPr>
          <w:rFonts w:ascii="Times New Roman" w:hAnsi="Times New Roman" w:cs="Times New Roman"/>
          <w:sz w:val="28"/>
          <w:szCs w:val="28"/>
        </w:rPr>
        <w:t>có thu tự đảm bảo chi thường xuyên và chi đầu tư</w:t>
      </w:r>
      <w:r w:rsidRPr="00626C49">
        <w:rPr>
          <w:rFonts w:ascii="Times New Roman" w:eastAsia="Times New Roman" w:hAnsi="Times New Roman" w:cs="Times New Roman"/>
          <w:sz w:val="28"/>
          <w:szCs w:val="28"/>
        </w:rPr>
        <w:t xml:space="preserve"> do Ủy ban nhân dân tỉnh Vĩnh Long quyết định thành lập </w:t>
      </w:r>
      <w:r w:rsidR="009F5209" w:rsidRPr="00626C49">
        <w:rPr>
          <w:rFonts w:ascii="Times New Roman" w:eastAsia="Times New Roman" w:hAnsi="Times New Roman" w:cs="Times New Roman"/>
          <w:sz w:val="28"/>
          <w:szCs w:val="28"/>
        </w:rPr>
        <w:t xml:space="preserve">trực </w:t>
      </w:r>
      <w:r w:rsidRPr="00626C49">
        <w:rPr>
          <w:rFonts w:ascii="Times New Roman" w:eastAsia="Times New Roman" w:hAnsi="Times New Roman" w:cs="Times New Roman"/>
          <w:sz w:val="28"/>
          <w:szCs w:val="28"/>
        </w:rPr>
        <w:t xml:space="preserve">thuộc Ủy ban nhân dân tỉnh. </w:t>
      </w:r>
      <w:r w:rsidRPr="00626C49">
        <w:rPr>
          <w:rFonts w:ascii="Times New Roman" w:hAnsi="Times New Roman" w:cs="Times New Roman"/>
          <w:sz w:val="28"/>
          <w:szCs w:val="28"/>
        </w:rPr>
        <w:t>Trung tâm có tư cách pháp nhân, có trụ sở và con dấu riêng; được mở tài khoản tại Kho bạc nhà nước và các tổ chức tín dụng để hoạt động theo</w:t>
      </w:r>
      <w:r w:rsidR="00741BB1" w:rsidRPr="00626C49">
        <w:rPr>
          <w:rFonts w:ascii="Times New Roman" w:hAnsi="Times New Roman" w:cs="Times New Roman"/>
          <w:sz w:val="28"/>
          <w:szCs w:val="28"/>
        </w:rPr>
        <w:t xml:space="preserve"> </w:t>
      </w:r>
      <w:r w:rsidRPr="00626C49">
        <w:rPr>
          <w:rFonts w:ascii="Times New Roman" w:hAnsi="Times New Roman" w:cs="Times New Roman"/>
          <w:sz w:val="28"/>
          <w:szCs w:val="28"/>
        </w:rPr>
        <w:t xml:space="preserve">quy định của pháp luật; </w:t>
      </w:r>
    </w:p>
    <w:p w14:paraId="215EC91A" w14:textId="6C5FF9DF" w:rsidR="00741BB1" w:rsidRPr="00626C49" w:rsidRDefault="00741BB1" w:rsidP="001F56DD">
      <w:pPr>
        <w:shd w:val="clear" w:color="auto" w:fill="FFFFFF"/>
        <w:spacing w:before="100" w:after="100"/>
        <w:ind w:firstLine="709"/>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t>- Cơ cấu tổ chức, bộ máy, cơ chế tài chính của Trung tâm thực hiện theo quy định của pháp</w:t>
      </w:r>
      <w:r w:rsidR="001F56DD" w:rsidRPr="00626C49">
        <w:rPr>
          <w:rFonts w:ascii="Times New Roman" w:eastAsia="Times New Roman" w:hAnsi="Times New Roman" w:cs="Times New Roman"/>
          <w:sz w:val="28"/>
          <w:szCs w:val="28"/>
        </w:rPr>
        <w:t xml:space="preserve"> luật đối với đơn vị sự nghiệp;</w:t>
      </w:r>
    </w:p>
    <w:p w14:paraId="06748859" w14:textId="56F17356" w:rsidR="00F91B6E" w:rsidRPr="00626C49" w:rsidRDefault="00416131" w:rsidP="00416131">
      <w:pPr>
        <w:shd w:val="clear" w:color="auto" w:fill="FFFFFF"/>
        <w:spacing w:before="100" w:after="100"/>
        <w:ind w:firstLine="709"/>
        <w:jc w:val="both"/>
        <w:rPr>
          <w:rFonts w:ascii="Times New Roman" w:eastAsia="Times New Roman" w:hAnsi="Times New Roman" w:cs="Times New Roman"/>
          <w:sz w:val="28"/>
          <w:szCs w:val="28"/>
        </w:rPr>
      </w:pPr>
      <w:r w:rsidRPr="00626C49">
        <w:rPr>
          <w:rFonts w:ascii="Times New Roman" w:hAnsi="Times New Roman" w:cs="Times New Roman"/>
          <w:sz w:val="28"/>
          <w:szCs w:val="28"/>
        </w:rPr>
        <w:t xml:space="preserve">- Trung tâm </w:t>
      </w:r>
      <w:r w:rsidR="00741BB1" w:rsidRPr="00626C49">
        <w:rPr>
          <w:rFonts w:ascii="Times New Roman" w:hAnsi="Times New Roman" w:cs="Times New Roman"/>
          <w:sz w:val="28"/>
          <w:szCs w:val="28"/>
        </w:rPr>
        <w:t xml:space="preserve">có chức năng </w:t>
      </w:r>
      <w:r w:rsidRPr="00626C49">
        <w:rPr>
          <w:rFonts w:ascii="Times New Roman" w:hAnsi="Times New Roman" w:cs="Times New Roman"/>
          <w:sz w:val="28"/>
          <w:szCs w:val="28"/>
        </w:rPr>
        <w:t xml:space="preserve">thực hiện </w:t>
      </w:r>
      <w:r w:rsidR="007C0B86" w:rsidRPr="00626C49">
        <w:rPr>
          <w:rFonts w:ascii="Times New Roman" w:hAnsi="Times New Roman" w:cs="Times New Roman"/>
          <w:sz w:val="28"/>
          <w:szCs w:val="28"/>
        </w:rPr>
        <w:t>công tác khai thác và phát triển quỹ đất; lập, tổ chức thực hiện phương án bồi thường, hỗ trợ, tái định cư khi Nhà nước thu hồi đất; quản lý, khai thác nhà, đất là tài sản công không sử dụng vào mục đích ở; thực hiện dịch vụ công, tư vấn kỹ thuật theo yêu cầu của hộ gia đình, cá nhân, tổ chức và phục vụ quản lý nhà nước về lĩnh vực đấ</w:t>
      </w:r>
      <w:r w:rsidR="00B3441D" w:rsidRPr="00626C49">
        <w:rPr>
          <w:rFonts w:ascii="Times New Roman" w:hAnsi="Times New Roman" w:cs="Times New Roman"/>
          <w:sz w:val="28"/>
          <w:szCs w:val="28"/>
        </w:rPr>
        <w:t>t đai</w:t>
      </w:r>
      <w:r w:rsidR="007C0B86" w:rsidRPr="00626C49">
        <w:rPr>
          <w:rFonts w:ascii="Times New Roman" w:hAnsi="Times New Roman" w:cs="Times New Roman"/>
          <w:sz w:val="28"/>
          <w:szCs w:val="28"/>
        </w:rPr>
        <w:t>; đo đạc và bản đồ; tài nguyên nước, tài nguyên khoáng sản, địa chất, môi trường, khí tượng thủy văn, viễn thám, biến đổi khí hậ</w:t>
      </w:r>
      <w:r w:rsidR="00B3441D" w:rsidRPr="00626C49">
        <w:rPr>
          <w:rFonts w:ascii="Times New Roman" w:hAnsi="Times New Roman" w:cs="Times New Roman"/>
          <w:sz w:val="28"/>
          <w:szCs w:val="28"/>
        </w:rPr>
        <w:t>u</w:t>
      </w:r>
      <w:r w:rsidR="007C0B86" w:rsidRPr="00626C49">
        <w:rPr>
          <w:rFonts w:ascii="Times New Roman" w:hAnsi="Times New Roman" w:cs="Times New Roman"/>
          <w:sz w:val="28"/>
          <w:szCs w:val="28"/>
        </w:rPr>
        <w:t>; hồ sơ địa chính và tư vấn lập quy hoạch, kế hoạch sử dụng đất, các hoạt động điều tra, đánh giá đất đai xây dựng và tích hợp cơ sở dữ liệu về tài nguyên và môi trường, xác định giá đất, thống kê, kiểm kê đất đai, điều tra, đánh giá đất đai phục vụ công tác quản lý nhà nước về tài nguyên môi trường; thực hiện các hoạt động tư vấn, dịch vụ sự nghiệp công về chuyển giao công nghệ, kỹ thuật tài nguyên và môi trường theo quy định của pháp luật.</w:t>
      </w:r>
    </w:p>
    <w:p w14:paraId="6F32BD16" w14:textId="4EE493B2" w:rsidR="00C0253C" w:rsidRPr="00626C49" w:rsidRDefault="00C0253C" w:rsidP="000C24D9">
      <w:pPr>
        <w:spacing w:before="100" w:after="100"/>
        <w:ind w:firstLine="567"/>
        <w:jc w:val="left"/>
        <w:rPr>
          <w:rFonts w:ascii="Times New Roman" w:hAnsi="Times New Roman" w:cs="Times New Roman"/>
          <w:b/>
          <w:sz w:val="28"/>
          <w:szCs w:val="28"/>
        </w:rPr>
      </w:pPr>
      <w:r w:rsidRPr="00626C49">
        <w:rPr>
          <w:rFonts w:ascii="Times New Roman" w:hAnsi="Times New Roman" w:cs="Times New Roman"/>
          <w:b/>
          <w:sz w:val="28"/>
          <w:szCs w:val="28"/>
        </w:rPr>
        <w:t>2. Nhiệm vụ</w:t>
      </w:r>
      <w:r w:rsidR="001F0421" w:rsidRPr="00626C49">
        <w:rPr>
          <w:rFonts w:ascii="Times New Roman" w:hAnsi="Times New Roman" w:cs="Times New Roman"/>
          <w:b/>
          <w:sz w:val="28"/>
          <w:szCs w:val="28"/>
        </w:rPr>
        <w:t xml:space="preserve"> và</w:t>
      </w:r>
      <w:r w:rsidRPr="00626C49">
        <w:rPr>
          <w:rFonts w:ascii="Times New Roman" w:hAnsi="Times New Roman" w:cs="Times New Roman"/>
          <w:b/>
          <w:sz w:val="28"/>
          <w:szCs w:val="28"/>
        </w:rPr>
        <w:t xml:space="preserve"> quyền hạ</w:t>
      </w:r>
      <w:r w:rsidR="000175B1" w:rsidRPr="00626C49">
        <w:rPr>
          <w:rFonts w:ascii="Times New Roman" w:hAnsi="Times New Roman" w:cs="Times New Roman"/>
          <w:b/>
          <w:sz w:val="28"/>
          <w:szCs w:val="28"/>
        </w:rPr>
        <w:t>n</w:t>
      </w:r>
    </w:p>
    <w:p w14:paraId="7F404CCE" w14:textId="77777777" w:rsidR="001F0421" w:rsidRPr="00626C49" w:rsidRDefault="001F0421" w:rsidP="001F0421">
      <w:pPr>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1. Về quản lý và phát triển quỹ đất</w:t>
      </w:r>
    </w:p>
    <w:p w14:paraId="60CF6F7F" w14:textId="77777777" w:rsidR="001F0421" w:rsidRPr="00626C49" w:rsidRDefault="001F0421" w:rsidP="001F0421">
      <w:pPr>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a) Quản lý và khai thác quỹ đất quy định tại khoản 1 Điều 113 Luật Đất đai năm 2024;</w:t>
      </w:r>
    </w:p>
    <w:p w14:paraId="10F5544D" w14:textId="77777777" w:rsidR="001F0421" w:rsidRPr="00626C49" w:rsidRDefault="001F0421" w:rsidP="001F0421">
      <w:pPr>
        <w:spacing w:line="264" w:lineRule="auto"/>
        <w:ind w:firstLine="567"/>
        <w:jc w:val="both"/>
        <w:rPr>
          <w:rFonts w:ascii="Times New Roman" w:hAnsi="Times New Roman" w:cs="Times New Roman"/>
          <w:spacing w:val="-4"/>
          <w:sz w:val="28"/>
          <w:szCs w:val="28"/>
          <w:lang w:val="nl-NL"/>
        </w:rPr>
      </w:pPr>
      <w:r w:rsidRPr="00626C49">
        <w:rPr>
          <w:rFonts w:ascii="Times New Roman" w:hAnsi="Times New Roman" w:cs="Times New Roman"/>
          <w:spacing w:val="-4"/>
          <w:sz w:val="28"/>
          <w:szCs w:val="28"/>
          <w:lang w:val="nl-NL"/>
        </w:rPr>
        <w:t>b) Lập và thực hiện dự án tạo quỹ đất để tổ chức đấu giá quyền sử dụng đất;</w:t>
      </w:r>
    </w:p>
    <w:p w14:paraId="2EAFB66F" w14:textId="77777777" w:rsidR="001F0421" w:rsidRPr="00626C49" w:rsidRDefault="001F0421" w:rsidP="001F0421">
      <w:pPr>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xml:space="preserve">c) Lập, tổ chức thực hiện phương án bồi thường, hỗ trợ, tái định cư khi Nhà nước thu hồi đất; lập dự án tạo quỹ đất để giao đất thực hiện chính sách đất đai đối với đồng bào dân tộc thiểu số; </w:t>
      </w:r>
    </w:p>
    <w:p w14:paraId="25F69D76" w14:textId="77777777" w:rsidR="001F0421" w:rsidRPr="00626C49" w:rsidRDefault="001F0421" w:rsidP="001F0421">
      <w:pPr>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lastRenderedPageBreak/>
        <w:t>d) Tổ chức thực hiện việc đầu tư xây dựng tạo lập và phát triển quỹ đất tái định cư để phục vụ Nhà nước thu hồi đất và phát triển kinh tế - xã hội tại địa phương;</w:t>
      </w:r>
    </w:p>
    <w:p w14:paraId="0103893E" w14:textId="77777777" w:rsidR="001F0421" w:rsidRPr="00626C49" w:rsidRDefault="001F0421" w:rsidP="001F0421">
      <w:pPr>
        <w:spacing w:line="264" w:lineRule="auto"/>
        <w:ind w:firstLine="567"/>
        <w:jc w:val="both"/>
        <w:rPr>
          <w:rFonts w:ascii="Times New Roman" w:hAnsi="Times New Roman" w:cs="Times New Roman"/>
          <w:spacing w:val="-4"/>
          <w:sz w:val="28"/>
          <w:szCs w:val="28"/>
          <w:lang w:val="nl-NL"/>
        </w:rPr>
      </w:pPr>
      <w:r w:rsidRPr="00626C49">
        <w:rPr>
          <w:rFonts w:ascii="Times New Roman" w:hAnsi="Times New Roman" w:cs="Times New Roman"/>
          <w:spacing w:val="-4"/>
          <w:sz w:val="28"/>
          <w:szCs w:val="28"/>
          <w:lang w:val="nl-NL"/>
        </w:rPr>
        <w:t>đ) Tổ chức thực hiện đấu giá quyền sử dụng đất theo quy định của pháp luật;</w:t>
      </w:r>
    </w:p>
    <w:p w14:paraId="7FB4CD09" w14:textId="77777777" w:rsidR="001F0421" w:rsidRPr="00626C49" w:rsidRDefault="001F0421" w:rsidP="001F0421">
      <w:pPr>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e) Lập danh mục và tổ chức cho thuê ngắn hạn các khu đất, thửa đất được giao quản lý nhưng chưa có quyết định giao đất, cho thuê đất;</w:t>
      </w:r>
    </w:p>
    <w:p w14:paraId="562AD758" w14:textId="77777777" w:rsidR="001F0421" w:rsidRPr="00626C49" w:rsidRDefault="001F0421" w:rsidP="001F0421">
      <w:pPr>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g) Thực hiện các dịch vụ trong việc bồi thường, hỗ trợ, tái định cư khi Nhà nước thu hồi đất và các dịch vụ khác trong lĩnh vực quản lý đất đai.</w:t>
      </w:r>
    </w:p>
    <w:p w14:paraId="449420C3"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bCs/>
          <w:sz w:val="28"/>
          <w:szCs w:val="28"/>
        </w:rPr>
      </w:pPr>
      <w:r w:rsidRPr="00626C49">
        <w:rPr>
          <w:rFonts w:ascii="Times New Roman" w:hAnsi="Times New Roman" w:cs="Times New Roman"/>
          <w:sz w:val="28"/>
          <w:szCs w:val="28"/>
          <w:lang w:val="nl-NL"/>
        </w:rPr>
        <w:t xml:space="preserve">h) </w:t>
      </w:r>
      <w:r w:rsidRPr="00626C49">
        <w:rPr>
          <w:rFonts w:ascii="Times New Roman" w:hAnsi="Times New Roman" w:cs="Times New Roman"/>
          <w:bCs/>
          <w:sz w:val="28"/>
          <w:szCs w:val="28"/>
        </w:rPr>
        <w:t>Nhiệm vụ quản lý, sử dụng và khai thác nhà, đất là tài sản công không sử dụng vào mục đích để ở, cụ thể như sau: Tiếp nhận, bảo quản nhà, đất được giao quản lý, khai thác theo đúng quy định; không được để lấn, chiếm, thất thoát tài sản được giao; Xây dựng, trình cơ quan nhà nước có thẩm quyền Kế hoạch quản lý, khai thác nhà, đất theo quy định; tổ chức thực hiện đầy đủ, có hiệu quả việc khai thác nhà, đất được giao quản lý theo Kế hoạch đã được Ủy ban nhân dân cấp tỉnh phê duyệt; Thực hiện các nhiệm vụ khác quy định tại của Nghị định 108/2024/NĐ-CP ngày 23 tháng 8 năm 2024, pháp luật có liên quan và quy định của Ủy ban nhân dân tỉnh.</w:t>
      </w:r>
    </w:p>
    <w:p w14:paraId="01B9B1DC"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2. Về đo đạc bản đồ</w:t>
      </w:r>
    </w:p>
    <w:p w14:paraId="4BE8F04E"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a) Xây dựng lưới tọa độ, độ cao;</w:t>
      </w:r>
    </w:p>
    <w:p w14:paraId="4257C0B2"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b) Khảo sát, lập đề án, dự án, thiết kế kỹ thuật - dự toán, phương án nhiệm vụ công trình đo đạc và bản đồ, nhiệm vụ viễn thám; Khảo sát, lập đề án, dự án, thiết kế kỹ thuật - dự toán, phương án nhiệm vụ đo đạc bản đồ địa chính, đo đạc chỉnh lý bản đồ địa chính; Khảo sát, lập đề án, dự án, thiết kế kỹ thuật - dự toán, phương án xây dựng cơ sở dữ liệu đất đai, địa giới hành chính;</w:t>
      </w:r>
    </w:p>
    <w:p w14:paraId="3B884DC6"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c) Giám sát, kiểm tra nghiệm thu chất lượng, khối lượng công trình, sản phẩm đo đạc bản đồ địa chính; Giám sát, kiểm tra nghiệm thu chất lượng, khối lượng công trình, sản phẩm đo đạc bản đồ địa hình, đo đạc bản đồ cơ bản, đo đạc bản đồ chuyên đề;</w:t>
      </w:r>
    </w:p>
    <w:p w14:paraId="771C67FD"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d) Đo đạc lập bản đồ địa chính, lập hồ sơ địa chính; trích đo địa chính; đo chỉnh lý bản đồ địa chính; đo chỉnh lý bản trích đo địa chính; đo đạc chỉnh lý thửa đất; đo đạc phục vụ yêu cầu tách thửa hoặc hợp thửa của hộ gia đình, cá nhân, tổ chức; đo đạc liên quan đến nội dung biến động đất đai, tài sản gắn liền với đất; đo vẽ tài sản gắn liền với đất phục vụ công tác cấp giấy chứng nhận;</w:t>
      </w:r>
    </w:p>
    <w:p w14:paraId="17CE448E" w14:textId="5D9966CB"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đ) Đăng ký đất đai, tài sản gắn liền với đất, lập hồ sơ địa chính, đăng ký biến động đất đai, chỉnh lý hồ sơ địa chính, cập nhật biến động đất đai;</w:t>
      </w:r>
    </w:p>
    <w:p w14:paraId="5F28C7C9"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e) Đo đạc địa chính phục vụ thu hồi đất, bồi thường giải phóng mặt bằng, giao đất, cho thuê đất, chuyển mục đích sử dụng đất, chuyển quyền sử dụng đất, đấu giá quyền sử dụng đất; đo đạc địa chính theo yêu cầu của Toà án, Ủy ban nhân dân các cấp, cơ quan quản lý nhà nước về đất đai để phục vụ xét xử, giải quyết tranh chấp đất đai, xử lý vi phạm về đất đai, thu hồi đất do vi phạm đất đai; cắm mốc ranh đất phục vụ thi hành án;</w:t>
      </w:r>
    </w:p>
    <w:p w14:paraId="3A855FCF"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lastRenderedPageBreak/>
        <w:t>g) Đo vẽ, thành lập bản đồ địa hình các tỷ lệ; đo vẽ, thành lập bản đồ địa giới hành chính các cấp; xây dựng cơ sở dữ liệu đo đạc và bản đồ; cập nhật cơ sở dữ liệu nền địa lý quốc gia, bản đồ địa hình quốc gia;</w:t>
      </w:r>
    </w:p>
    <w:p w14:paraId="29B9505B"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h) Đo đạc, thành lập bản đồ phục vụ phòng, chống thiên tai, cứu hộ, cứu nạn, khắc phục sự cố môi trường, ứng phó với biến đổi khí hậu;</w:t>
      </w:r>
    </w:p>
    <w:p w14:paraId="454C89D3"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i) Thành lập, cập nhật bản đồ hành chính cấp tỉnh, xã; thành lập tập bản đồ; đo đạc, thành lập các loại bản đồ chuyên ngành khác; số hóa, chuẩn hóa bản đồ và thông tin ngành nông nghiệp, tài nguyên và môi trường;</w:t>
      </w:r>
    </w:p>
    <w:p w14:paraId="24504A88"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k) Cắm mốc hành lang bảo vệ công trình hạ tầng đo đạc; cắm mốc hành lang bảo vệ nguồn nước; cắm mốc chỉ giới phạm vi bảo vệ công trình thủy lợi; cắm mốc chỉ giới phạm vi bảo vệ công trình đê điều; cắm mốc giải phóng mặt bằng; cắm mốc phục vụ công tác quy hoạch các công trình hạ tầng giao thông, nông nghiệp, thủy lợi, di sản văn hóa, du lịch;</w:t>
      </w:r>
    </w:p>
    <w:p w14:paraId="374805F2"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1) Di dời, phá dỡ hạ tầng công trình đo đạc;</w:t>
      </w:r>
    </w:p>
    <w:p w14:paraId="6118D3C7"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m) Cắm mốc, đo vẽ thành lập bản đồ địa giới hành chính;</w:t>
      </w:r>
    </w:p>
    <w:p w14:paraId="10816258"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n) Khảo sát trắc địa công trình phục vụ thiết kế, thi công xây dựng các công trình công nghiệp, dân dụng, nông nghiệp, thuỷ lợi, giao thông, xây dựng, công trình ngầm như: xây dựng lưới khống chế mặt bằng, lưới khống chế độ cao, tính toán đào đắp san lấp công trình, cắm mốc, chuyển thiết kế ra thực địa, đo vẽ bình đồ tuyến, trắc dọc, trắc ngang, chuyển dịch biến dạng công trình xây dựng; đo vẽ địa hình đáy sông; đo đạc, thành lập bản đồ công trình ngầm; đo vẽ hoàn công công trình xây dựng; đo vẽ bản đồ thể hiện mắt lưới độ cao các tỷ lệ;</w:t>
      </w:r>
    </w:p>
    <w:p w14:paraId="4EA696C5"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o) Xây dựng cơ sở dữ liệu đo đạc và bản đồ; nghiên cứu ứng dụng khoa học công nghệ trong lĩnh vực đo đạc bản đồ.</w:t>
      </w:r>
    </w:p>
    <w:p w14:paraId="67F2E45F"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3. Về điều tra, đánh giá đất đai</w:t>
      </w:r>
    </w:p>
    <w:p w14:paraId="6C30046C"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a) Khảo sát, lập đề cương dự án - dự toán kinh phí về các hoạt động điều tra, đánh giá đất đai;</w:t>
      </w:r>
    </w:p>
    <w:p w14:paraId="0926A35E"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b) Điều tra, đánh giá về chất lượng đất, tiềm năng đất đai; điều tra, đánh giá thoái hoá đất; điều tra, đánh giá ô nhiễm đất; quan trắc chất lượng đất, thoái hóa đất, ô nhiễm đất; điều tra, đánh giá đất đai theo chuyên đề;</w:t>
      </w:r>
    </w:p>
    <w:p w14:paraId="2A55F17E"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c) Kiểm tra, giám sát, nghiệm thu các dự án về điều tra, đánh giá đất đai.</w:t>
      </w:r>
    </w:p>
    <w:p w14:paraId="3E1E25EC"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4. Về Quy hoạch, kế hoạch sử dụng đất</w:t>
      </w:r>
    </w:p>
    <w:p w14:paraId="25A19C96"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a) Khảo sát, lập đề cương dự án - dự toán về quy hoạch, kế hoạch sử dụng đất;</w:t>
      </w:r>
    </w:p>
    <w:p w14:paraId="4400F5C4"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b)  Lập, điều chỉnh quy hoạch sử dụng đất cấp xã; lập kế hoạch sử dụng đất hàng năm cấp xã;</w:t>
      </w:r>
    </w:p>
    <w:p w14:paraId="73E140C8"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c) Lập, điều chỉnh quy hoạch, kế hoạch sử dụng đất cấp tỉnh;</w:t>
      </w:r>
    </w:p>
    <w:p w14:paraId="237F3E08"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d) Lập phương án phân bổ và khoanh vùng đất đai theo khu chức năng và theo loại đất đến từng đơn vị hành chính cấp xã trong quy hoạch tỉnh; lập, điều chỉnh quy hoạch xã nông thôn mới, quy hoạch khu dân cư nông thôn, quy hoạch thiết kế chi tiết mặt bằng sử dụng đất;</w:t>
      </w:r>
    </w:p>
    <w:p w14:paraId="637B78AB"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lastRenderedPageBreak/>
        <w:t>đ) Xây dựng cơ sở dữ liệu về quy hoạch, kế hoạch sử dụng đất;</w:t>
      </w:r>
    </w:p>
    <w:p w14:paraId="12D12811"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pacing w:val="-6"/>
          <w:sz w:val="28"/>
          <w:szCs w:val="28"/>
          <w:lang w:val="nl-NL"/>
        </w:rPr>
      </w:pPr>
      <w:r w:rsidRPr="00626C49">
        <w:rPr>
          <w:rFonts w:ascii="Times New Roman" w:hAnsi="Times New Roman" w:cs="Times New Roman"/>
          <w:spacing w:val="-6"/>
          <w:sz w:val="28"/>
          <w:szCs w:val="28"/>
          <w:lang w:val="nl-NL"/>
        </w:rPr>
        <w:t>e) Kiểm tra, giám sát, nghiệm thu các dự án quy hoạch, kế hoạch sử dụng đất.</w:t>
      </w:r>
    </w:p>
    <w:p w14:paraId="7CFAD5E2"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5. Về thống kê, kiểm kê đất đai</w:t>
      </w:r>
    </w:p>
    <w:p w14:paraId="3DEC4AC5"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xml:space="preserve">a) Lập đề cương dự án - dự toán kinh phí về thống kê, kiểm kê đất đai. </w:t>
      </w:r>
    </w:p>
    <w:p w14:paraId="2CFD3139"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b) Thống kê, Kiểm kê đất đai, lập bản đồ hiện trạng sử dụng đất theo định kỳ và theo chuyên đề.</w:t>
      </w:r>
    </w:p>
    <w:p w14:paraId="08562064"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c) Kiểm tra, giám sát việc thực hiện các dự án Thống kê, Kiểm kê đất đai, lập bản đồ hiện trạng sử dụng đất theo định kỳ và theo chuyên đề.</w:t>
      </w:r>
    </w:p>
    <w:p w14:paraId="5005BD2A" w14:textId="1DE86714" w:rsidR="001F0421" w:rsidRPr="00626C49" w:rsidRDefault="001F56DD"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6</w:t>
      </w:r>
      <w:r w:rsidR="001F0421" w:rsidRPr="00626C49">
        <w:rPr>
          <w:rFonts w:ascii="Times New Roman" w:hAnsi="Times New Roman" w:cs="Times New Roman"/>
          <w:sz w:val="28"/>
          <w:szCs w:val="28"/>
          <w:lang w:val="nl-NL"/>
        </w:rPr>
        <w:t xml:space="preserve">. Về công tác giá đất: </w:t>
      </w:r>
    </w:p>
    <w:p w14:paraId="0736E2DB"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a) Lập đề cương - dự toán kinh phí xây dựng, điều chỉnh, sửa đổi, bổ sung bảng giá đất, dự toán kinh phí thực hiện định giá đất cụ thể;</w:t>
      </w:r>
    </w:p>
    <w:p w14:paraId="5FA9A2EE"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pacing w:val="-4"/>
          <w:sz w:val="28"/>
          <w:szCs w:val="28"/>
          <w:lang w:val="nl-NL"/>
        </w:rPr>
      </w:pPr>
      <w:r w:rsidRPr="00626C49">
        <w:rPr>
          <w:rFonts w:ascii="Times New Roman" w:hAnsi="Times New Roman" w:cs="Times New Roman"/>
          <w:spacing w:val="-4"/>
          <w:sz w:val="28"/>
          <w:szCs w:val="28"/>
          <w:lang w:val="nl-NL"/>
        </w:rPr>
        <w:t>b) Tư vấn xác định giá đất theo quy định như: xây dựng, điều chỉnh, sửa đổi, bổ sung bảng giá đất; xây dựng bảng giá đất theo khu vực, vị trí; xây dựng bảng giá đất đến từng thửa đất trên cơ sở vùng giá trị, thửa đất chuẩn; giá đất cụ thể;</w:t>
      </w:r>
    </w:p>
    <w:p w14:paraId="09DC6738"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c) Kiểm tra, giám sát việc thực hiện các dự án về xây dựng, điều chỉnh, sửa đổi, bổ sung bảng giá đất.</w:t>
      </w:r>
    </w:p>
    <w:p w14:paraId="67709241" w14:textId="5FF881DF" w:rsidR="001F0421" w:rsidRPr="00626C49" w:rsidRDefault="001F56DD"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7</w:t>
      </w:r>
      <w:r w:rsidR="001F0421" w:rsidRPr="00626C49">
        <w:rPr>
          <w:rFonts w:ascii="Times New Roman" w:hAnsi="Times New Roman" w:cs="Times New Roman"/>
          <w:sz w:val="28"/>
          <w:szCs w:val="28"/>
          <w:lang w:val="nl-NL"/>
        </w:rPr>
        <w:t>. Xây dựng định mức kinh tế kỹ thuật, đơn giá cho các nội dung về:</w:t>
      </w:r>
    </w:p>
    <w:p w14:paraId="64A7A951"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a) Điều tra, đánh giá đất đai;</w:t>
      </w:r>
    </w:p>
    <w:p w14:paraId="0F17833D"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b) Lập, điều chỉnh Quy hoạch, kế hoạch sử dụng đất;</w:t>
      </w:r>
    </w:p>
    <w:p w14:paraId="14126379"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xml:space="preserve">c) Kiểm kê, thống kê đất đai và lập bản đồ hiện trạng sử dụng đất; </w:t>
      </w:r>
    </w:p>
    <w:p w14:paraId="207EE829"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xml:space="preserve">d) Lập, điều chỉnh bảng giá đất, định giá đất cụ thể, phương án giá; </w:t>
      </w:r>
    </w:p>
    <w:p w14:paraId="3F9D2025" w14:textId="777777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xml:space="preserve">đ) Đo đạc bản đồ; </w:t>
      </w:r>
    </w:p>
    <w:p w14:paraId="0026DCCC" w14:textId="72397616" w:rsidR="001F0421" w:rsidRPr="00626C49" w:rsidRDefault="001F56DD"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8</w:t>
      </w:r>
      <w:r w:rsidR="001F0421" w:rsidRPr="00626C49">
        <w:rPr>
          <w:rFonts w:ascii="Times New Roman" w:hAnsi="Times New Roman" w:cs="Times New Roman"/>
          <w:sz w:val="28"/>
          <w:szCs w:val="28"/>
          <w:lang w:val="nl-NL"/>
        </w:rPr>
        <w:t xml:space="preserve">. Quản lý viên chức, người lao động, tài chính và tài sản thuộc Trung tâm Phát triển quỹ đất theo quy định của pháp luật; thực hiện chế độ báo cáo theo quy định về các lĩnh vực công tác được giao. </w:t>
      </w:r>
    </w:p>
    <w:p w14:paraId="6DF124D8" w14:textId="504A3132" w:rsidR="001F0421" w:rsidRPr="00626C49" w:rsidRDefault="001F56DD"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9</w:t>
      </w:r>
      <w:r w:rsidR="001F0421" w:rsidRPr="00626C49">
        <w:rPr>
          <w:rFonts w:ascii="Times New Roman" w:hAnsi="Times New Roman" w:cs="Times New Roman"/>
          <w:sz w:val="28"/>
          <w:szCs w:val="28"/>
          <w:lang w:val="nl-NL"/>
        </w:rPr>
        <w:t>. Được quyền ký hợp đồng thuê các tổ chức, cá nhân làm tư vấn hoặc thực hiện các nhiệm vụ được giao theo quy định của pháp luật, tham gia đấu thầu, ký kết hợp đồng kinh tế với tổ chức, cá nhân trong và ngoài tỉnh để tổ chức thực hiện dịch vụ tư vẫn trong phạm vi chức năng, nhiệm vụ được giao, tổ chức thực hiện công tác đấu thầu lựa chọn nhà thầu lập dự án đầu tư xây dựng kết cấu hạ tầng, tạo lập và phát triển quỹ đất tái định cư để phục vụ nhà nước thu hồi đất và phát triển kinh tế - xã hội tại địa phương khi được Ủy ban nhân dân tỉnh giao, thực hiện các dịch vụ trong việc bồi thường, hỗ trợ, tái định cư khi Nhà nước thu hồi đất, tổ chức thực hiện công tác đấu giá quyền sử dụng đất theo quy định của pháp luật, cung cấp thông tin về địa điểm đầu tư, giá đất và quỹ đất cho các tổ chức, cá nhân theo yêu cầu, quyết định các biện pháp thực hiện nhiệm vụ theo kế hoạch của đơn vị, Ủy ban nhân dân tỉnh giao, bảo đảm chất lượng, tiến độ.</w:t>
      </w:r>
    </w:p>
    <w:p w14:paraId="571F6F26" w14:textId="455A1F77" w:rsidR="001F0421" w:rsidRPr="00626C49" w:rsidRDefault="001F0421" w:rsidP="001F0421">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1</w:t>
      </w:r>
      <w:r w:rsidR="001F56DD" w:rsidRPr="00626C49">
        <w:rPr>
          <w:rFonts w:ascii="Times New Roman" w:hAnsi="Times New Roman" w:cs="Times New Roman"/>
          <w:sz w:val="28"/>
          <w:szCs w:val="28"/>
          <w:lang w:val="nl-NL"/>
        </w:rPr>
        <w:t>0</w:t>
      </w:r>
      <w:r w:rsidRPr="00626C49">
        <w:rPr>
          <w:rFonts w:ascii="Times New Roman" w:hAnsi="Times New Roman" w:cs="Times New Roman"/>
          <w:sz w:val="28"/>
          <w:szCs w:val="28"/>
          <w:lang w:val="nl-NL"/>
        </w:rPr>
        <w:t xml:space="preserve">. Liên doanh, liên kết với các tổ chức kinh tế, cá nhân để thực hiện nhiệm vụ được giao theo quy định của pháp luật về quản lý, sử dụng tài sản Nhà nước và hoạt động dịch vụ đáp ứng nhu cầu của xã hội theo quy định của pháp luật; được phép mời chuyên gia để cố vấn về chuyên môn, các đơn vị khác tham gia </w:t>
      </w:r>
      <w:r w:rsidRPr="00626C49">
        <w:rPr>
          <w:rFonts w:ascii="Times New Roman" w:hAnsi="Times New Roman" w:cs="Times New Roman"/>
          <w:sz w:val="28"/>
          <w:szCs w:val="28"/>
          <w:lang w:val="nl-NL"/>
        </w:rPr>
        <w:lastRenderedPageBreak/>
        <w:t>trong quá trình thực hiện nhiệm vụ và trả lương, tiền công, tiền thù lao từ nguồn thu của Trung tâm.</w:t>
      </w:r>
    </w:p>
    <w:p w14:paraId="1D8168D3" w14:textId="77777777" w:rsidR="00823384" w:rsidRPr="00626C49" w:rsidRDefault="001F56DD" w:rsidP="000C24D9">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11</w:t>
      </w:r>
      <w:r w:rsidR="001F0421" w:rsidRPr="00626C49">
        <w:rPr>
          <w:rFonts w:ascii="Times New Roman" w:hAnsi="Times New Roman" w:cs="Times New Roman"/>
          <w:sz w:val="28"/>
          <w:szCs w:val="28"/>
          <w:lang w:val="nl-NL"/>
        </w:rPr>
        <w:t xml:space="preserve">. Ban hành quy chế làm việc, nội quy </w:t>
      </w:r>
      <w:r w:rsidR="000C24D9" w:rsidRPr="00626C49">
        <w:rPr>
          <w:rFonts w:ascii="Times New Roman" w:hAnsi="Times New Roman" w:cs="Times New Roman"/>
          <w:sz w:val="28"/>
          <w:szCs w:val="28"/>
          <w:lang w:val="nl-NL"/>
        </w:rPr>
        <w:t>đơn vị</w:t>
      </w:r>
      <w:r w:rsidR="001F0421" w:rsidRPr="00626C49">
        <w:rPr>
          <w:rFonts w:ascii="Times New Roman" w:hAnsi="Times New Roman" w:cs="Times New Roman"/>
          <w:sz w:val="28"/>
          <w:szCs w:val="28"/>
          <w:lang w:val="nl-NL"/>
        </w:rPr>
        <w:t xml:space="preserve"> và các văn bản khác có liên quan trong quá trình quản lý, hoạt động của Trung tâm Phát triển </w:t>
      </w:r>
      <w:r w:rsidR="000C24D9" w:rsidRPr="00626C49">
        <w:rPr>
          <w:rFonts w:ascii="Times New Roman" w:hAnsi="Times New Roman" w:cs="Times New Roman"/>
          <w:sz w:val="28"/>
          <w:szCs w:val="28"/>
          <w:lang w:val="nl-NL"/>
        </w:rPr>
        <w:t>q</w:t>
      </w:r>
      <w:r w:rsidR="001F0421" w:rsidRPr="00626C49">
        <w:rPr>
          <w:rFonts w:ascii="Times New Roman" w:hAnsi="Times New Roman" w:cs="Times New Roman"/>
          <w:sz w:val="28"/>
          <w:szCs w:val="28"/>
          <w:lang w:val="nl-NL"/>
        </w:rPr>
        <w:t>uỹ đất phù hợp với quy định của pháp luật hiện hành của Nhà nước</w:t>
      </w:r>
      <w:r w:rsidR="00823384" w:rsidRPr="00626C49">
        <w:rPr>
          <w:rFonts w:ascii="Times New Roman" w:hAnsi="Times New Roman" w:cs="Times New Roman"/>
          <w:sz w:val="28"/>
          <w:szCs w:val="28"/>
          <w:lang w:val="nl-NL"/>
        </w:rPr>
        <w:t>.</w:t>
      </w:r>
      <w:r w:rsidR="001F0421" w:rsidRPr="00626C49">
        <w:rPr>
          <w:rFonts w:ascii="Times New Roman" w:hAnsi="Times New Roman" w:cs="Times New Roman"/>
          <w:sz w:val="28"/>
          <w:szCs w:val="28"/>
          <w:lang w:val="nl-NL"/>
        </w:rPr>
        <w:t xml:space="preserve"> </w:t>
      </w:r>
    </w:p>
    <w:p w14:paraId="22057849" w14:textId="7D4364DD" w:rsidR="000C24D9" w:rsidRPr="00626C49" w:rsidRDefault="001F0421" w:rsidP="000C24D9">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1</w:t>
      </w:r>
      <w:r w:rsidR="001F56DD" w:rsidRPr="00626C49">
        <w:rPr>
          <w:rFonts w:ascii="Times New Roman" w:hAnsi="Times New Roman" w:cs="Times New Roman"/>
          <w:sz w:val="28"/>
          <w:szCs w:val="28"/>
          <w:lang w:val="nl-NL"/>
        </w:rPr>
        <w:t>2</w:t>
      </w:r>
      <w:r w:rsidRPr="00626C49">
        <w:rPr>
          <w:rFonts w:ascii="Times New Roman" w:hAnsi="Times New Roman" w:cs="Times New Roman"/>
          <w:sz w:val="28"/>
          <w:szCs w:val="28"/>
          <w:lang w:val="nl-NL"/>
        </w:rPr>
        <w:t>. Được quyền đề xuất tuyển dụng viên chức theo đề án vị trí việc làm đã được phê duyệt; tuyển dụng và ký kết hợp đồng lao động theo yêu cầu công việc; thuê mướn lao động phổ thông theo thời vụ hoặc vụ việc để thực hiện nhiệm vụ, công việc theo quy định của pháp luật.</w:t>
      </w:r>
    </w:p>
    <w:p w14:paraId="1BC968B9" w14:textId="5F46BCBF" w:rsidR="000C24D9" w:rsidRPr="00626C49" w:rsidRDefault="001F0421" w:rsidP="000C24D9">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1</w:t>
      </w:r>
      <w:r w:rsidR="001F56DD" w:rsidRPr="00626C49">
        <w:rPr>
          <w:rFonts w:ascii="Times New Roman" w:hAnsi="Times New Roman" w:cs="Times New Roman"/>
          <w:sz w:val="28"/>
          <w:szCs w:val="28"/>
          <w:lang w:val="nl-NL"/>
        </w:rPr>
        <w:t>3</w:t>
      </w:r>
      <w:r w:rsidRPr="00626C49">
        <w:rPr>
          <w:rFonts w:ascii="Times New Roman" w:hAnsi="Times New Roman" w:cs="Times New Roman"/>
          <w:sz w:val="28"/>
          <w:szCs w:val="28"/>
          <w:lang w:val="nl-NL"/>
        </w:rPr>
        <w:t xml:space="preserve">. Được quyền thành lập, sắp xếp, giải thể các đội, tổ thi công, bộ phận chuyên môn trực thuộc các phòng, chỉ nhánh trong Trung tâm Phát triển </w:t>
      </w:r>
      <w:r w:rsidR="000C24D9" w:rsidRPr="00626C49">
        <w:rPr>
          <w:rFonts w:ascii="Times New Roman" w:hAnsi="Times New Roman" w:cs="Times New Roman"/>
          <w:sz w:val="28"/>
          <w:szCs w:val="28"/>
          <w:lang w:val="nl-NL"/>
        </w:rPr>
        <w:t>q</w:t>
      </w:r>
      <w:r w:rsidRPr="00626C49">
        <w:rPr>
          <w:rFonts w:ascii="Times New Roman" w:hAnsi="Times New Roman" w:cs="Times New Roman"/>
          <w:sz w:val="28"/>
          <w:szCs w:val="28"/>
          <w:lang w:val="nl-NL"/>
        </w:rPr>
        <w:t>uỹ đất theo yêu cầu nhiệm vụ, công việc, tổ chức thực hiện hoạt động dịch vụ ở địa bàn ngoài tỉnh.</w:t>
      </w:r>
    </w:p>
    <w:p w14:paraId="4ED842D8" w14:textId="40D1B288" w:rsidR="000C24D9" w:rsidRPr="00626C49" w:rsidRDefault="001F0421" w:rsidP="000C24D9">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1</w:t>
      </w:r>
      <w:r w:rsidR="001F56DD" w:rsidRPr="00626C49">
        <w:rPr>
          <w:rFonts w:ascii="Times New Roman" w:hAnsi="Times New Roman" w:cs="Times New Roman"/>
          <w:sz w:val="28"/>
          <w:szCs w:val="28"/>
          <w:lang w:val="nl-NL"/>
        </w:rPr>
        <w:t>4</w:t>
      </w:r>
      <w:r w:rsidRPr="00626C49">
        <w:rPr>
          <w:rFonts w:ascii="Times New Roman" w:hAnsi="Times New Roman" w:cs="Times New Roman"/>
          <w:sz w:val="28"/>
          <w:szCs w:val="28"/>
          <w:lang w:val="nl-NL"/>
        </w:rPr>
        <w:t>. Thực hiện các nhiệm vụ khác do Ủy ban nhân dân tỉnh giao, các dịch vụ khác trên cơ sở chức năng, nhiệm vụ phù hợp với năng lực theo quy định của pháp luật.</w:t>
      </w:r>
    </w:p>
    <w:p w14:paraId="005D30AC" w14:textId="77777777" w:rsidR="000C24D9" w:rsidRPr="00626C49" w:rsidRDefault="00C0253C" w:rsidP="000C24D9">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hAnsi="Times New Roman" w:cs="Times New Roman"/>
          <w:b/>
          <w:sz w:val="28"/>
          <w:szCs w:val="28"/>
        </w:rPr>
      </w:pPr>
      <w:r w:rsidRPr="00626C49">
        <w:rPr>
          <w:rFonts w:ascii="Times New Roman" w:eastAsia="Times New Roman" w:hAnsi="Times New Roman" w:cs="Times New Roman"/>
          <w:sz w:val="28"/>
          <w:szCs w:val="28"/>
        </w:rPr>
        <w:tab/>
      </w:r>
      <w:r w:rsidRPr="00626C49">
        <w:rPr>
          <w:rFonts w:ascii="Times New Roman" w:hAnsi="Times New Roman" w:cs="Times New Roman"/>
          <w:b/>
          <w:sz w:val="28"/>
          <w:szCs w:val="28"/>
        </w:rPr>
        <w:t>3. Cơ cấu, tổ chứ</w:t>
      </w:r>
      <w:r w:rsidR="006B5FC9" w:rsidRPr="00626C49">
        <w:rPr>
          <w:rFonts w:ascii="Times New Roman" w:hAnsi="Times New Roman" w:cs="Times New Roman"/>
          <w:b/>
          <w:sz w:val="28"/>
          <w:szCs w:val="28"/>
        </w:rPr>
        <w:t>c</w:t>
      </w:r>
    </w:p>
    <w:p w14:paraId="744A974F" w14:textId="3649B622" w:rsidR="00823384" w:rsidRPr="00626C49" w:rsidRDefault="00823384" w:rsidP="000C24D9">
      <w:pPr>
        <w:widowControl w:val="0"/>
        <w:pBdr>
          <w:top w:val="dotted" w:sz="4" w:space="0" w:color="FFFFFF"/>
          <w:left w:val="dotted" w:sz="4" w:space="0" w:color="FFFFFF"/>
          <w:bottom w:val="dotted" w:sz="4" w:space="29" w:color="FFFFFF"/>
          <w:right w:val="dotted" w:sz="4" w:space="0" w:color="FFFFFF"/>
        </w:pBdr>
        <w:shd w:val="clear" w:color="auto" w:fill="FFFFFF"/>
        <w:spacing w:line="264" w:lineRule="auto"/>
        <w:ind w:firstLine="567"/>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t>Cơ cấu, tổ chức của Trung tâm Phát triển quỹ đất như sau:</w:t>
      </w:r>
    </w:p>
    <w:p w14:paraId="27524FB1" w14:textId="256726DF" w:rsidR="003410C2" w:rsidRPr="00626C49" w:rsidRDefault="00C0253C" w:rsidP="003410C2">
      <w:pPr>
        <w:widowControl w:val="0"/>
        <w:pBdr>
          <w:top w:val="dotted" w:sz="4" w:space="0" w:color="FFFFFF"/>
          <w:left w:val="dotted" w:sz="4" w:space="0" w:color="FFFFFF"/>
          <w:bottom w:val="dotted" w:sz="4" w:space="29" w:color="FFFFFF"/>
          <w:right w:val="dotted" w:sz="4" w:space="0" w:color="FFFFFF"/>
        </w:pBdr>
        <w:shd w:val="clear" w:color="auto" w:fill="FFFFFF"/>
        <w:tabs>
          <w:tab w:val="left" w:pos="720"/>
          <w:tab w:val="left" w:pos="1440"/>
          <w:tab w:val="left" w:pos="2160"/>
          <w:tab w:val="left" w:pos="2880"/>
          <w:tab w:val="left" w:pos="3600"/>
          <w:tab w:val="left" w:pos="4320"/>
          <w:tab w:val="left" w:pos="5055"/>
        </w:tabs>
        <w:spacing w:line="264" w:lineRule="auto"/>
        <w:ind w:firstLine="567"/>
        <w:jc w:val="both"/>
        <w:rPr>
          <w:rFonts w:ascii="Times New Roman" w:hAnsi="Times New Roman" w:cs="Times New Roman"/>
          <w:b/>
          <w:sz w:val="28"/>
          <w:szCs w:val="28"/>
        </w:rPr>
      </w:pPr>
      <w:r w:rsidRPr="00626C49">
        <w:rPr>
          <w:rFonts w:ascii="Times New Roman" w:hAnsi="Times New Roman" w:cs="Times New Roman"/>
          <w:sz w:val="28"/>
          <w:szCs w:val="28"/>
        </w:rPr>
        <w:tab/>
      </w:r>
      <w:r w:rsidR="00581593" w:rsidRPr="00626C49">
        <w:rPr>
          <w:rFonts w:ascii="Times New Roman" w:hAnsi="Times New Roman" w:cs="Times New Roman"/>
          <w:b/>
          <w:sz w:val="28"/>
          <w:szCs w:val="28"/>
        </w:rPr>
        <w:t>3.1.</w:t>
      </w:r>
      <w:r w:rsidRPr="00626C49">
        <w:rPr>
          <w:rFonts w:ascii="Times New Roman" w:hAnsi="Times New Roman" w:cs="Times New Roman"/>
          <w:b/>
          <w:sz w:val="28"/>
          <w:szCs w:val="28"/>
        </w:rPr>
        <w:t xml:space="preserve"> Ban </w:t>
      </w:r>
      <w:r w:rsidR="00823384" w:rsidRPr="00626C49">
        <w:rPr>
          <w:rFonts w:ascii="Times New Roman" w:hAnsi="Times New Roman" w:cs="Times New Roman"/>
          <w:b/>
          <w:sz w:val="28"/>
          <w:szCs w:val="28"/>
        </w:rPr>
        <w:t xml:space="preserve">Giám đốc </w:t>
      </w:r>
      <w:r w:rsidR="00FC14F5" w:rsidRPr="00626C49">
        <w:rPr>
          <w:rFonts w:ascii="Times New Roman" w:hAnsi="Times New Roman" w:cs="Times New Roman"/>
          <w:b/>
          <w:sz w:val="28"/>
          <w:szCs w:val="28"/>
        </w:rPr>
        <w:t>Trung tâm</w:t>
      </w:r>
      <w:r w:rsidR="003410C2" w:rsidRPr="00626C49">
        <w:rPr>
          <w:rFonts w:ascii="Times New Roman" w:hAnsi="Times New Roman" w:cs="Times New Roman"/>
          <w:b/>
          <w:sz w:val="28"/>
          <w:szCs w:val="28"/>
        </w:rPr>
        <w:tab/>
      </w:r>
      <w:r w:rsidR="003410C2" w:rsidRPr="00626C49">
        <w:rPr>
          <w:rFonts w:ascii="Times New Roman" w:hAnsi="Times New Roman" w:cs="Times New Roman"/>
          <w:b/>
          <w:sz w:val="28"/>
          <w:szCs w:val="28"/>
        </w:rPr>
        <w:tab/>
      </w:r>
    </w:p>
    <w:p w14:paraId="73EF6FC3" w14:textId="77777777" w:rsidR="003410C2" w:rsidRPr="00626C49" w:rsidRDefault="00C0253C" w:rsidP="003410C2">
      <w:pPr>
        <w:widowControl w:val="0"/>
        <w:pBdr>
          <w:top w:val="dotted" w:sz="4" w:space="0" w:color="FFFFFF"/>
          <w:left w:val="dotted" w:sz="4" w:space="0" w:color="FFFFFF"/>
          <w:bottom w:val="dotted" w:sz="4" w:space="29" w:color="FFFFFF"/>
          <w:right w:val="dotted" w:sz="4" w:space="0" w:color="FFFFFF"/>
        </w:pBdr>
        <w:shd w:val="clear" w:color="auto" w:fill="FFFFFF"/>
        <w:tabs>
          <w:tab w:val="left" w:pos="720"/>
          <w:tab w:val="left" w:pos="1440"/>
          <w:tab w:val="left" w:pos="2160"/>
          <w:tab w:val="left" w:pos="2880"/>
          <w:tab w:val="left" w:pos="3600"/>
          <w:tab w:val="left" w:pos="4320"/>
          <w:tab w:val="left" w:pos="5055"/>
        </w:tabs>
        <w:spacing w:line="264" w:lineRule="auto"/>
        <w:ind w:firstLine="567"/>
        <w:jc w:val="both"/>
        <w:rPr>
          <w:rFonts w:ascii="Times New Roman" w:hAnsi="Times New Roman" w:cs="Times New Roman"/>
          <w:sz w:val="28"/>
          <w:szCs w:val="28"/>
        </w:rPr>
      </w:pPr>
      <w:r w:rsidRPr="00626C49">
        <w:rPr>
          <w:rFonts w:ascii="Times New Roman" w:hAnsi="Times New Roman" w:cs="Times New Roman"/>
          <w:sz w:val="28"/>
          <w:szCs w:val="28"/>
        </w:rPr>
        <w:tab/>
        <w:t xml:space="preserve">Ban Giám đốc Trung tâm: Theo quy định tại điểm </w:t>
      </w:r>
      <w:r w:rsidR="005424D1" w:rsidRPr="00626C49">
        <w:rPr>
          <w:rFonts w:ascii="Times New Roman" w:hAnsi="Times New Roman" w:cs="Times New Roman"/>
          <w:sz w:val="28"/>
          <w:szCs w:val="28"/>
        </w:rPr>
        <w:t>a</w:t>
      </w:r>
      <w:r w:rsidRPr="00626C49">
        <w:rPr>
          <w:rFonts w:ascii="Times New Roman" w:hAnsi="Times New Roman" w:cs="Times New Roman"/>
          <w:sz w:val="28"/>
          <w:szCs w:val="28"/>
        </w:rPr>
        <w:t xml:space="preserve"> khoản 2 Điều 6 Nghị định 120/2020/NĐ-CP ngày 07</w:t>
      </w:r>
      <w:r w:rsidR="006B6286" w:rsidRPr="00626C49">
        <w:rPr>
          <w:rFonts w:ascii="Times New Roman" w:hAnsi="Times New Roman" w:cs="Times New Roman"/>
          <w:sz w:val="28"/>
          <w:szCs w:val="28"/>
        </w:rPr>
        <w:t xml:space="preserve"> tháng </w:t>
      </w:r>
      <w:r w:rsidRPr="00626C49">
        <w:rPr>
          <w:rFonts w:ascii="Times New Roman" w:hAnsi="Times New Roman" w:cs="Times New Roman"/>
          <w:sz w:val="28"/>
          <w:szCs w:val="28"/>
        </w:rPr>
        <w:t>10</w:t>
      </w:r>
      <w:r w:rsidR="006B6286" w:rsidRPr="00626C49">
        <w:rPr>
          <w:rFonts w:ascii="Times New Roman" w:hAnsi="Times New Roman" w:cs="Times New Roman"/>
          <w:sz w:val="28"/>
          <w:szCs w:val="28"/>
        </w:rPr>
        <w:t xml:space="preserve"> năm </w:t>
      </w:r>
      <w:r w:rsidRPr="00626C49">
        <w:rPr>
          <w:rFonts w:ascii="Times New Roman" w:hAnsi="Times New Roman" w:cs="Times New Roman"/>
          <w:sz w:val="28"/>
          <w:szCs w:val="28"/>
        </w:rPr>
        <w:t>2020</w:t>
      </w:r>
      <w:r w:rsidR="00F73A84" w:rsidRPr="00626C49">
        <w:rPr>
          <w:rFonts w:ascii="Times New Roman" w:hAnsi="Times New Roman" w:cs="Times New Roman"/>
          <w:sz w:val="28"/>
          <w:szCs w:val="28"/>
        </w:rPr>
        <w:t xml:space="preserve"> của Chính phủ, cụ thể</w:t>
      </w:r>
      <w:r w:rsidRPr="00626C49">
        <w:rPr>
          <w:rFonts w:ascii="Times New Roman" w:hAnsi="Times New Roman" w:cs="Times New Roman"/>
          <w:sz w:val="28"/>
          <w:szCs w:val="28"/>
        </w:rPr>
        <w:t>:</w:t>
      </w:r>
    </w:p>
    <w:p w14:paraId="1C18B686" w14:textId="45E08A54" w:rsidR="003410C2" w:rsidRPr="00626C49" w:rsidRDefault="00690B9E" w:rsidP="003410C2">
      <w:pPr>
        <w:widowControl w:val="0"/>
        <w:pBdr>
          <w:top w:val="dotted" w:sz="4" w:space="0" w:color="FFFFFF"/>
          <w:left w:val="dotted" w:sz="4" w:space="0" w:color="FFFFFF"/>
          <w:bottom w:val="dotted" w:sz="4" w:space="29" w:color="FFFFFF"/>
          <w:right w:val="dotted" w:sz="4" w:space="0" w:color="FFFFFF"/>
        </w:pBdr>
        <w:shd w:val="clear" w:color="auto" w:fill="FFFFFF"/>
        <w:tabs>
          <w:tab w:val="left" w:pos="720"/>
          <w:tab w:val="left" w:pos="1440"/>
          <w:tab w:val="left" w:pos="2160"/>
          <w:tab w:val="left" w:pos="2880"/>
          <w:tab w:val="left" w:pos="3600"/>
          <w:tab w:val="left" w:pos="4320"/>
          <w:tab w:val="left" w:pos="5055"/>
        </w:tabs>
        <w:spacing w:line="264" w:lineRule="auto"/>
        <w:ind w:firstLine="567"/>
        <w:jc w:val="both"/>
        <w:rPr>
          <w:rFonts w:ascii="Times New Roman" w:eastAsia="Times New Roman" w:hAnsi="Times New Roman" w:cs="Times New Roman"/>
          <w:sz w:val="28"/>
          <w:szCs w:val="28"/>
        </w:rPr>
      </w:pPr>
      <w:r w:rsidRPr="00626C49">
        <w:rPr>
          <w:rFonts w:ascii="Times New Roman" w:hAnsi="Times New Roman" w:cs="Times New Roman"/>
          <w:spacing w:val="-4"/>
          <w:sz w:val="28"/>
          <w:szCs w:val="28"/>
        </w:rPr>
        <w:t>-</w:t>
      </w:r>
      <w:r w:rsidR="007E61CA" w:rsidRPr="00626C49">
        <w:rPr>
          <w:rFonts w:ascii="Times New Roman" w:hAnsi="Times New Roman" w:cs="Times New Roman"/>
          <w:spacing w:val="-4"/>
          <w:sz w:val="28"/>
          <w:szCs w:val="28"/>
        </w:rPr>
        <w:t xml:space="preserve"> Ban Giám đốc Trung tâm gồm: Giám đốc và không quá 03 Phó Giám đốc.</w:t>
      </w:r>
      <w:r w:rsidR="00ED1E02" w:rsidRPr="00626C49">
        <w:rPr>
          <w:rFonts w:ascii="Times New Roman" w:hAnsi="Times New Roman" w:cs="Times New Roman"/>
          <w:spacing w:val="-4"/>
          <w:sz w:val="28"/>
          <w:szCs w:val="28"/>
        </w:rPr>
        <w:t xml:space="preserve"> </w:t>
      </w:r>
      <w:r w:rsidR="00ED1E02" w:rsidRPr="00626C49">
        <w:rPr>
          <w:rFonts w:ascii="Times New Roman" w:eastAsia="Times New Roman" w:hAnsi="Times New Roman" w:cs="Times New Roman"/>
          <w:sz w:val="28"/>
          <w:szCs w:val="28"/>
        </w:rPr>
        <w:t xml:space="preserve">Tuy nhiên, phương án đề xuất giữ nguyên trạng số lượng phó giám đốc </w:t>
      </w:r>
      <w:r w:rsidR="00C83C37" w:rsidRPr="00626C49">
        <w:rPr>
          <w:rFonts w:ascii="Times New Roman" w:eastAsia="Times New Roman" w:hAnsi="Times New Roman" w:cs="Times New Roman"/>
          <w:sz w:val="28"/>
          <w:szCs w:val="28"/>
        </w:rPr>
        <w:t>của Trung tâm Phát triển quỹ đất thuộc Sở Nông nghiệp và Môi trường</w:t>
      </w:r>
      <w:r w:rsidR="00554BE6" w:rsidRPr="00626C49">
        <w:rPr>
          <w:rFonts w:ascii="Times New Roman" w:eastAsia="Times New Roman" w:hAnsi="Times New Roman" w:cs="Times New Roman"/>
          <w:sz w:val="28"/>
          <w:szCs w:val="28"/>
        </w:rPr>
        <w:t xml:space="preserve">. </w:t>
      </w:r>
      <w:r w:rsidR="003410C2" w:rsidRPr="00626C49">
        <w:rPr>
          <w:rFonts w:ascii="Times New Roman" w:eastAsia="Times New Roman" w:hAnsi="Times New Roman" w:cs="Times New Roman"/>
          <w:sz w:val="28"/>
          <w:szCs w:val="28"/>
        </w:rPr>
        <w:t>Lộ trình đến năm 2030 thực hiện đảm bảo</w:t>
      </w:r>
      <w:r w:rsidR="00554BE6" w:rsidRPr="00626C49">
        <w:rPr>
          <w:rFonts w:ascii="Times New Roman" w:eastAsia="Times New Roman" w:hAnsi="Times New Roman" w:cs="Times New Roman"/>
          <w:sz w:val="28"/>
          <w:szCs w:val="28"/>
        </w:rPr>
        <w:t xml:space="preserve"> số lượng cấp phó theo quy định</w:t>
      </w:r>
      <w:r w:rsidR="003410C2" w:rsidRPr="00626C49">
        <w:rPr>
          <w:rFonts w:ascii="Times New Roman" w:eastAsia="Times New Roman" w:hAnsi="Times New Roman" w:cs="Times New Roman"/>
          <w:sz w:val="28"/>
          <w:szCs w:val="28"/>
        </w:rPr>
        <w:t>.</w:t>
      </w:r>
    </w:p>
    <w:p w14:paraId="63981E45" w14:textId="77777777" w:rsidR="00554BE6" w:rsidRPr="00626C49" w:rsidRDefault="00690B9E" w:rsidP="00554BE6">
      <w:pPr>
        <w:widowControl w:val="0"/>
        <w:pBdr>
          <w:top w:val="dotted" w:sz="4" w:space="0" w:color="FFFFFF"/>
          <w:left w:val="dotted" w:sz="4" w:space="0" w:color="FFFFFF"/>
          <w:bottom w:val="dotted" w:sz="4" w:space="29" w:color="FFFFFF"/>
          <w:right w:val="dotted" w:sz="4" w:space="0" w:color="FFFFFF"/>
        </w:pBdr>
        <w:shd w:val="clear" w:color="auto" w:fill="FFFFFF"/>
        <w:tabs>
          <w:tab w:val="left" w:pos="720"/>
          <w:tab w:val="left" w:pos="1440"/>
          <w:tab w:val="left" w:pos="2160"/>
          <w:tab w:val="left" w:pos="2880"/>
          <w:tab w:val="left" w:pos="3600"/>
          <w:tab w:val="left" w:pos="4320"/>
          <w:tab w:val="left" w:pos="5055"/>
        </w:tabs>
        <w:spacing w:line="264" w:lineRule="auto"/>
        <w:ind w:firstLine="567"/>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t>-</w:t>
      </w:r>
      <w:r w:rsidR="007E0504" w:rsidRPr="00626C49">
        <w:rPr>
          <w:rFonts w:ascii="Times New Roman" w:eastAsia="Times New Roman" w:hAnsi="Times New Roman" w:cs="Times New Roman"/>
          <w:sz w:val="28"/>
          <w:szCs w:val="28"/>
        </w:rPr>
        <w:t xml:space="preserve"> </w:t>
      </w:r>
      <w:r w:rsidR="003410C2" w:rsidRPr="00626C49">
        <w:rPr>
          <w:rFonts w:ascii="Times New Roman" w:eastAsia="Times New Roman" w:hAnsi="Times New Roman" w:cs="Times New Roman"/>
          <w:sz w:val="28"/>
          <w:szCs w:val="28"/>
        </w:rPr>
        <w:t xml:space="preserve">Giám đốc chịu trách nhiệm trước </w:t>
      </w:r>
      <w:r w:rsidR="00DD4181" w:rsidRPr="00626C49">
        <w:rPr>
          <w:rFonts w:ascii="Times New Roman" w:eastAsia="Times New Roman" w:hAnsi="Times New Roman" w:cs="Times New Roman"/>
          <w:sz w:val="28"/>
          <w:szCs w:val="28"/>
        </w:rPr>
        <w:t xml:space="preserve">Chủ tịch </w:t>
      </w:r>
      <w:r w:rsidR="00554BE6" w:rsidRPr="00626C49">
        <w:rPr>
          <w:rFonts w:ascii="Times New Roman" w:eastAsia="Times New Roman" w:hAnsi="Times New Roman" w:cs="Times New Roman"/>
          <w:sz w:val="28"/>
          <w:szCs w:val="28"/>
        </w:rPr>
        <w:t xml:space="preserve">Ủy </w:t>
      </w:r>
      <w:r w:rsidR="00DD4181" w:rsidRPr="00626C49">
        <w:rPr>
          <w:rFonts w:ascii="Times New Roman" w:eastAsia="Times New Roman" w:hAnsi="Times New Roman" w:cs="Times New Roman"/>
          <w:sz w:val="28"/>
          <w:szCs w:val="28"/>
        </w:rPr>
        <w:t>ban nhân</w:t>
      </w:r>
      <w:r w:rsidR="00554BE6" w:rsidRPr="00626C49">
        <w:rPr>
          <w:rFonts w:ascii="Times New Roman" w:eastAsia="Times New Roman" w:hAnsi="Times New Roman" w:cs="Times New Roman"/>
          <w:sz w:val="28"/>
          <w:szCs w:val="28"/>
        </w:rPr>
        <w:t xml:space="preserve"> dân</w:t>
      </w:r>
      <w:r w:rsidR="00DD4181" w:rsidRPr="00626C49">
        <w:rPr>
          <w:rFonts w:ascii="Times New Roman" w:eastAsia="Times New Roman" w:hAnsi="Times New Roman" w:cs="Times New Roman"/>
          <w:sz w:val="28"/>
          <w:szCs w:val="28"/>
        </w:rPr>
        <w:t xml:space="preserve"> tỉnh</w:t>
      </w:r>
      <w:r w:rsidR="003410C2" w:rsidRPr="00626C49">
        <w:rPr>
          <w:rFonts w:ascii="Times New Roman" w:eastAsia="Times New Roman" w:hAnsi="Times New Roman" w:cs="Times New Roman"/>
          <w:sz w:val="28"/>
          <w:szCs w:val="28"/>
        </w:rPr>
        <w:t xml:space="preserve"> và trước pháp luật về thực hiện chức năng, nhiệm vụ, quyền hạn được giao và toàn bộ hoạt động c</w:t>
      </w:r>
      <w:r w:rsidR="00554BE6" w:rsidRPr="00626C49">
        <w:rPr>
          <w:rFonts w:ascii="Times New Roman" w:eastAsia="Times New Roman" w:hAnsi="Times New Roman" w:cs="Times New Roman"/>
          <w:sz w:val="28"/>
          <w:szCs w:val="28"/>
        </w:rPr>
        <w:t>ủa Trung tâm.</w:t>
      </w:r>
    </w:p>
    <w:p w14:paraId="4F6FFF78" w14:textId="77777777" w:rsidR="008333FA" w:rsidRPr="00626C49" w:rsidRDefault="00690B9E" w:rsidP="008333FA">
      <w:pPr>
        <w:widowControl w:val="0"/>
        <w:pBdr>
          <w:top w:val="dotted" w:sz="4" w:space="0" w:color="FFFFFF"/>
          <w:left w:val="dotted" w:sz="4" w:space="0" w:color="FFFFFF"/>
          <w:bottom w:val="dotted" w:sz="4" w:space="29" w:color="FFFFFF"/>
          <w:right w:val="dotted" w:sz="4" w:space="0" w:color="FFFFFF"/>
        </w:pBdr>
        <w:shd w:val="clear" w:color="auto" w:fill="FFFFFF"/>
        <w:tabs>
          <w:tab w:val="left" w:pos="720"/>
          <w:tab w:val="left" w:pos="1440"/>
          <w:tab w:val="left" w:pos="2160"/>
          <w:tab w:val="left" w:pos="2880"/>
          <w:tab w:val="left" w:pos="3600"/>
          <w:tab w:val="left" w:pos="4320"/>
          <w:tab w:val="left" w:pos="5055"/>
        </w:tabs>
        <w:spacing w:line="264" w:lineRule="auto"/>
        <w:ind w:firstLine="567"/>
        <w:jc w:val="both"/>
        <w:rPr>
          <w:rFonts w:ascii="Times New Roman" w:hAnsi="Times New Roman" w:cs="Times New Roman"/>
          <w:sz w:val="28"/>
          <w:szCs w:val="28"/>
        </w:rPr>
      </w:pPr>
      <w:r w:rsidRPr="00626C49">
        <w:rPr>
          <w:rFonts w:ascii="Times New Roman" w:hAnsi="Times New Roman" w:cs="Times New Roman"/>
          <w:sz w:val="28"/>
          <w:szCs w:val="28"/>
        </w:rPr>
        <w:t>-</w:t>
      </w:r>
      <w:r w:rsidR="007E61CA" w:rsidRPr="00626C49">
        <w:rPr>
          <w:rFonts w:ascii="Times New Roman" w:hAnsi="Times New Roman" w:cs="Times New Roman"/>
          <w:sz w:val="28"/>
          <w:szCs w:val="28"/>
        </w:rPr>
        <w:t xml:space="preserve"> Phó Giám đốc là người giúp Giám đốc Trung tâm phụ trách, chỉ đạo một số mặt công tác của các phòng</w:t>
      </w:r>
      <w:r w:rsidR="000E1687" w:rsidRPr="00626C49">
        <w:rPr>
          <w:rFonts w:ascii="Times New Roman" w:hAnsi="Times New Roman" w:cs="Times New Roman"/>
          <w:sz w:val="28"/>
          <w:szCs w:val="28"/>
        </w:rPr>
        <w:t>, đơn vị</w:t>
      </w:r>
      <w:r w:rsidR="007E61CA" w:rsidRPr="00626C49">
        <w:rPr>
          <w:rFonts w:ascii="Times New Roman" w:hAnsi="Times New Roman" w:cs="Times New Roman"/>
          <w:sz w:val="28"/>
          <w:szCs w:val="28"/>
        </w:rPr>
        <w:t xml:space="preserve"> trực thuộc; chịu trách nhiệm trước Giám đốc Trung tâm và trước pháp luật về nhiệm vụ được phân công. Khi Giám đốc vắng mặt, một Phó Giám đốc được Giám đốc ủy nhiệm điều hành các hoạt động của Trung tâm</w:t>
      </w:r>
      <w:r w:rsidR="00E82F12" w:rsidRPr="00626C49">
        <w:rPr>
          <w:rFonts w:ascii="Times New Roman" w:hAnsi="Times New Roman" w:cs="Times New Roman"/>
          <w:sz w:val="28"/>
          <w:szCs w:val="28"/>
        </w:rPr>
        <w:t>.</w:t>
      </w:r>
    </w:p>
    <w:p w14:paraId="281FABA8" w14:textId="77777777" w:rsidR="008333FA" w:rsidRPr="00626C49" w:rsidRDefault="00DD4181" w:rsidP="008333FA">
      <w:pPr>
        <w:widowControl w:val="0"/>
        <w:pBdr>
          <w:top w:val="dotted" w:sz="4" w:space="0" w:color="FFFFFF"/>
          <w:left w:val="dotted" w:sz="4" w:space="0" w:color="FFFFFF"/>
          <w:bottom w:val="dotted" w:sz="4" w:space="29" w:color="FFFFFF"/>
          <w:right w:val="dotted" w:sz="4" w:space="0" w:color="FFFFFF"/>
        </w:pBdr>
        <w:shd w:val="clear" w:color="auto" w:fill="FFFFFF"/>
        <w:tabs>
          <w:tab w:val="left" w:pos="720"/>
          <w:tab w:val="left" w:pos="1440"/>
          <w:tab w:val="left" w:pos="2160"/>
          <w:tab w:val="left" w:pos="2880"/>
          <w:tab w:val="left" w:pos="3600"/>
          <w:tab w:val="left" w:pos="4320"/>
          <w:tab w:val="left" w:pos="5055"/>
        </w:tabs>
        <w:spacing w:line="264" w:lineRule="auto"/>
        <w:ind w:firstLine="567"/>
        <w:jc w:val="both"/>
        <w:rPr>
          <w:rFonts w:ascii="Times New Roman" w:hAnsi="Times New Roman" w:cs="Times New Roman"/>
          <w:sz w:val="28"/>
          <w:szCs w:val="28"/>
        </w:rPr>
      </w:pPr>
      <w:r w:rsidRPr="00626C49">
        <w:rPr>
          <w:rFonts w:ascii="Times New Roman" w:hAnsi="Times New Roman" w:cs="Times New Roman"/>
          <w:sz w:val="28"/>
          <w:szCs w:val="28"/>
        </w:rPr>
        <w:t>Việc bổ nhiệm, bổ nhiệm lại, miễn nhiệm, luân chuyển thực hiện theo quy định của pháp luật.</w:t>
      </w:r>
    </w:p>
    <w:p w14:paraId="29E9F9FC" w14:textId="77777777" w:rsidR="008333FA" w:rsidRPr="00626C49" w:rsidRDefault="00C0253C" w:rsidP="008333FA">
      <w:pPr>
        <w:widowControl w:val="0"/>
        <w:pBdr>
          <w:top w:val="dotted" w:sz="4" w:space="0" w:color="FFFFFF"/>
          <w:left w:val="dotted" w:sz="4" w:space="0" w:color="FFFFFF"/>
          <w:bottom w:val="dotted" w:sz="4" w:space="29" w:color="FFFFFF"/>
          <w:right w:val="dotted" w:sz="4" w:space="0" w:color="FFFFFF"/>
        </w:pBdr>
        <w:shd w:val="clear" w:color="auto" w:fill="FFFFFF"/>
        <w:tabs>
          <w:tab w:val="left" w:pos="720"/>
          <w:tab w:val="left" w:pos="1440"/>
          <w:tab w:val="left" w:pos="2160"/>
          <w:tab w:val="left" w:pos="2880"/>
          <w:tab w:val="left" w:pos="3600"/>
          <w:tab w:val="left" w:pos="4320"/>
          <w:tab w:val="left" w:pos="5055"/>
        </w:tabs>
        <w:spacing w:line="264" w:lineRule="auto"/>
        <w:ind w:firstLine="567"/>
        <w:jc w:val="both"/>
        <w:rPr>
          <w:rFonts w:ascii="Times New Roman" w:hAnsi="Times New Roman" w:cs="Times New Roman"/>
          <w:b/>
          <w:sz w:val="28"/>
          <w:szCs w:val="28"/>
        </w:rPr>
      </w:pPr>
      <w:r w:rsidRPr="00626C49">
        <w:rPr>
          <w:rFonts w:ascii="Times New Roman" w:hAnsi="Times New Roman" w:cs="Times New Roman"/>
          <w:sz w:val="28"/>
          <w:szCs w:val="28"/>
        </w:rPr>
        <w:tab/>
      </w:r>
      <w:r w:rsidR="00202A21" w:rsidRPr="00626C49">
        <w:rPr>
          <w:rFonts w:ascii="Times New Roman" w:hAnsi="Times New Roman" w:cs="Times New Roman"/>
          <w:b/>
          <w:sz w:val="28"/>
          <w:szCs w:val="28"/>
        </w:rPr>
        <w:t>3.2.</w:t>
      </w:r>
      <w:r w:rsidRPr="00626C49">
        <w:rPr>
          <w:rFonts w:ascii="Times New Roman" w:hAnsi="Times New Roman" w:cs="Times New Roman"/>
          <w:b/>
          <w:sz w:val="28"/>
          <w:szCs w:val="28"/>
        </w:rPr>
        <w:t xml:space="preserve"> Các phòng</w:t>
      </w:r>
      <w:r w:rsidR="00EA3100" w:rsidRPr="00626C49">
        <w:rPr>
          <w:rFonts w:ascii="Times New Roman" w:hAnsi="Times New Roman" w:cs="Times New Roman"/>
          <w:b/>
          <w:sz w:val="28"/>
          <w:szCs w:val="28"/>
        </w:rPr>
        <w:t>, chi nhánh</w:t>
      </w:r>
      <w:r w:rsidRPr="00626C49">
        <w:rPr>
          <w:rFonts w:ascii="Times New Roman" w:hAnsi="Times New Roman" w:cs="Times New Roman"/>
          <w:b/>
          <w:sz w:val="28"/>
          <w:szCs w:val="28"/>
        </w:rPr>
        <w:t xml:space="preserve"> </w:t>
      </w:r>
      <w:r w:rsidR="00EA3100" w:rsidRPr="00626C49">
        <w:rPr>
          <w:rFonts w:ascii="Times New Roman" w:hAnsi="Times New Roman" w:cs="Times New Roman"/>
          <w:b/>
          <w:sz w:val="28"/>
          <w:szCs w:val="28"/>
        </w:rPr>
        <w:t>trực</w:t>
      </w:r>
      <w:r w:rsidRPr="00626C49">
        <w:rPr>
          <w:rFonts w:ascii="Times New Roman" w:hAnsi="Times New Roman" w:cs="Times New Roman"/>
          <w:b/>
          <w:sz w:val="28"/>
          <w:szCs w:val="28"/>
        </w:rPr>
        <w:t xml:space="preserve"> thuộ</w:t>
      </w:r>
      <w:r w:rsidR="007E0504" w:rsidRPr="00626C49">
        <w:rPr>
          <w:rFonts w:ascii="Times New Roman" w:hAnsi="Times New Roman" w:cs="Times New Roman"/>
          <w:b/>
          <w:sz w:val="28"/>
          <w:szCs w:val="28"/>
        </w:rPr>
        <w:t>c Trung tâm</w:t>
      </w:r>
    </w:p>
    <w:p w14:paraId="5DE4403C" w14:textId="24213B3B" w:rsidR="00311B9B" w:rsidRPr="00626C49" w:rsidRDefault="00EA3100" w:rsidP="008333FA">
      <w:pPr>
        <w:widowControl w:val="0"/>
        <w:pBdr>
          <w:top w:val="dotted" w:sz="4" w:space="0" w:color="FFFFFF"/>
          <w:left w:val="dotted" w:sz="4" w:space="0" w:color="FFFFFF"/>
          <w:bottom w:val="dotted" w:sz="4" w:space="29" w:color="FFFFFF"/>
          <w:right w:val="dotted" w:sz="4" w:space="0" w:color="FFFFFF"/>
        </w:pBdr>
        <w:shd w:val="clear" w:color="auto" w:fill="FFFFFF"/>
        <w:tabs>
          <w:tab w:val="left" w:pos="720"/>
          <w:tab w:val="left" w:pos="1440"/>
          <w:tab w:val="left" w:pos="2160"/>
          <w:tab w:val="left" w:pos="2880"/>
          <w:tab w:val="left" w:pos="3600"/>
          <w:tab w:val="left" w:pos="4320"/>
          <w:tab w:val="left" w:pos="5055"/>
        </w:tabs>
        <w:spacing w:line="264" w:lineRule="auto"/>
        <w:ind w:firstLine="567"/>
        <w:jc w:val="both"/>
        <w:rPr>
          <w:rFonts w:ascii="Times New Roman" w:hAnsi="Times New Roman" w:cs="Times New Roman"/>
          <w:sz w:val="28"/>
          <w:szCs w:val="28"/>
        </w:rPr>
      </w:pPr>
      <w:r w:rsidRPr="00626C49">
        <w:rPr>
          <w:rFonts w:ascii="Times New Roman" w:hAnsi="Times New Roman" w:cs="Times New Roman"/>
          <w:sz w:val="28"/>
          <w:szCs w:val="28"/>
        </w:rPr>
        <w:t>Trung tâm Phát triển quỹ đất gồm 0</w:t>
      </w:r>
      <w:r w:rsidR="00823384" w:rsidRPr="00626C49">
        <w:rPr>
          <w:rFonts w:ascii="Times New Roman" w:hAnsi="Times New Roman" w:cs="Times New Roman"/>
          <w:sz w:val="28"/>
          <w:szCs w:val="28"/>
        </w:rPr>
        <w:t>5</w:t>
      </w:r>
      <w:r w:rsidRPr="00626C49">
        <w:rPr>
          <w:rFonts w:ascii="Times New Roman" w:hAnsi="Times New Roman" w:cs="Times New Roman"/>
          <w:sz w:val="28"/>
          <w:szCs w:val="28"/>
        </w:rPr>
        <w:t xml:space="preserve"> phòng chuyên môn và </w:t>
      </w:r>
      <w:r w:rsidRPr="00626C49">
        <w:rPr>
          <w:rFonts w:ascii="Times New Roman" w:hAnsi="Times New Roman" w:cs="Times New Roman"/>
          <w:sz w:val="28"/>
          <w:szCs w:val="28"/>
          <w:lang w:val="vi-VN"/>
        </w:rPr>
        <w:t>0</w:t>
      </w:r>
      <w:r w:rsidR="00823384" w:rsidRPr="00626C49">
        <w:rPr>
          <w:rFonts w:ascii="Times New Roman" w:hAnsi="Times New Roman" w:cs="Times New Roman"/>
          <w:sz w:val="28"/>
          <w:szCs w:val="28"/>
        </w:rPr>
        <w:t>3</w:t>
      </w:r>
      <w:r w:rsidRPr="00626C49">
        <w:rPr>
          <w:rFonts w:ascii="Times New Roman" w:hAnsi="Times New Roman" w:cs="Times New Roman"/>
          <w:sz w:val="28"/>
          <w:szCs w:val="28"/>
          <w:lang w:val="vi-VN"/>
        </w:rPr>
        <w:t xml:space="preserve"> Chi nhánh trực thuộc Trung tâm</w:t>
      </w:r>
      <w:r w:rsidRPr="00626C49">
        <w:rPr>
          <w:rFonts w:ascii="Times New Roman" w:hAnsi="Times New Roman" w:cs="Times New Roman"/>
          <w:sz w:val="28"/>
          <w:szCs w:val="28"/>
        </w:rPr>
        <w:t>, cụ thể như sau:</w:t>
      </w:r>
    </w:p>
    <w:p w14:paraId="1F80DB94" w14:textId="77777777" w:rsidR="00311B9B" w:rsidRPr="00626C49" w:rsidRDefault="00311B9B" w:rsidP="00311B9B">
      <w:pPr>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rPr>
        <w:t>a) Phòng Hành chính - Tổng hợp;</w:t>
      </w:r>
    </w:p>
    <w:p w14:paraId="2D746FDE" w14:textId="1CA2CBCE" w:rsidR="00311B9B" w:rsidRPr="00626C49" w:rsidRDefault="00311B9B" w:rsidP="00311B9B">
      <w:pPr>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rPr>
        <w:lastRenderedPageBreak/>
        <w:t>b) Phòng Quản lý khai thác và Phát triển quỹ đất;</w:t>
      </w:r>
    </w:p>
    <w:p w14:paraId="2C716AF0" w14:textId="2AF92B7E" w:rsidR="00EA32BD" w:rsidRPr="00626C49" w:rsidRDefault="009A0B8D" w:rsidP="00311B9B">
      <w:pPr>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rPr>
        <w:t>c) Phòng Kỹ thuật - Bồi thường và giải phóng mặt bằng;</w:t>
      </w:r>
    </w:p>
    <w:p w14:paraId="4A00621A" w14:textId="77777777" w:rsidR="00311B9B" w:rsidRPr="00626C49" w:rsidRDefault="00311B9B" w:rsidP="00311B9B">
      <w:pPr>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rPr>
        <w:t>d) Phòng Đo đạc và bản đồ;</w:t>
      </w:r>
    </w:p>
    <w:p w14:paraId="0BC04BCD" w14:textId="77777777" w:rsidR="00311B9B" w:rsidRPr="00626C49" w:rsidRDefault="00311B9B" w:rsidP="00311B9B">
      <w:pPr>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rPr>
        <w:t>đ) Phòng Điều tra đánh giá đất đai và Quy hoạch;</w:t>
      </w:r>
    </w:p>
    <w:p w14:paraId="6B28AE78" w14:textId="77777777" w:rsidR="00311B9B" w:rsidRPr="00626C49" w:rsidRDefault="00311B9B" w:rsidP="00311B9B">
      <w:pPr>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rPr>
        <w:t>e) Phòng Giá đất;</w:t>
      </w:r>
    </w:p>
    <w:p w14:paraId="08329D9B" w14:textId="3E751506" w:rsidR="00311B9B" w:rsidRPr="00626C49" w:rsidRDefault="009A0B8D" w:rsidP="00311B9B">
      <w:pPr>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rPr>
        <w:t>g</w:t>
      </w:r>
      <w:r w:rsidR="00311B9B" w:rsidRPr="00626C49">
        <w:rPr>
          <w:rFonts w:ascii="Times New Roman" w:hAnsi="Times New Roman" w:cs="Times New Roman"/>
          <w:sz w:val="28"/>
          <w:szCs w:val="28"/>
        </w:rPr>
        <w:t xml:space="preserve">) Chi nhánh Phát triển quỹ đất khu vực 1: gồm </w:t>
      </w:r>
      <w:r w:rsidR="00311B9B" w:rsidRPr="00626C49">
        <w:rPr>
          <w:rFonts w:ascii="Times New Roman" w:hAnsi="Times New Roman" w:cs="Times New Roman"/>
          <w:color w:val="FF0000"/>
          <w:sz w:val="28"/>
          <w:szCs w:val="28"/>
        </w:rPr>
        <w:t>3</w:t>
      </w:r>
      <w:r w:rsidR="00626C49" w:rsidRPr="00626C49">
        <w:rPr>
          <w:rFonts w:ascii="Times New Roman" w:hAnsi="Times New Roman" w:cs="Times New Roman"/>
          <w:color w:val="FF0000"/>
          <w:sz w:val="28"/>
          <w:szCs w:val="28"/>
        </w:rPr>
        <w:t>9</w:t>
      </w:r>
      <w:r w:rsidR="00311B9B" w:rsidRPr="00626C49">
        <w:rPr>
          <w:rFonts w:ascii="Times New Roman" w:hAnsi="Times New Roman" w:cs="Times New Roman"/>
          <w:color w:val="FF0000"/>
          <w:sz w:val="28"/>
          <w:szCs w:val="28"/>
        </w:rPr>
        <w:t xml:space="preserve"> xã</w:t>
      </w:r>
      <w:r w:rsidR="00311B9B" w:rsidRPr="00626C49">
        <w:rPr>
          <w:rFonts w:ascii="Times New Roman" w:hAnsi="Times New Roman" w:cs="Times New Roman"/>
          <w:sz w:val="28"/>
          <w:szCs w:val="28"/>
        </w:rPr>
        <w:t>, phường. Cụ thể: các xã Cái Nhum, Tân Long Hội, Nhơn Phú, Bình Phước, An Bình, Long Hồ, Phú Quới, Quới Thiện, Trung Thành, Trung Ngãi, Quới An, Trung Hiệp, Hiếu Phụng, Hiếu Thành, Lục Sỹ Thành, Trà Ôn, Trà Côn,Vĩnh Xuân, Hòa Bình, Hòa Hiệp, Tam Bình, Ngãi Tứ, Song Phú, Cái Ngang, Tân Quới, Tân Lược, Mỹ Thuận; các phường: Bình Minh, Cái Vồn, Đông Thành, Thanh Đức, Long Châu, Phước Hậu,Tân Hạ</w:t>
      </w:r>
      <w:r w:rsidR="00626C49">
        <w:rPr>
          <w:rFonts w:ascii="Times New Roman" w:hAnsi="Times New Roman" w:cs="Times New Roman"/>
          <w:sz w:val="28"/>
          <w:szCs w:val="28"/>
        </w:rPr>
        <w:t xml:space="preserve">nh và Tân Ngãi, </w:t>
      </w:r>
      <w:r w:rsidR="00626C49" w:rsidRPr="00626C49">
        <w:rPr>
          <w:rFonts w:ascii="Times New Roman" w:hAnsi="Times New Roman" w:cs="Times New Roman"/>
          <w:sz w:val="28"/>
          <w:szCs w:val="28"/>
        </w:rPr>
        <w:t>Phú Phụng, Chợ Lách</w:t>
      </w:r>
      <w:r w:rsidR="00626C49">
        <w:rPr>
          <w:rFonts w:ascii="Times New Roman" w:hAnsi="Times New Roman" w:cs="Times New Roman"/>
          <w:sz w:val="28"/>
          <w:szCs w:val="28"/>
        </w:rPr>
        <w:t>, Vĩnh Thành, Hưng Khánh Trung.</w:t>
      </w:r>
    </w:p>
    <w:p w14:paraId="18D503C0" w14:textId="3F928DF6" w:rsidR="00311B9B" w:rsidRPr="00626C49" w:rsidRDefault="009A0B8D" w:rsidP="00311B9B">
      <w:pPr>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rPr>
        <w:t>h</w:t>
      </w:r>
      <w:r w:rsidR="00311B9B" w:rsidRPr="00626C49">
        <w:rPr>
          <w:rFonts w:ascii="Times New Roman" w:hAnsi="Times New Roman" w:cs="Times New Roman"/>
          <w:sz w:val="28"/>
          <w:szCs w:val="28"/>
        </w:rPr>
        <w:t xml:space="preserve">) Chi nhánh Phát triển quỹ đất khu vực 2: gồm </w:t>
      </w:r>
      <w:r w:rsidR="00311B9B" w:rsidRPr="00626C49">
        <w:rPr>
          <w:rFonts w:ascii="Times New Roman" w:hAnsi="Times New Roman" w:cs="Times New Roman"/>
          <w:color w:val="FF0000"/>
          <w:sz w:val="28"/>
          <w:szCs w:val="28"/>
        </w:rPr>
        <w:t>4</w:t>
      </w:r>
      <w:r w:rsidR="00626C49" w:rsidRPr="00626C49">
        <w:rPr>
          <w:rFonts w:ascii="Times New Roman" w:hAnsi="Times New Roman" w:cs="Times New Roman"/>
          <w:color w:val="FF0000"/>
          <w:sz w:val="28"/>
          <w:szCs w:val="28"/>
        </w:rPr>
        <w:t>4</w:t>
      </w:r>
      <w:r w:rsidR="00311B9B" w:rsidRPr="00626C49">
        <w:rPr>
          <w:rFonts w:ascii="Times New Roman" w:hAnsi="Times New Roman" w:cs="Times New Roman"/>
          <w:color w:val="FF0000"/>
          <w:sz w:val="28"/>
          <w:szCs w:val="28"/>
        </w:rPr>
        <w:t xml:space="preserve"> xã</w:t>
      </w:r>
      <w:r w:rsidR="00311B9B" w:rsidRPr="00626C49">
        <w:rPr>
          <w:rFonts w:ascii="Times New Roman" w:hAnsi="Times New Roman" w:cs="Times New Roman"/>
          <w:sz w:val="28"/>
          <w:szCs w:val="28"/>
        </w:rPr>
        <w:t>, phường. Cụ thể: các xã Phú Túc, Giao Long, Tiên Thủy, Tân Phú, Phước Mỹ Trung, Tân Thành Bình, Nhuận Phú Tân, Đồng Khởi, Mỏ Cày, Thành Thới, An Định, Hương Mỹ, Đại Điền, Quới Điền, Thạnh Phú, An Quí, Thạnh Hải, Thạnh Phong,Tân Thủy, Bảo Thạnh, Ba Tri, Tân Xuân, Mỹ Chánh Hòa, An Ngãi Trung, An Hiệp, Hưng Nhượng, Giồng Trôm, Tân Hào, Phước Long, Lương Phú, Châu Hòa, Lương Hòa, Thới Thuận, Thạnh Phước, Bình Đại, Thạnh Trị, Lộc Thuận, Châu Hưng, Phú Thuận; các phường: An Hội, Phú Khương, Bến Tre, Sơn Đông và Phú Tân.</w:t>
      </w:r>
    </w:p>
    <w:p w14:paraId="21C944C7" w14:textId="146D0492" w:rsidR="00311B9B" w:rsidRPr="00626C49" w:rsidRDefault="009A0B8D" w:rsidP="00311B9B">
      <w:pPr>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rPr>
        <w:t>i</w:t>
      </w:r>
      <w:r w:rsidR="00311B9B" w:rsidRPr="00626C49">
        <w:rPr>
          <w:rFonts w:ascii="Times New Roman" w:hAnsi="Times New Roman" w:cs="Times New Roman"/>
          <w:sz w:val="28"/>
          <w:szCs w:val="28"/>
        </w:rPr>
        <w:t>) Chi nhánh Phát triển quỹ đất khu vực 3: gồm 41 xã, phường. Cụ thể: các xã An Trường, Tân An, Càng Long, Nhị Long, Bình Phú, Song Lộc, Châu Thành, Hưng Mỹ, Hòa Minh, Long Hòa, Cầu Kè, Phong Thạnh, An Phú Tân,Tam Ngãi, Tân Hòa, Hùng Hòa, Tiểu Cần, Tập Ngãi, Mỹ Long, Vinh Kim, Cầu Ngang, Nhị Trường, Hiệp Mỹ, Lưu Nghiệp Anh, Đại An, Hàm Giang, Trà Cú, Long Hiệp , Tập Sơn, Long Hữu, Long Thành, Đông Hải, Long Vĩnh, Đôn Châu, Ngũ Lạc; các phường: Duyên Hải, Trường Long Hòa, Long Đức, Trà Vinh, Nguyệt Hóa và Hòa Thuận.</w:t>
      </w:r>
    </w:p>
    <w:p w14:paraId="3CE5045F" w14:textId="49A57427" w:rsidR="00EA3100" w:rsidRPr="00626C49" w:rsidRDefault="00311B9B" w:rsidP="008D6F40">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b/>
          <w:i/>
          <w:spacing w:val="-4"/>
          <w:sz w:val="28"/>
          <w:szCs w:val="28"/>
        </w:rPr>
      </w:pPr>
      <w:r w:rsidRPr="00626C49">
        <w:rPr>
          <w:rFonts w:ascii="Times New Roman" w:hAnsi="Times New Roman" w:cs="Times New Roman"/>
          <w:sz w:val="28"/>
          <w:szCs w:val="28"/>
        </w:rPr>
        <w:t>Giám đốc Trung tâm Phát triển quỹ đất quy định cụ thể chức năng, nhiệm vụ, quyền hạn, mối quan hệ công tác của các phòng, chi nhánh trực thuộc; t</w:t>
      </w:r>
      <w:r w:rsidRPr="00626C49">
        <w:rPr>
          <w:rFonts w:ascii="Times New Roman" w:hAnsi="Times New Roman" w:cs="Times New Roman"/>
          <w:iCs/>
          <w:sz w:val="28"/>
          <w:szCs w:val="28"/>
        </w:rPr>
        <w:t xml:space="preserve">rong quá trình hoạt động, căn cứ quy mô, số lượng, điều kiện cụ thể của các nhiệm vụ được giao, Trung tâm </w:t>
      </w:r>
      <w:r w:rsidRPr="00626C49">
        <w:rPr>
          <w:rFonts w:ascii="Times New Roman" w:hAnsi="Times New Roman" w:cs="Times New Roman"/>
          <w:sz w:val="28"/>
          <w:szCs w:val="28"/>
        </w:rPr>
        <w:t xml:space="preserve">Phát triển quỹ đất xây dựng phương án sắp xếp, kiện toàn cơ cấu tổ chức của đơn vị trình Ủy ban nhân dân tỉnh quyết định theo quy định của pháp luật. </w:t>
      </w:r>
      <w:r w:rsidRPr="00626C49">
        <w:rPr>
          <w:rFonts w:ascii="Times New Roman" w:hAnsi="Times New Roman" w:cs="Times New Roman"/>
          <w:b/>
          <w:i/>
          <w:spacing w:val="-4"/>
          <w:sz w:val="28"/>
          <w:szCs w:val="28"/>
        </w:rPr>
        <w:t xml:space="preserve"> </w:t>
      </w:r>
    </w:p>
    <w:p w14:paraId="0C14D0E6" w14:textId="1AB4AC06" w:rsidR="00EA3100" w:rsidRPr="00626C49" w:rsidRDefault="00463DAC" w:rsidP="008D6F40">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pacing w:val="-4"/>
          <w:sz w:val="28"/>
          <w:szCs w:val="28"/>
        </w:rPr>
      </w:pPr>
      <w:r w:rsidRPr="00626C49">
        <w:rPr>
          <w:rFonts w:ascii="Times New Roman" w:hAnsi="Times New Roman" w:cs="Times New Roman"/>
          <w:spacing w:val="-4"/>
          <w:sz w:val="28"/>
          <w:szCs w:val="28"/>
        </w:rPr>
        <w:t>-</w:t>
      </w:r>
      <w:r w:rsidR="00E53B85" w:rsidRPr="00626C49">
        <w:rPr>
          <w:rFonts w:ascii="Times New Roman" w:hAnsi="Times New Roman" w:cs="Times New Roman"/>
          <w:spacing w:val="-4"/>
          <w:sz w:val="28"/>
          <w:szCs w:val="28"/>
        </w:rPr>
        <w:t xml:space="preserve"> </w:t>
      </w:r>
      <w:r w:rsidR="00EA3100" w:rsidRPr="00626C49">
        <w:rPr>
          <w:rFonts w:ascii="Times New Roman" w:hAnsi="Times New Roman" w:cs="Times New Roman"/>
          <w:spacing w:val="-4"/>
          <w:sz w:val="28"/>
          <w:szCs w:val="28"/>
        </w:rPr>
        <w:t>Chi nhánh Phát triển quỹ đất khu vực có con dấu riêng.</w:t>
      </w:r>
    </w:p>
    <w:p w14:paraId="10BEC7C0" w14:textId="1C83D700" w:rsidR="008D6F40" w:rsidRPr="00626C49" w:rsidRDefault="008D6F40" w:rsidP="008D6F40">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rPr>
      </w:pPr>
      <w:r w:rsidRPr="00626C49">
        <w:rPr>
          <w:rFonts w:ascii="Times New Roman" w:hAnsi="Times New Roman" w:cs="Times New Roman"/>
          <w:b/>
          <w:sz w:val="28"/>
          <w:szCs w:val="28"/>
        </w:rPr>
        <w:t xml:space="preserve">- </w:t>
      </w:r>
      <w:r w:rsidRPr="00626C49">
        <w:rPr>
          <w:rFonts w:ascii="Times New Roman" w:hAnsi="Times New Roman" w:cs="Times New Roman"/>
          <w:sz w:val="28"/>
          <w:szCs w:val="28"/>
        </w:rPr>
        <w:t>Chứ</w:t>
      </w:r>
      <w:r w:rsidR="00311B9B" w:rsidRPr="00626C49">
        <w:rPr>
          <w:rFonts w:ascii="Times New Roman" w:hAnsi="Times New Roman" w:cs="Times New Roman"/>
          <w:sz w:val="28"/>
          <w:szCs w:val="28"/>
        </w:rPr>
        <w:t>c năng</w:t>
      </w:r>
      <w:r w:rsidR="009A6C02" w:rsidRPr="00626C49">
        <w:rPr>
          <w:rFonts w:ascii="Times New Roman" w:hAnsi="Times New Roman" w:cs="Times New Roman"/>
          <w:sz w:val="28"/>
          <w:szCs w:val="28"/>
        </w:rPr>
        <w:t xml:space="preserve"> và nhiệm vụ</w:t>
      </w:r>
      <w:r w:rsidR="00311B9B" w:rsidRPr="00626C49">
        <w:rPr>
          <w:rFonts w:ascii="Times New Roman" w:hAnsi="Times New Roman" w:cs="Times New Roman"/>
          <w:sz w:val="28"/>
          <w:szCs w:val="28"/>
        </w:rPr>
        <w:t xml:space="preserve"> của</w:t>
      </w:r>
      <w:r w:rsidRPr="00626C49">
        <w:rPr>
          <w:rFonts w:ascii="Times New Roman" w:hAnsi="Times New Roman" w:cs="Times New Roman"/>
          <w:sz w:val="28"/>
          <w:szCs w:val="28"/>
        </w:rPr>
        <w:t xml:space="preserve"> Chi nhánh Phát triển quỹ đất </w:t>
      </w:r>
      <w:r w:rsidR="00311B9B" w:rsidRPr="00626C49">
        <w:rPr>
          <w:rFonts w:ascii="Times New Roman" w:hAnsi="Times New Roman" w:cs="Times New Roman"/>
          <w:sz w:val="28"/>
          <w:szCs w:val="28"/>
        </w:rPr>
        <w:t xml:space="preserve">khu vực </w:t>
      </w:r>
      <w:r w:rsidRPr="00626C49">
        <w:rPr>
          <w:rFonts w:ascii="Times New Roman" w:hAnsi="Times New Roman" w:cs="Times New Roman"/>
          <w:sz w:val="28"/>
          <w:szCs w:val="28"/>
        </w:rPr>
        <w:t xml:space="preserve">thực hiện các nhiệm vụ tại địa bàn được phân công quản lý cụ thể, được hạch toán </w:t>
      </w:r>
      <w:r w:rsidR="00311B9B" w:rsidRPr="00626C49">
        <w:rPr>
          <w:rFonts w:ascii="Times New Roman" w:hAnsi="Times New Roman" w:cs="Times New Roman"/>
          <w:sz w:val="28"/>
          <w:szCs w:val="28"/>
        </w:rPr>
        <w:t>phụ thuộc</w:t>
      </w:r>
      <w:r w:rsidRPr="00626C49">
        <w:rPr>
          <w:rFonts w:ascii="Times New Roman" w:hAnsi="Times New Roman" w:cs="Times New Roman"/>
          <w:sz w:val="28"/>
          <w:szCs w:val="28"/>
        </w:rPr>
        <w:t xml:space="preserve"> nhằm thực hiện </w:t>
      </w:r>
      <w:r w:rsidR="009A6C02" w:rsidRPr="00626C49">
        <w:rPr>
          <w:rFonts w:ascii="Times New Roman" w:hAnsi="Times New Roman" w:cs="Times New Roman"/>
          <w:sz w:val="28"/>
          <w:szCs w:val="28"/>
        </w:rPr>
        <w:t xml:space="preserve">đầy đủ </w:t>
      </w:r>
      <w:r w:rsidRPr="00626C49">
        <w:rPr>
          <w:rFonts w:ascii="Times New Roman" w:hAnsi="Times New Roman" w:cs="Times New Roman"/>
          <w:sz w:val="28"/>
          <w:szCs w:val="28"/>
        </w:rPr>
        <w:t>các chức năng</w:t>
      </w:r>
      <w:r w:rsidR="009A6C02" w:rsidRPr="00626C49">
        <w:rPr>
          <w:rFonts w:ascii="Times New Roman" w:hAnsi="Times New Roman" w:cs="Times New Roman"/>
          <w:sz w:val="28"/>
          <w:szCs w:val="28"/>
        </w:rPr>
        <w:t>, nhiệm vụ của Trung tâm</w:t>
      </w:r>
      <w:r w:rsidRPr="00626C49">
        <w:rPr>
          <w:rFonts w:ascii="Times New Roman" w:hAnsi="Times New Roman" w:cs="Times New Roman"/>
          <w:sz w:val="28"/>
          <w:szCs w:val="28"/>
        </w:rPr>
        <w:t>.</w:t>
      </w:r>
      <w:bookmarkStart w:id="8" w:name="bookmark290"/>
      <w:bookmarkEnd w:id="8"/>
    </w:p>
    <w:p w14:paraId="2B9F3BA7" w14:textId="3082AA5F" w:rsidR="00463DAC" w:rsidRPr="00626C49" w:rsidRDefault="009A6C02" w:rsidP="00823384">
      <w:pPr>
        <w:widowControl w:val="0"/>
        <w:pBdr>
          <w:top w:val="dotted" w:sz="4" w:space="0" w:color="FFFFFF"/>
          <w:left w:val="dotted" w:sz="4" w:space="0" w:color="FFFFFF"/>
          <w:bottom w:val="dotted" w:sz="4" w:space="29" w:color="FFFFFF"/>
          <w:right w:val="dotted" w:sz="4" w:space="0" w:color="FFFFFF"/>
        </w:pBdr>
        <w:shd w:val="clear" w:color="auto" w:fill="FFFFFF"/>
        <w:tabs>
          <w:tab w:val="left" w:pos="7860"/>
        </w:tabs>
        <w:spacing w:before="120" w:after="120"/>
        <w:ind w:firstLine="720"/>
        <w:jc w:val="both"/>
        <w:rPr>
          <w:rFonts w:ascii="Times New Roman" w:hAnsi="Times New Roman" w:cs="Times New Roman"/>
          <w:spacing w:val="-4"/>
          <w:sz w:val="28"/>
          <w:szCs w:val="28"/>
        </w:rPr>
      </w:pPr>
      <w:r w:rsidRPr="00626C49">
        <w:rPr>
          <w:rFonts w:ascii="Times New Roman" w:hAnsi="Times New Roman" w:cs="Times New Roman"/>
          <w:spacing w:val="-4"/>
          <w:sz w:val="28"/>
          <w:szCs w:val="28"/>
        </w:rPr>
        <w:t xml:space="preserve">- </w:t>
      </w:r>
      <w:r w:rsidR="002A5C9B" w:rsidRPr="00626C49">
        <w:rPr>
          <w:rFonts w:ascii="Times New Roman" w:hAnsi="Times New Roman" w:cs="Times New Roman"/>
          <w:spacing w:val="-4"/>
          <w:sz w:val="28"/>
          <w:szCs w:val="28"/>
        </w:rPr>
        <w:t xml:space="preserve"> Cơ cấu tổ chức </w:t>
      </w:r>
      <w:r w:rsidRPr="00626C49">
        <w:rPr>
          <w:rFonts w:ascii="Times New Roman" w:hAnsi="Times New Roman" w:cs="Times New Roman"/>
          <w:spacing w:val="-4"/>
          <w:sz w:val="28"/>
          <w:szCs w:val="28"/>
        </w:rPr>
        <w:t xml:space="preserve">của </w:t>
      </w:r>
      <w:r w:rsidR="006360ED" w:rsidRPr="00626C49">
        <w:rPr>
          <w:rFonts w:ascii="Times New Roman" w:hAnsi="Times New Roman" w:cs="Times New Roman"/>
          <w:spacing w:val="-4"/>
          <w:sz w:val="28"/>
          <w:szCs w:val="28"/>
        </w:rPr>
        <w:t xml:space="preserve">Chi nhánh </w:t>
      </w:r>
      <w:r w:rsidR="002A5C9B" w:rsidRPr="00626C49">
        <w:rPr>
          <w:rFonts w:ascii="Times New Roman" w:hAnsi="Times New Roman" w:cs="Times New Roman"/>
          <w:spacing w:val="-4"/>
          <w:sz w:val="28"/>
          <w:szCs w:val="28"/>
        </w:rPr>
        <w:t>Phát triển quỹ đất</w:t>
      </w:r>
      <w:bookmarkStart w:id="9" w:name="bookmark292"/>
      <w:bookmarkEnd w:id="9"/>
      <w:r w:rsidRPr="00626C49">
        <w:rPr>
          <w:rFonts w:ascii="Times New Roman" w:hAnsi="Times New Roman" w:cs="Times New Roman"/>
          <w:spacing w:val="-4"/>
          <w:sz w:val="28"/>
          <w:szCs w:val="28"/>
        </w:rPr>
        <w:t xml:space="preserve"> khu vực.</w:t>
      </w:r>
      <w:r w:rsidR="00823384" w:rsidRPr="00626C49">
        <w:rPr>
          <w:rFonts w:ascii="Times New Roman" w:hAnsi="Times New Roman" w:cs="Times New Roman"/>
          <w:spacing w:val="-4"/>
          <w:sz w:val="28"/>
          <w:szCs w:val="28"/>
        </w:rPr>
        <w:tab/>
      </w:r>
    </w:p>
    <w:p w14:paraId="1C700A01" w14:textId="1EBD9433" w:rsidR="00463DAC" w:rsidRPr="00626C49" w:rsidRDefault="002A5C9B" w:rsidP="00463DAC">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rPr>
      </w:pPr>
      <w:r w:rsidRPr="00626C49">
        <w:rPr>
          <w:rFonts w:ascii="Times New Roman" w:hAnsi="Times New Roman" w:cs="Times New Roman"/>
          <w:sz w:val="28"/>
          <w:szCs w:val="28"/>
          <w:lang w:val="vi-VN"/>
        </w:rPr>
        <w:lastRenderedPageBreak/>
        <w:t xml:space="preserve">- </w:t>
      </w:r>
      <w:r w:rsidRPr="00626C49">
        <w:rPr>
          <w:rFonts w:ascii="Times New Roman" w:hAnsi="Times New Roman" w:cs="Times New Roman"/>
          <w:sz w:val="28"/>
          <w:szCs w:val="28"/>
        </w:rPr>
        <w:t>Nhân sự lãnh đạo: Mỗi Chi nhánh có Giám đốc</w:t>
      </w:r>
      <w:r w:rsidR="00301E4A" w:rsidRPr="00626C49">
        <w:rPr>
          <w:rFonts w:ascii="Times New Roman" w:hAnsi="Times New Roman" w:cs="Times New Roman"/>
          <w:sz w:val="28"/>
          <w:szCs w:val="28"/>
        </w:rPr>
        <w:t xml:space="preserve"> </w:t>
      </w:r>
      <w:bookmarkStart w:id="10" w:name="bookmark293"/>
      <w:bookmarkEnd w:id="10"/>
      <w:r w:rsidR="00257F95" w:rsidRPr="00626C49">
        <w:rPr>
          <w:rFonts w:ascii="Times New Roman" w:hAnsi="Times New Roman" w:cs="Times New Roman"/>
          <w:sz w:val="28"/>
          <w:szCs w:val="28"/>
        </w:rPr>
        <w:t xml:space="preserve"> và các Phó Giám đốc</w:t>
      </w:r>
    </w:p>
    <w:p w14:paraId="2AE099F7" w14:textId="77777777" w:rsidR="00463DAC" w:rsidRPr="00626C49" w:rsidRDefault="00C0253C" w:rsidP="00463DAC">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hAnsi="Times New Roman" w:cs="Times New Roman"/>
          <w:b/>
          <w:sz w:val="28"/>
          <w:szCs w:val="28"/>
        </w:rPr>
      </w:pPr>
      <w:r w:rsidRPr="00626C49">
        <w:rPr>
          <w:rFonts w:ascii="Times New Roman" w:hAnsi="Times New Roman" w:cs="Times New Roman"/>
          <w:b/>
          <w:sz w:val="28"/>
          <w:szCs w:val="28"/>
        </w:rPr>
        <w:t>IV. CƠ CHẾ TÀI CHÍNH, CƠ CHẾ HOẠT ĐỘNG VÀ MỨC ĐỘ TỰ CHỦ TÀI CHÍNH</w:t>
      </w:r>
    </w:p>
    <w:p w14:paraId="4139C812" w14:textId="20269EC9" w:rsidR="00463DAC" w:rsidRPr="00626C49" w:rsidRDefault="00DD5896" w:rsidP="00463DAC">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rPr>
        <w:t>Trung tâm thực hiện cơ chế tài chính</w:t>
      </w:r>
      <w:r w:rsidR="00B01F2F" w:rsidRPr="00626C49">
        <w:rPr>
          <w:rFonts w:ascii="Times New Roman" w:hAnsi="Times New Roman" w:cs="Times New Roman"/>
          <w:sz w:val="28"/>
          <w:szCs w:val="28"/>
        </w:rPr>
        <w:t xml:space="preserve"> tự chủ</w:t>
      </w:r>
      <w:r w:rsidRPr="00626C49">
        <w:rPr>
          <w:rFonts w:ascii="Times New Roman" w:hAnsi="Times New Roman" w:cs="Times New Roman"/>
          <w:sz w:val="28"/>
          <w:szCs w:val="28"/>
        </w:rPr>
        <w:t xml:space="preserve"> (đơn vị </w:t>
      </w:r>
      <w:r w:rsidR="00B01F2F" w:rsidRPr="00626C49">
        <w:rPr>
          <w:rFonts w:ascii="Times New Roman" w:hAnsi="Times New Roman" w:cs="Times New Roman"/>
          <w:sz w:val="28"/>
          <w:szCs w:val="28"/>
        </w:rPr>
        <w:t>n</w:t>
      </w:r>
      <w:r w:rsidRPr="00626C49">
        <w:rPr>
          <w:rFonts w:ascii="Times New Roman" w:hAnsi="Times New Roman" w:cs="Times New Roman"/>
          <w:sz w:val="28"/>
          <w:szCs w:val="28"/>
        </w:rPr>
        <w:t xml:space="preserve">hóm </w:t>
      </w:r>
      <w:r w:rsidR="002E5DEF" w:rsidRPr="00626C49">
        <w:rPr>
          <w:rFonts w:ascii="Times New Roman" w:hAnsi="Times New Roman" w:cs="Times New Roman"/>
          <w:sz w:val="28"/>
          <w:szCs w:val="28"/>
        </w:rPr>
        <w:t>1</w:t>
      </w:r>
      <w:r w:rsidRPr="00626C49">
        <w:rPr>
          <w:rFonts w:ascii="Times New Roman" w:hAnsi="Times New Roman" w:cs="Times New Roman"/>
          <w:sz w:val="28"/>
          <w:szCs w:val="28"/>
        </w:rPr>
        <w:t xml:space="preserve">) quy định tại khoản </w:t>
      </w:r>
      <w:r w:rsidR="004B419B" w:rsidRPr="00626C49">
        <w:rPr>
          <w:rFonts w:ascii="Times New Roman" w:hAnsi="Times New Roman" w:cs="Times New Roman"/>
          <w:sz w:val="28"/>
          <w:szCs w:val="28"/>
        </w:rPr>
        <w:t>1</w:t>
      </w:r>
      <w:r w:rsidRPr="00626C49">
        <w:rPr>
          <w:rFonts w:ascii="Times New Roman" w:hAnsi="Times New Roman" w:cs="Times New Roman"/>
          <w:sz w:val="28"/>
          <w:szCs w:val="28"/>
        </w:rPr>
        <w:t xml:space="preserve"> Điều 9 Nghị định 60/202</w:t>
      </w:r>
      <w:r w:rsidR="00586EFB" w:rsidRPr="00626C49">
        <w:rPr>
          <w:rFonts w:ascii="Times New Roman" w:hAnsi="Times New Roman" w:cs="Times New Roman"/>
          <w:sz w:val="28"/>
          <w:szCs w:val="28"/>
        </w:rPr>
        <w:t xml:space="preserve">1/NĐ-CP ngày 21 tháng 6 năm </w:t>
      </w:r>
      <w:r w:rsidRPr="00626C49">
        <w:rPr>
          <w:rFonts w:ascii="Times New Roman" w:hAnsi="Times New Roman" w:cs="Times New Roman"/>
          <w:sz w:val="28"/>
          <w:szCs w:val="28"/>
        </w:rPr>
        <w:t>2021 của Chính phủ quy định cơ chế tự chủ tài chính của đơn vị sự nghiệp công</w:t>
      </w:r>
      <w:r w:rsidR="008020FD" w:rsidRPr="00626C49">
        <w:rPr>
          <w:rFonts w:ascii="Times New Roman" w:hAnsi="Times New Roman" w:cs="Times New Roman"/>
          <w:sz w:val="28"/>
          <w:szCs w:val="28"/>
        </w:rPr>
        <w:t xml:space="preserve"> và </w:t>
      </w:r>
      <w:r w:rsidR="00B01F2F" w:rsidRPr="00626C49">
        <w:rPr>
          <w:rFonts w:ascii="Times New Roman" w:hAnsi="Times New Roman" w:cs="Times New Roman"/>
          <w:sz w:val="28"/>
          <w:szCs w:val="28"/>
        </w:rPr>
        <w:t xml:space="preserve">tại </w:t>
      </w:r>
      <w:r w:rsidR="008020FD" w:rsidRPr="00626C49">
        <w:rPr>
          <w:rFonts w:ascii="Times New Roman" w:hAnsi="Times New Roman" w:cs="Times New Roman"/>
          <w:sz w:val="28"/>
          <w:szCs w:val="28"/>
        </w:rPr>
        <w:t>khoản 5 Điều 1 Nghị định số 111/2025/NĐ-CP ngày 22/5/2025 của Chính phủ</w:t>
      </w:r>
      <w:r w:rsidR="00B01F2F" w:rsidRPr="00626C49">
        <w:rPr>
          <w:rFonts w:ascii="Times New Roman" w:hAnsi="Times New Roman" w:cs="Times New Roman"/>
          <w:sz w:val="28"/>
          <w:szCs w:val="28"/>
        </w:rPr>
        <w:t>.</w:t>
      </w:r>
    </w:p>
    <w:p w14:paraId="26EBDA82" w14:textId="77777777" w:rsidR="00463DAC" w:rsidRPr="00626C49" w:rsidRDefault="00F83BB9" w:rsidP="00463DAC">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hAnsi="Times New Roman" w:cs="Times New Roman"/>
          <w:b/>
          <w:sz w:val="28"/>
          <w:szCs w:val="28"/>
        </w:rPr>
      </w:pPr>
      <w:r w:rsidRPr="00626C49">
        <w:rPr>
          <w:rFonts w:ascii="Times New Roman" w:hAnsi="Times New Roman" w:cs="Times New Roman"/>
          <w:b/>
          <w:sz w:val="28"/>
          <w:szCs w:val="28"/>
        </w:rPr>
        <w:t>1. Về cơ chế tài chính</w:t>
      </w:r>
    </w:p>
    <w:p w14:paraId="268F6CCA" w14:textId="55E1BACE" w:rsidR="00554BE6" w:rsidRPr="00626C49" w:rsidRDefault="00463DAC" w:rsidP="00B01F2F">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eastAsia="Times New Roman" w:hAnsi="Times New Roman" w:cs="Times New Roman"/>
          <w:bCs/>
          <w:sz w:val="28"/>
          <w:szCs w:val="28"/>
        </w:rPr>
      </w:pPr>
      <w:r w:rsidRPr="00626C49">
        <w:rPr>
          <w:rFonts w:ascii="Times New Roman" w:eastAsia="Times New Roman" w:hAnsi="Times New Roman" w:cs="Times New Roman"/>
          <w:bCs/>
          <w:sz w:val="28"/>
          <w:szCs w:val="28"/>
        </w:rPr>
        <w:t>T</w:t>
      </w:r>
      <w:r w:rsidR="00F83BB9" w:rsidRPr="00626C49">
        <w:rPr>
          <w:rFonts w:ascii="Times New Roman" w:eastAsia="Times New Roman" w:hAnsi="Times New Roman" w:cs="Times New Roman"/>
          <w:bCs/>
          <w:sz w:val="28"/>
          <w:szCs w:val="28"/>
        </w:rPr>
        <w:t xml:space="preserve">rung tâm Phát triển quỹ đất tỉnh </w:t>
      </w:r>
      <w:r w:rsidR="00217608" w:rsidRPr="00626C49">
        <w:rPr>
          <w:rFonts w:ascii="Times New Roman" w:eastAsia="Times New Roman" w:hAnsi="Times New Roman" w:cs="Times New Roman"/>
          <w:bCs/>
          <w:sz w:val="28"/>
          <w:szCs w:val="28"/>
        </w:rPr>
        <w:t>Vĩnh Long</w:t>
      </w:r>
      <w:r w:rsidR="00F83BB9" w:rsidRPr="00626C49">
        <w:rPr>
          <w:rFonts w:ascii="Times New Roman" w:eastAsia="Times New Roman" w:hAnsi="Times New Roman" w:cs="Times New Roman"/>
          <w:bCs/>
          <w:sz w:val="28"/>
          <w:szCs w:val="28"/>
        </w:rPr>
        <w:t xml:space="preserve"> là đơn vị sự nghiệp công lập (</w:t>
      </w:r>
      <w:r w:rsidR="006B6286" w:rsidRPr="00626C49">
        <w:rPr>
          <w:rFonts w:ascii="Times New Roman" w:eastAsia="Times New Roman" w:hAnsi="Times New Roman" w:cs="Times New Roman"/>
          <w:bCs/>
          <w:sz w:val="28"/>
          <w:szCs w:val="28"/>
        </w:rPr>
        <w:t xml:space="preserve">đơn vị </w:t>
      </w:r>
      <w:r w:rsidR="00554BE6" w:rsidRPr="00626C49">
        <w:rPr>
          <w:rFonts w:ascii="Times New Roman" w:eastAsia="Times New Roman" w:hAnsi="Times New Roman" w:cs="Times New Roman"/>
          <w:bCs/>
          <w:sz w:val="28"/>
          <w:szCs w:val="28"/>
        </w:rPr>
        <w:t>n</w:t>
      </w:r>
      <w:r w:rsidR="00F83BB9" w:rsidRPr="00626C49">
        <w:rPr>
          <w:rFonts w:ascii="Times New Roman" w:eastAsia="Times New Roman" w:hAnsi="Times New Roman" w:cs="Times New Roman"/>
          <w:bCs/>
          <w:sz w:val="28"/>
          <w:szCs w:val="28"/>
        </w:rPr>
        <w:t xml:space="preserve">hóm </w:t>
      </w:r>
      <w:r w:rsidR="002E5DEF" w:rsidRPr="00626C49">
        <w:rPr>
          <w:rFonts w:ascii="Times New Roman" w:eastAsia="Times New Roman" w:hAnsi="Times New Roman" w:cs="Times New Roman"/>
          <w:bCs/>
          <w:sz w:val="28"/>
          <w:szCs w:val="28"/>
        </w:rPr>
        <w:t>1</w:t>
      </w:r>
      <w:r w:rsidR="00F83BB9" w:rsidRPr="00626C49">
        <w:rPr>
          <w:rFonts w:ascii="Times New Roman" w:eastAsia="Times New Roman" w:hAnsi="Times New Roman" w:cs="Times New Roman"/>
          <w:bCs/>
          <w:sz w:val="28"/>
          <w:szCs w:val="28"/>
        </w:rPr>
        <w:t>), tự đảm bảo chi phí hoạt động thường xuyên</w:t>
      </w:r>
      <w:r w:rsidR="00EB3761" w:rsidRPr="00626C49">
        <w:rPr>
          <w:rFonts w:ascii="Times New Roman" w:eastAsia="Times New Roman" w:hAnsi="Times New Roman" w:cs="Times New Roman"/>
          <w:bCs/>
          <w:sz w:val="28"/>
          <w:szCs w:val="28"/>
        </w:rPr>
        <w:t xml:space="preserve"> và chi đầu tư</w:t>
      </w:r>
      <w:r w:rsidR="00F83BB9" w:rsidRPr="00626C49">
        <w:rPr>
          <w:rFonts w:ascii="Times New Roman" w:eastAsia="Times New Roman" w:hAnsi="Times New Roman" w:cs="Times New Roman"/>
          <w:bCs/>
          <w:sz w:val="28"/>
          <w:szCs w:val="28"/>
        </w:rPr>
        <w:t xml:space="preserve"> theo quy định tại Ngh</w:t>
      </w:r>
      <w:r w:rsidR="00586EFB" w:rsidRPr="00626C49">
        <w:rPr>
          <w:rFonts w:ascii="Times New Roman" w:eastAsia="Times New Roman" w:hAnsi="Times New Roman" w:cs="Times New Roman"/>
          <w:bCs/>
          <w:sz w:val="28"/>
          <w:szCs w:val="28"/>
        </w:rPr>
        <w:t xml:space="preserve">ị định số 60/2021/NĐ-CP ngày 21 tháng </w:t>
      </w:r>
      <w:r w:rsidR="00F83BB9" w:rsidRPr="00626C49">
        <w:rPr>
          <w:rFonts w:ascii="Times New Roman" w:eastAsia="Times New Roman" w:hAnsi="Times New Roman" w:cs="Times New Roman"/>
          <w:bCs/>
          <w:sz w:val="28"/>
          <w:szCs w:val="28"/>
        </w:rPr>
        <w:t>6</w:t>
      </w:r>
      <w:r w:rsidR="00586EFB" w:rsidRPr="00626C49">
        <w:rPr>
          <w:rFonts w:ascii="Times New Roman" w:eastAsia="Times New Roman" w:hAnsi="Times New Roman" w:cs="Times New Roman"/>
          <w:bCs/>
          <w:sz w:val="28"/>
          <w:szCs w:val="28"/>
        </w:rPr>
        <w:t xml:space="preserve"> năm </w:t>
      </w:r>
      <w:r w:rsidR="00F83BB9" w:rsidRPr="00626C49">
        <w:rPr>
          <w:rFonts w:ascii="Times New Roman" w:eastAsia="Times New Roman" w:hAnsi="Times New Roman" w:cs="Times New Roman"/>
          <w:bCs/>
          <w:sz w:val="28"/>
          <w:szCs w:val="28"/>
        </w:rPr>
        <w:t>2021</w:t>
      </w:r>
      <w:r w:rsidR="00D907D2" w:rsidRPr="00626C49">
        <w:rPr>
          <w:rFonts w:ascii="Times New Roman" w:hAnsi="Times New Roman" w:cs="Times New Roman"/>
          <w:sz w:val="28"/>
          <w:szCs w:val="28"/>
        </w:rPr>
        <w:t xml:space="preserve"> và Nghị định số 111/2025/NĐ-CP ngày 22/5/2025 của Chính phủ</w:t>
      </w:r>
      <w:r w:rsidR="00F83BB9" w:rsidRPr="00626C49">
        <w:rPr>
          <w:rFonts w:ascii="Times New Roman" w:eastAsia="Times New Roman" w:hAnsi="Times New Roman" w:cs="Times New Roman"/>
          <w:bCs/>
          <w:sz w:val="28"/>
          <w:szCs w:val="28"/>
        </w:rPr>
        <w:t>. Trung tâm sẽ xây dựng cơ chế tài chính để phù hợp theo quy định mới</w:t>
      </w:r>
      <w:r w:rsidR="00B01F2F" w:rsidRPr="00626C49">
        <w:rPr>
          <w:rFonts w:ascii="Times New Roman" w:eastAsia="Times New Roman" w:hAnsi="Times New Roman" w:cs="Times New Roman"/>
          <w:bCs/>
          <w:sz w:val="28"/>
          <w:szCs w:val="28"/>
        </w:rPr>
        <w:t xml:space="preserve"> khi trực thuộc Ủy ban nhân dân</w:t>
      </w:r>
    </w:p>
    <w:p w14:paraId="4B96785F" w14:textId="230C6855" w:rsidR="00463DAC" w:rsidRPr="00626C49" w:rsidRDefault="00F83BB9" w:rsidP="00B01F2F">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jc w:val="both"/>
        <w:rPr>
          <w:rFonts w:ascii="Times New Roman" w:eastAsia="Times New Roman" w:hAnsi="Times New Roman" w:cs="Times New Roman"/>
          <w:bCs/>
          <w:sz w:val="28"/>
          <w:szCs w:val="28"/>
        </w:rPr>
      </w:pPr>
      <w:r w:rsidRPr="00626C49">
        <w:rPr>
          <w:rFonts w:ascii="Times New Roman" w:eastAsia="Times New Roman" w:hAnsi="Times New Roman" w:cs="Times New Roman"/>
          <w:bCs/>
          <w:sz w:val="28"/>
          <w:szCs w:val="28"/>
        </w:rPr>
        <w:t xml:space="preserve">tỉnh </w:t>
      </w:r>
      <w:r w:rsidR="00217608" w:rsidRPr="00626C49">
        <w:rPr>
          <w:rFonts w:ascii="Times New Roman" w:eastAsia="Times New Roman" w:hAnsi="Times New Roman" w:cs="Times New Roman"/>
          <w:bCs/>
          <w:sz w:val="28"/>
          <w:szCs w:val="28"/>
        </w:rPr>
        <w:t>Vĩnh Long</w:t>
      </w:r>
      <w:r w:rsidRPr="00626C49">
        <w:rPr>
          <w:rFonts w:ascii="Times New Roman" w:eastAsia="Times New Roman" w:hAnsi="Times New Roman" w:cs="Times New Roman"/>
          <w:bCs/>
          <w:sz w:val="28"/>
          <w:szCs w:val="28"/>
        </w:rPr>
        <w:t>, như sau:</w:t>
      </w:r>
    </w:p>
    <w:p w14:paraId="1ADEFC84" w14:textId="77777777" w:rsidR="00463DAC" w:rsidRPr="00626C49" w:rsidRDefault="00F83BB9" w:rsidP="00463DAC">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eastAsia="Times New Roman" w:hAnsi="Times New Roman" w:cs="Times New Roman"/>
          <w:b/>
          <w:bCs/>
          <w:i/>
          <w:sz w:val="28"/>
          <w:szCs w:val="28"/>
        </w:rPr>
      </w:pPr>
      <w:r w:rsidRPr="00626C49">
        <w:rPr>
          <w:rFonts w:ascii="Times New Roman" w:hAnsi="Times New Roman" w:cs="Times New Roman"/>
          <w:b/>
          <w:sz w:val="28"/>
          <w:szCs w:val="28"/>
        </w:rPr>
        <w:tab/>
      </w:r>
      <w:r w:rsidR="00AA6D4A" w:rsidRPr="00626C49">
        <w:rPr>
          <w:rFonts w:ascii="Times New Roman" w:hAnsi="Times New Roman" w:cs="Times New Roman"/>
          <w:b/>
          <w:i/>
          <w:sz w:val="28"/>
          <w:szCs w:val="28"/>
        </w:rPr>
        <w:t>1.</w:t>
      </w:r>
      <w:r w:rsidRPr="00626C49">
        <w:rPr>
          <w:rFonts w:ascii="Times New Roman" w:hAnsi="Times New Roman" w:cs="Times New Roman"/>
          <w:b/>
          <w:i/>
          <w:sz w:val="28"/>
          <w:szCs w:val="28"/>
        </w:rPr>
        <w:t xml:space="preserve">1. </w:t>
      </w:r>
      <w:r w:rsidRPr="00626C49">
        <w:rPr>
          <w:rFonts w:ascii="Times New Roman" w:eastAsia="Times New Roman" w:hAnsi="Times New Roman" w:cs="Times New Roman"/>
          <w:b/>
          <w:bCs/>
          <w:i/>
          <w:sz w:val="28"/>
          <w:szCs w:val="28"/>
        </w:rPr>
        <w:t>Nguồn thu</w:t>
      </w:r>
    </w:p>
    <w:p w14:paraId="0538C7EE" w14:textId="77777777" w:rsidR="00463DAC" w:rsidRPr="00626C49" w:rsidRDefault="00F83BB9" w:rsidP="00463DAC">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t>Theo quy định tại khoản 4 Điều 14 Nghị địn</w:t>
      </w:r>
      <w:r w:rsidR="0066591D" w:rsidRPr="00626C49">
        <w:rPr>
          <w:rFonts w:ascii="Times New Roman" w:eastAsia="Times New Roman" w:hAnsi="Times New Roman" w:cs="Times New Roman"/>
          <w:sz w:val="28"/>
          <w:szCs w:val="28"/>
        </w:rPr>
        <w:t xml:space="preserve">h số 102/2024/NĐ-CP ngày 30 tháng 7 năm </w:t>
      </w:r>
      <w:r w:rsidRPr="00626C49">
        <w:rPr>
          <w:rFonts w:ascii="Times New Roman" w:eastAsia="Times New Roman" w:hAnsi="Times New Roman" w:cs="Times New Roman"/>
          <w:sz w:val="28"/>
          <w:szCs w:val="28"/>
        </w:rPr>
        <w:t xml:space="preserve">2024 của Chính </w:t>
      </w:r>
      <w:r w:rsidR="00603942" w:rsidRPr="00626C49">
        <w:rPr>
          <w:rFonts w:ascii="Times New Roman" w:eastAsia="Times New Roman" w:hAnsi="Times New Roman" w:cs="Times New Roman"/>
          <w:sz w:val="28"/>
          <w:szCs w:val="28"/>
        </w:rPr>
        <w:t>p</w:t>
      </w:r>
      <w:r w:rsidRPr="00626C49">
        <w:rPr>
          <w:rFonts w:ascii="Times New Roman" w:eastAsia="Times New Roman" w:hAnsi="Times New Roman" w:cs="Times New Roman"/>
          <w:sz w:val="28"/>
          <w:szCs w:val="28"/>
        </w:rPr>
        <w:t>hủ; khoản 2 Công văn số 6756/BNV-TCBC ngày 24</w:t>
      </w:r>
      <w:r w:rsidR="0066591D" w:rsidRPr="00626C49">
        <w:rPr>
          <w:rFonts w:ascii="Times New Roman" w:eastAsia="Times New Roman" w:hAnsi="Times New Roman" w:cs="Times New Roman"/>
          <w:sz w:val="28"/>
          <w:szCs w:val="28"/>
        </w:rPr>
        <w:t xml:space="preserve"> tháng 10 năm </w:t>
      </w:r>
      <w:r w:rsidRPr="00626C49">
        <w:rPr>
          <w:rFonts w:ascii="Times New Roman" w:eastAsia="Times New Roman" w:hAnsi="Times New Roman" w:cs="Times New Roman"/>
          <w:sz w:val="28"/>
          <w:szCs w:val="28"/>
        </w:rPr>
        <w:t>2024 của Bộ Nội vụ và các quy định pháp luật có liên quan, bao gồm:</w:t>
      </w:r>
    </w:p>
    <w:p w14:paraId="5C2D0003" w14:textId="77777777" w:rsidR="00463DAC" w:rsidRPr="00626C49" w:rsidRDefault="00F83BB9" w:rsidP="00463DAC">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t>a) Kinh phí từ ngân sách nhà nước phân bổ theo quy định đố</w:t>
      </w:r>
      <w:r w:rsidR="002B0C6E" w:rsidRPr="00626C49">
        <w:rPr>
          <w:rFonts w:ascii="Times New Roman" w:eastAsia="Times New Roman" w:hAnsi="Times New Roman" w:cs="Times New Roman"/>
          <w:sz w:val="28"/>
          <w:szCs w:val="28"/>
        </w:rPr>
        <w:t>i với đơn vị sự nghiệp công lập;</w:t>
      </w:r>
    </w:p>
    <w:p w14:paraId="72DCBA57" w14:textId="77777777" w:rsidR="00463DAC" w:rsidRPr="00626C49" w:rsidRDefault="00F83BB9" w:rsidP="00463DAC">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t>b) Nguồn thu từ hoạt động sự nghiệp, gồm:</w:t>
      </w:r>
    </w:p>
    <w:p w14:paraId="037EED31" w14:textId="77777777" w:rsidR="00463DAC" w:rsidRPr="00626C49" w:rsidRDefault="00F83BB9" w:rsidP="00463DAC">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eastAsia="Times New Roman" w:hAnsi="Times New Roman" w:cs="Times New Roman"/>
          <w:spacing w:val="-4"/>
          <w:sz w:val="28"/>
          <w:szCs w:val="28"/>
        </w:rPr>
      </w:pPr>
      <w:r w:rsidRPr="00626C49">
        <w:rPr>
          <w:rFonts w:ascii="Times New Roman" w:eastAsia="Times New Roman" w:hAnsi="Times New Roman" w:cs="Times New Roman"/>
          <w:spacing w:val="-4"/>
          <w:sz w:val="28"/>
          <w:szCs w:val="28"/>
        </w:rPr>
        <w:t>- Kinh phí tổ chức thực hiện bồi thường, hỗ trợ, tái định cư khi Nhà nước thu hồi đất và kinh phí quản lý dự án đầu tư xây dựng theo quy định của pháp luật.</w:t>
      </w:r>
    </w:p>
    <w:p w14:paraId="50E378AB" w14:textId="77777777" w:rsidR="00463DAC" w:rsidRPr="00626C49" w:rsidRDefault="00F83BB9" w:rsidP="00463DAC">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t>- Kinh phí quản lý và khai thác quỹ đất đã thu hồi, tạo lập, phát triển; kinh phí quản lý và khai thác quỹ nhà, đất đã xây dựng phục vụ tái định cư theo dự toán được cơ quan n</w:t>
      </w:r>
      <w:r w:rsidR="002B0C6E" w:rsidRPr="00626C49">
        <w:rPr>
          <w:rFonts w:ascii="Times New Roman" w:eastAsia="Times New Roman" w:hAnsi="Times New Roman" w:cs="Times New Roman"/>
          <w:sz w:val="28"/>
          <w:szCs w:val="28"/>
        </w:rPr>
        <w:t>hà nước có thẩm quyền phê duyệt;</w:t>
      </w:r>
    </w:p>
    <w:p w14:paraId="091C8E54" w14:textId="77777777" w:rsidR="00463DAC" w:rsidRPr="00626C49" w:rsidRDefault="00F83BB9" w:rsidP="00463DAC">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t>- Tiền bán hồ sơ đấu giá quyền sử dụng đất, kinh phí tổ chức đấu giá quyền sử dụng đất thu được theo quy định của pháp luật và quy định cụ t</w:t>
      </w:r>
      <w:r w:rsidR="002B0C6E" w:rsidRPr="00626C49">
        <w:rPr>
          <w:rFonts w:ascii="Times New Roman" w:eastAsia="Times New Roman" w:hAnsi="Times New Roman" w:cs="Times New Roman"/>
          <w:sz w:val="28"/>
          <w:szCs w:val="28"/>
        </w:rPr>
        <w:t>hể của Ủy ban nhân dân cấp tỉnh;</w:t>
      </w:r>
    </w:p>
    <w:p w14:paraId="33481CC9" w14:textId="77777777" w:rsidR="00463DAC" w:rsidRPr="00626C49" w:rsidRDefault="00F83BB9" w:rsidP="00463DAC">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t>- Lãi được chia từ các hoạt động liên doanh, liên kết; lã</w:t>
      </w:r>
      <w:r w:rsidR="002B0C6E" w:rsidRPr="00626C49">
        <w:rPr>
          <w:rFonts w:ascii="Times New Roman" w:eastAsia="Times New Roman" w:hAnsi="Times New Roman" w:cs="Times New Roman"/>
          <w:sz w:val="28"/>
          <w:szCs w:val="28"/>
        </w:rPr>
        <w:t>i tiền gửi tại tổ chức tín dụng;</w:t>
      </w:r>
    </w:p>
    <w:p w14:paraId="61BEFA90" w14:textId="77777777" w:rsidR="00463DAC" w:rsidRPr="00626C49" w:rsidRDefault="005256AC" w:rsidP="00463DAC">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t xml:space="preserve">- </w:t>
      </w:r>
      <w:r w:rsidR="00F83BB9" w:rsidRPr="00626C49">
        <w:rPr>
          <w:rFonts w:ascii="Times New Roman" w:eastAsia="Times New Roman" w:hAnsi="Times New Roman" w:cs="Times New Roman"/>
          <w:sz w:val="28"/>
          <w:szCs w:val="28"/>
        </w:rPr>
        <w:t>Các khoản thu từ thực hiện hoạt động dịch vụ theo hợp đồng ký kết</w:t>
      </w:r>
      <w:r w:rsidR="002B0C6E" w:rsidRPr="00626C49">
        <w:rPr>
          <w:rFonts w:ascii="Times New Roman" w:eastAsia="Times New Roman" w:hAnsi="Times New Roman" w:cs="Times New Roman"/>
          <w:sz w:val="28"/>
          <w:szCs w:val="28"/>
        </w:rPr>
        <w:t xml:space="preserve"> và theo quy định của pháp luật;</w:t>
      </w:r>
    </w:p>
    <w:p w14:paraId="20C2AD70" w14:textId="77777777" w:rsidR="00463DAC" w:rsidRPr="00626C49" w:rsidRDefault="00F83BB9" w:rsidP="00463DAC">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t>- Các nguồn t</w:t>
      </w:r>
      <w:r w:rsidR="002B0C6E" w:rsidRPr="00626C49">
        <w:rPr>
          <w:rFonts w:ascii="Times New Roman" w:eastAsia="Times New Roman" w:hAnsi="Times New Roman" w:cs="Times New Roman"/>
          <w:sz w:val="28"/>
          <w:szCs w:val="28"/>
        </w:rPr>
        <w:t>hu từ cho thuê quỹ đất ngắn hạn;</w:t>
      </w:r>
    </w:p>
    <w:p w14:paraId="089D3373" w14:textId="450BC0EB" w:rsidR="00463DAC" w:rsidRPr="00626C49" w:rsidRDefault="00F83BB9" w:rsidP="00463DAC">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t>- Các khoản thu từ hoạt động sự nghiệp kh</w:t>
      </w:r>
      <w:r w:rsidR="00554BE6" w:rsidRPr="00626C49">
        <w:rPr>
          <w:rFonts w:ascii="Times New Roman" w:eastAsia="Times New Roman" w:hAnsi="Times New Roman" w:cs="Times New Roman"/>
          <w:sz w:val="28"/>
          <w:szCs w:val="28"/>
        </w:rPr>
        <w:t>ác theo quy định của pháp luật.</w:t>
      </w:r>
    </w:p>
    <w:p w14:paraId="7385FC0C" w14:textId="77777777" w:rsidR="00463DAC" w:rsidRPr="00626C49" w:rsidRDefault="00F83BB9" w:rsidP="00463DAC">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t xml:space="preserve">c) Nguồn vốn được phân bổ từ ngân sách nhà nước, ứng từ Quỹ phát triển đất hoặc Quỹ đầu tư phát triển, quỹ tài chính khác được ủy thác để thực hiện </w:t>
      </w:r>
      <w:r w:rsidRPr="00626C49">
        <w:rPr>
          <w:rFonts w:ascii="Times New Roman" w:eastAsia="Times New Roman" w:hAnsi="Times New Roman" w:cs="Times New Roman"/>
          <w:sz w:val="28"/>
          <w:szCs w:val="28"/>
        </w:rPr>
        <w:lastRenderedPageBreak/>
        <w:t>nhiệm vụ theo quyết địn</w:t>
      </w:r>
      <w:r w:rsidR="003431AA" w:rsidRPr="00626C49">
        <w:rPr>
          <w:rFonts w:ascii="Times New Roman" w:eastAsia="Times New Roman" w:hAnsi="Times New Roman" w:cs="Times New Roman"/>
          <w:sz w:val="28"/>
          <w:szCs w:val="28"/>
        </w:rPr>
        <w:t>h của Ủy ban nhân dân cấp tỉnh;</w:t>
      </w:r>
    </w:p>
    <w:p w14:paraId="4088898D" w14:textId="77777777" w:rsidR="00463DAC" w:rsidRPr="00626C49" w:rsidRDefault="00F83BB9" w:rsidP="00463DAC">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t>d) Nguồn v</w:t>
      </w:r>
      <w:r w:rsidR="003431AA" w:rsidRPr="00626C49">
        <w:rPr>
          <w:rFonts w:ascii="Times New Roman" w:eastAsia="Times New Roman" w:hAnsi="Times New Roman" w:cs="Times New Roman"/>
          <w:sz w:val="28"/>
          <w:szCs w:val="28"/>
        </w:rPr>
        <w:t>ốn vay từ các tổ chức tín dụng;</w:t>
      </w:r>
    </w:p>
    <w:p w14:paraId="0EF928AD" w14:textId="77777777" w:rsidR="00463DAC" w:rsidRPr="00626C49" w:rsidRDefault="00F83BB9" w:rsidP="00463DAC">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t>đ) Nguồn vốn từ liên doanh, liên kết để thực hiện các chương trình, phương án, dự án, đề án đã được cấp có thẩm quyề</w:t>
      </w:r>
      <w:r w:rsidR="003431AA" w:rsidRPr="00626C49">
        <w:rPr>
          <w:rFonts w:ascii="Times New Roman" w:eastAsia="Times New Roman" w:hAnsi="Times New Roman" w:cs="Times New Roman"/>
          <w:sz w:val="28"/>
          <w:szCs w:val="28"/>
        </w:rPr>
        <w:t>n phê duyệt;</w:t>
      </w:r>
    </w:p>
    <w:p w14:paraId="40BBE958" w14:textId="77777777" w:rsidR="00463DAC" w:rsidRPr="00626C49" w:rsidRDefault="00F83BB9" w:rsidP="00463DAC">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t>e) Nguồn viện trợ, tài trợ và các nguồn kh</w:t>
      </w:r>
      <w:r w:rsidR="003431AA" w:rsidRPr="00626C49">
        <w:rPr>
          <w:rFonts w:ascii="Times New Roman" w:eastAsia="Times New Roman" w:hAnsi="Times New Roman" w:cs="Times New Roman"/>
          <w:sz w:val="28"/>
          <w:szCs w:val="28"/>
        </w:rPr>
        <w:t>ác theo quy định của pháp luật.</w:t>
      </w:r>
    </w:p>
    <w:p w14:paraId="5FF73817" w14:textId="77777777" w:rsidR="00463DAC" w:rsidRPr="00626C49" w:rsidRDefault="00006F74" w:rsidP="00463DAC">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t>g) Nhà nước đặt hàng, giao nhiệm vụ cung cấp sản phẩm, dịch vụ sự nghiệp công đối với đơn vị sự nghiệp công lập theo quy định của pháp luật có liên quan.</w:t>
      </w:r>
    </w:p>
    <w:p w14:paraId="0EC8D961" w14:textId="77777777" w:rsidR="00463DAC" w:rsidRPr="00626C49" w:rsidRDefault="00F83BB9" w:rsidP="00463DAC">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eastAsia="Times New Roman" w:hAnsi="Times New Roman" w:cs="Times New Roman"/>
          <w:spacing w:val="-4"/>
          <w:sz w:val="28"/>
          <w:szCs w:val="28"/>
        </w:rPr>
      </w:pPr>
      <w:r w:rsidRPr="00626C49">
        <w:rPr>
          <w:rFonts w:ascii="Times New Roman" w:eastAsia="Times New Roman" w:hAnsi="Times New Roman" w:cs="Times New Roman"/>
          <w:b/>
          <w:i/>
          <w:sz w:val="28"/>
          <w:szCs w:val="28"/>
        </w:rPr>
        <w:t>1</w:t>
      </w:r>
      <w:r w:rsidRPr="00626C49">
        <w:rPr>
          <w:rFonts w:ascii="Times New Roman" w:eastAsia="Times New Roman" w:hAnsi="Times New Roman" w:cs="Times New Roman"/>
          <w:b/>
          <w:i/>
          <w:spacing w:val="-4"/>
          <w:sz w:val="28"/>
          <w:szCs w:val="28"/>
        </w:rPr>
        <w:t>.</w:t>
      </w:r>
      <w:r w:rsidR="00AA6D4A" w:rsidRPr="00626C49">
        <w:rPr>
          <w:rFonts w:ascii="Times New Roman" w:eastAsia="Times New Roman" w:hAnsi="Times New Roman" w:cs="Times New Roman"/>
          <w:b/>
          <w:bCs/>
          <w:i/>
          <w:spacing w:val="-4"/>
          <w:sz w:val="28"/>
          <w:szCs w:val="28"/>
        </w:rPr>
        <w:t>2</w:t>
      </w:r>
      <w:r w:rsidRPr="00626C49">
        <w:rPr>
          <w:rFonts w:ascii="Times New Roman" w:eastAsia="Times New Roman" w:hAnsi="Times New Roman" w:cs="Times New Roman"/>
          <w:b/>
          <w:bCs/>
          <w:i/>
          <w:spacing w:val="-4"/>
          <w:sz w:val="28"/>
          <w:szCs w:val="28"/>
        </w:rPr>
        <w:t>. Các khoản chi:</w:t>
      </w:r>
      <w:r w:rsidRPr="00626C49">
        <w:rPr>
          <w:rFonts w:ascii="Times New Roman" w:eastAsia="Times New Roman" w:hAnsi="Times New Roman" w:cs="Times New Roman"/>
          <w:b/>
          <w:bCs/>
          <w:spacing w:val="-4"/>
          <w:sz w:val="28"/>
          <w:szCs w:val="28"/>
        </w:rPr>
        <w:t xml:space="preserve"> </w:t>
      </w:r>
      <w:r w:rsidR="00951D3C" w:rsidRPr="00626C49">
        <w:rPr>
          <w:rFonts w:ascii="Times New Roman" w:eastAsia="Times New Roman" w:hAnsi="Times New Roman" w:cs="Times New Roman"/>
          <w:spacing w:val="-4"/>
          <w:sz w:val="28"/>
          <w:szCs w:val="28"/>
        </w:rPr>
        <w:t>Theo khoản 5</w:t>
      </w:r>
      <w:r w:rsidRPr="00626C49">
        <w:rPr>
          <w:rFonts w:ascii="Times New Roman" w:eastAsia="Times New Roman" w:hAnsi="Times New Roman" w:cs="Times New Roman"/>
          <w:spacing w:val="-4"/>
          <w:sz w:val="28"/>
          <w:szCs w:val="28"/>
        </w:rPr>
        <w:t xml:space="preserve"> Điều 14 </w:t>
      </w:r>
      <w:hyperlink r:id="rId11" w:tgtFrame="_blank" w:history="1">
        <w:r w:rsidRPr="00626C49">
          <w:rPr>
            <w:rFonts w:ascii="Times New Roman" w:eastAsia="Times New Roman" w:hAnsi="Times New Roman" w:cs="Times New Roman"/>
            <w:spacing w:val="-4"/>
            <w:sz w:val="28"/>
            <w:szCs w:val="28"/>
          </w:rPr>
          <w:t>Nghị định 102/2024/NĐ-CP</w:t>
        </w:r>
      </w:hyperlink>
      <w:r w:rsidRPr="00626C49">
        <w:rPr>
          <w:rFonts w:ascii="Times New Roman" w:eastAsia="Times New Roman" w:hAnsi="Times New Roman" w:cs="Times New Roman"/>
          <w:spacing w:val="-4"/>
          <w:sz w:val="28"/>
          <w:szCs w:val="28"/>
        </w:rPr>
        <w:t>; khoản 2 Điều 21 Nghị định 104/2024/NĐ-CP; các khoản chi và nội dung khác liên quan đến hoạt động của Trung tâm Phát triển quỹ đất thực hiện theo quy định của pháp luật đối với đơn vị sự nghiệp công lập và pháp luật khác có liên quan.</w:t>
      </w:r>
    </w:p>
    <w:p w14:paraId="068E8E40" w14:textId="77777777" w:rsidR="00463DAC" w:rsidRPr="00626C49" w:rsidRDefault="00391B09" w:rsidP="00463DAC">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eastAsia="Times New Roman" w:hAnsi="Times New Roman" w:cs="Times New Roman"/>
          <w:spacing w:val="-4"/>
          <w:sz w:val="28"/>
          <w:szCs w:val="28"/>
        </w:rPr>
      </w:pPr>
      <w:r w:rsidRPr="00626C49">
        <w:rPr>
          <w:rFonts w:ascii="Times New Roman" w:eastAsia="Times New Roman" w:hAnsi="Times New Roman" w:cs="Times New Roman"/>
          <w:b/>
          <w:spacing w:val="-4"/>
          <w:sz w:val="28"/>
          <w:szCs w:val="28"/>
        </w:rPr>
        <w:t>2</w:t>
      </w:r>
      <w:r w:rsidR="00F83BB9" w:rsidRPr="00626C49">
        <w:rPr>
          <w:rFonts w:ascii="Times New Roman" w:eastAsia="Times New Roman" w:hAnsi="Times New Roman" w:cs="Times New Roman"/>
          <w:b/>
          <w:bCs/>
          <w:spacing w:val="-4"/>
          <w:sz w:val="28"/>
          <w:szCs w:val="28"/>
        </w:rPr>
        <w:t xml:space="preserve">. </w:t>
      </w:r>
      <w:r w:rsidR="00F83BB9" w:rsidRPr="00626C49">
        <w:rPr>
          <w:rFonts w:ascii="Times New Roman" w:eastAsia="Times New Roman" w:hAnsi="Times New Roman" w:cs="Times New Roman"/>
          <w:b/>
          <w:spacing w:val="-4"/>
          <w:sz w:val="28"/>
          <w:szCs w:val="28"/>
        </w:rPr>
        <w:t>Cơ chế hoạt động:</w:t>
      </w:r>
      <w:r w:rsidR="00F83BB9" w:rsidRPr="00626C49">
        <w:rPr>
          <w:rFonts w:ascii="Times New Roman" w:eastAsia="Times New Roman" w:hAnsi="Times New Roman" w:cs="Times New Roman"/>
          <w:spacing w:val="-4"/>
          <w:sz w:val="28"/>
          <w:szCs w:val="28"/>
        </w:rPr>
        <w:t xml:space="preserve"> Hoạt động theo cơ chế tự chủ, tự chịu trách nhiệm, có hoạt động dịch vụ trên cơ sở chức năng, nhiệm vụ được pháp luật quy định.</w:t>
      </w:r>
    </w:p>
    <w:p w14:paraId="3BC00B4C" w14:textId="6320CEA8" w:rsidR="00C9773F" w:rsidRPr="00626C49" w:rsidRDefault="00391B09" w:rsidP="00C9773F">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hAnsi="Times New Roman" w:cs="Times New Roman"/>
          <w:sz w:val="28"/>
          <w:szCs w:val="28"/>
        </w:rPr>
      </w:pPr>
      <w:r w:rsidRPr="00626C49">
        <w:rPr>
          <w:rFonts w:ascii="Times New Roman" w:hAnsi="Times New Roman" w:cs="Times New Roman"/>
          <w:b/>
          <w:bCs/>
          <w:sz w:val="28"/>
          <w:szCs w:val="28"/>
        </w:rPr>
        <w:t>3</w:t>
      </w:r>
      <w:r w:rsidR="00F83BB9" w:rsidRPr="00626C49">
        <w:rPr>
          <w:rFonts w:ascii="Times New Roman" w:hAnsi="Times New Roman" w:cs="Times New Roman"/>
          <w:b/>
          <w:bCs/>
          <w:sz w:val="28"/>
          <w:szCs w:val="28"/>
        </w:rPr>
        <w:t xml:space="preserve">. </w:t>
      </w:r>
      <w:r w:rsidR="00F83BB9" w:rsidRPr="00626C49">
        <w:rPr>
          <w:rFonts w:ascii="Times New Roman" w:hAnsi="Times New Roman" w:cs="Times New Roman"/>
          <w:b/>
          <w:sz w:val="28"/>
          <w:szCs w:val="28"/>
        </w:rPr>
        <w:t>Mức độ tự chủ tài chính:</w:t>
      </w:r>
      <w:r w:rsidR="006D13E7" w:rsidRPr="00626C49">
        <w:rPr>
          <w:rFonts w:ascii="Times New Roman" w:hAnsi="Times New Roman" w:cs="Times New Roman"/>
          <w:sz w:val="28"/>
          <w:szCs w:val="28"/>
        </w:rPr>
        <w:t xml:space="preserve"> Đơn vị sự nghiệp công tự </w:t>
      </w:r>
      <w:r w:rsidR="00CC1F0A" w:rsidRPr="00626C49">
        <w:rPr>
          <w:rFonts w:ascii="Times New Roman" w:hAnsi="Times New Roman" w:cs="Times New Roman"/>
          <w:sz w:val="28"/>
          <w:szCs w:val="28"/>
        </w:rPr>
        <w:t xml:space="preserve">đảm bảo chi thường xuyên </w:t>
      </w:r>
      <w:r w:rsidR="004F647F" w:rsidRPr="00626C49">
        <w:rPr>
          <w:rFonts w:ascii="Times New Roman" w:hAnsi="Times New Roman" w:cs="Times New Roman"/>
          <w:sz w:val="28"/>
          <w:szCs w:val="28"/>
        </w:rPr>
        <w:t xml:space="preserve">và chi đầu tư </w:t>
      </w:r>
      <w:r w:rsidR="00CC1F0A" w:rsidRPr="00626C49">
        <w:rPr>
          <w:rFonts w:ascii="Times New Roman" w:hAnsi="Times New Roman" w:cs="Times New Roman"/>
          <w:sz w:val="28"/>
          <w:szCs w:val="28"/>
        </w:rPr>
        <w:t>(</w:t>
      </w:r>
      <w:r w:rsidR="004D4595" w:rsidRPr="00626C49">
        <w:rPr>
          <w:rFonts w:ascii="Times New Roman" w:hAnsi="Times New Roman" w:cs="Times New Roman"/>
          <w:sz w:val="28"/>
          <w:szCs w:val="28"/>
        </w:rPr>
        <w:t xml:space="preserve">đơn vị </w:t>
      </w:r>
      <w:r w:rsidR="00554BE6" w:rsidRPr="00626C49">
        <w:rPr>
          <w:rFonts w:ascii="Times New Roman" w:hAnsi="Times New Roman" w:cs="Times New Roman"/>
          <w:sz w:val="28"/>
          <w:szCs w:val="28"/>
        </w:rPr>
        <w:t>n</w:t>
      </w:r>
      <w:r w:rsidR="002E5DEF" w:rsidRPr="00626C49">
        <w:rPr>
          <w:rFonts w:ascii="Times New Roman" w:hAnsi="Times New Roman" w:cs="Times New Roman"/>
          <w:sz w:val="28"/>
          <w:szCs w:val="28"/>
        </w:rPr>
        <w:t>hóm 1</w:t>
      </w:r>
      <w:r w:rsidR="006D13E7" w:rsidRPr="00626C49">
        <w:rPr>
          <w:rFonts w:ascii="Times New Roman" w:hAnsi="Times New Roman" w:cs="Times New Roman"/>
          <w:sz w:val="28"/>
          <w:szCs w:val="28"/>
        </w:rPr>
        <w:t>).</w:t>
      </w:r>
    </w:p>
    <w:p w14:paraId="336C32E6" w14:textId="77777777" w:rsidR="00C9773F" w:rsidRPr="00626C49" w:rsidRDefault="00F83BB9" w:rsidP="00C9773F">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hAnsi="Times New Roman" w:cs="Times New Roman"/>
          <w:b/>
          <w:sz w:val="28"/>
          <w:szCs w:val="28"/>
        </w:rPr>
      </w:pPr>
      <w:r w:rsidRPr="00626C49">
        <w:rPr>
          <w:rFonts w:ascii="Times New Roman" w:eastAsia="Times New Roman" w:hAnsi="Times New Roman" w:cs="Times New Roman"/>
          <w:sz w:val="28"/>
          <w:szCs w:val="28"/>
        </w:rPr>
        <w:tab/>
      </w:r>
      <w:r w:rsidR="00C0253C" w:rsidRPr="00626C49">
        <w:rPr>
          <w:rFonts w:ascii="Times New Roman" w:hAnsi="Times New Roman" w:cs="Times New Roman"/>
          <w:b/>
          <w:sz w:val="28"/>
          <w:szCs w:val="28"/>
        </w:rPr>
        <w:t>V. BÁO CÁO GIẢI TRÌNH VỀ VIỆC ĐÁP ỨNG TIÊU CHÍ, ĐIỀU KIỆN THÀNH LẬP</w:t>
      </w:r>
    </w:p>
    <w:p w14:paraId="525ED57E" w14:textId="77777777" w:rsidR="00C9773F" w:rsidRPr="00626C49" w:rsidRDefault="00EA7EC2" w:rsidP="00C9773F">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hAnsi="Times New Roman" w:cs="Times New Roman"/>
          <w:i/>
          <w:sz w:val="28"/>
          <w:szCs w:val="28"/>
          <w:lang w:val="de-DE"/>
        </w:rPr>
      </w:pPr>
      <w:r w:rsidRPr="00626C49">
        <w:rPr>
          <w:rFonts w:ascii="Times New Roman" w:hAnsi="Times New Roman" w:cs="Times New Roman"/>
          <w:sz w:val="28"/>
          <w:szCs w:val="28"/>
          <w:lang w:val="nl-NL"/>
        </w:rPr>
        <w:t xml:space="preserve">Căn cứ </w:t>
      </w:r>
      <w:r w:rsidR="00C0253C" w:rsidRPr="00626C49">
        <w:rPr>
          <w:rFonts w:ascii="Times New Roman" w:hAnsi="Times New Roman" w:cs="Times New Roman"/>
          <w:sz w:val="28"/>
          <w:szCs w:val="28"/>
          <w:lang w:val="nl-NL"/>
        </w:rPr>
        <w:t xml:space="preserve">Nghị định số </w:t>
      </w:r>
      <w:r w:rsidR="002C10F3" w:rsidRPr="00626C49">
        <w:rPr>
          <w:rFonts w:ascii="Times New Roman" w:hAnsi="Times New Roman" w:cs="Times New Roman"/>
          <w:sz w:val="28"/>
          <w:szCs w:val="28"/>
          <w:lang w:val="nl-NL"/>
        </w:rPr>
        <w:t>151/2024/NĐ-CP ngày 12</w:t>
      </w:r>
      <w:r w:rsidR="006672E9" w:rsidRPr="00626C49">
        <w:rPr>
          <w:rFonts w:ascii="Times New Roman" w:hAnsi="Times New Roman" w:cs="Times New Roman"/>
          <w:sz w:val="28"/>
          <w:szCs w:val="28"/>
          <w:lang w:val="nl-NL"/>
        </w:rPr>
        <w:t xml:space="preserve"> tháng </w:t>
      </w:r>
      <w:r w:rsidR="002C10F3" w:rsidRPr="00626C49">
        <w:rPr>
          <w:rFonts w:ascii="Times New Roman" w:hAnsi="Times New Roman" w:cs="Times New Roman"/>
          <w:sz w:val="28"/>
          <w:szCs w:val="28"/>
          <w:lang w:val="nl-NL"/>
        </w:rPr>
        <w:t>6</w:t>
      </w:r>
      <w:r w:rsidR="006672E9" w:rsidRPr="00626C49">
        <w:rPr>
          <w:rFonts w:ascii="Times New Roman" w:hAnsi="Times New Roman" w:cs="Times New Roman"/>
          <w:sz w:val="28"/>
          <w:szCs w:val="28"/>
          <w:lang w:val="nl-NL"/>
        </w:rPr>
        <w:t xml:space="preserve"> năm </w:t>
      </w:r>
      <w:r w:rsidR="00C0253C" w:rsidRPr="00626C49">
        <w:rPr>
          <w:rFonts w:ascii="Times New Roman" w:hAnsi="Times New Roman" w:cs="Times New Roman"/>
          <w:sz w:val="28"/>
          <w:szCs w:val="28"/>
          <w:lang w:val="nl-NL"/>
        </w:rPr>
        <w:t>20</w:t>
      </w:r>
      <w:r w:rsidR="002C10F3" w:rsidRPr="00626C49">
        <w:rPr>
          <w:rFonts w:ascii="Times New Roman" w:hAnsi="Times New Roman" w:cs="Times New Roman"/>
          <w:sz w:val="28"/>
          <w:szCs w:val="28"/>
          <w:lang w:val="nl-NL"/>
        </w:rPr>
        <w:t>25</w:t>
      </w:r>
      <w:r w:rsidR="00C0253C" w:rsidRPr="00626C49">
        <w:rPr>
          <w:rFonts w:ascii="Times New Roman" w:hAnsi="Times New Roman" w:cs="Times New Roman"/>
          <w:sz w:val="28"/>
          <w:szCs w:val="28"/>
          <w:lang w:val="nl-NL"/>
        </w:rPr>
        <w:t xml:space="preserve"> của Chính phủ quy định tạ</w:t>
      </w:r>
      <w:r w:rsidR="006672E9" w:rsidRPr="00626C49">
        <w:rPr>
          <w:rFonts w:ascii="Times New Roman" w:hAnsi="Times New Roman" w:cs="Times New Roman"/>
          <w:sz w:val="28"/>
          <w:szCs w:val="28"/>
          <w:lang w:val="nl-NL"/>
        </w:rPr>
        <w:t>i k</w:t>
      </w:r>
      <w:r w:rsidR="00C0253C" w:rsidRPr="00626C49">
        <w:rPr>
          <w:rFonts w:ascii="Times New Roman" w:hAnsi="Times New Roman" w:cs="Times New Roman"/>
          <w:sz w:val="28"/>
          <w:szCs w:val="28"/>
          <w:lang w:val="nl-NL"/>
        </w:rPr>
        <w:t xml:space="preserve">hoản </w:t>
      </w:r>
      <w:r w:rsidR="002C10F3" w:rsidRPr="00626C49">
        <w:rPr>
          <w:rFonts w:ascii="Times New Roman" w:hAnsi="Times New Roman" w:cs="Times New Roman"/>
          <w:sz w:val="28"/>
          <w:szCs w:val="28"/>
          <w:lang w:val="nl-NL"/>
        </w:rPr>
        <w:t>3</w:t>
      </w:r>
      <w:r w:rsidR="00C0253C" w:rsidRPr="00626C49">
        <w:rPr>
          <w:rFonts w:ascii="Times New Roman" w:hAnsi="Times New Roman" w:cs="Times New Roman"/>
          <w:sz w:val="28"/>
          <w:szCs w:val="28"/>
          <w:lang w:val="nl-NL"/>
        </w:rPr>
        <w:t xml:space="preserve"> Điề</w:t>
      </w:r>
      <w:r w:rsidR="002C10F3" w:rsidRPr="00626C49">
        <w:rPr>
          <w:rFonts w:ascii="Times New Roman" w:hAnsi="Times New Roman" w:cs="Times New Roman"/>
          <w:sz w:val="28"/>
          <w:szCs w:val="28"/>
          <w:lang w:val="nl-NL"/>
        </w:rPr>
        <w:t>u 16</w:t>
      </w:r>
      <w:r w:rsidR="00C0253C" w:rsidRPr="00626C49">
        <w:rPr>
          <w:rFonts w:ascii="Times New Roman" w:hAnsi="Times New Roman" w:cs="Times New Roman"/>
          <w:sz w:val="28"/>
          <w:szCs w:val="28"/>
          <w:lang w:val="nl-NL"/>
        </w:rPr>
        <w:t>: “</w:t>
      </w:r>
      <w:r w:rsidR="002C10F3" w:rsidRPr="00626C49">
        <w:rPr>
          <w:rFonts w:ascii="Times New Roman" w:hAnsi="Times New Roman" w:cs="Times New Roman"/>
          <w:i/>
          <w:sz w:val="28"/>
          <w:szCs w:val="28"/>
          <w:lang w:val="de-DE"/>
        </w:rPr>
        <w:t xml:space="preserve">Tổ chức phát triển quỹ đất là đơn vị sự nghiệp công lập do Chủ tịch Ủy ban nhân dân cấp tỉnh quyết định thành lập trực thuộc Ủy ban nhân dân cấp tỉnh. </w:t>
      </w:r>
      <w:r w:rsidR="003D196D" w:rsidRPr="00626C49">
        <w:rPr>
          <w:rFonts w:ascii="Times New Roman" w:hAnsi="Times New Roman" w:cs="Times New Roman"/>
          <w:i/>
          <w:sz w:val="28"/>
          <w:szCs w:val="28"/>
          <w:lang w:val="de-DE"/>
        </w:rPr>
        <w:t xml:space="preserve">Căn cứ vào tình hình thực tế tại địa phương, </w:t>
      </w:r>
      <w:bookmarkStart w:id="11" w:name="cumtu_3_16_1"/>
      <w:r w:rsidR="003D196D" w:rsidRPr="00626C49">
        <w:rPr>
          <w:rFonts w:ascii="Times New Roman" w:hAnsi="Times New Roman" w:cs="Times New Roman"/>
          <w:i/>
          <w:sz w:val="28"/>
          <w:szCs w:val="28"/>
          <w:lang w:val="de-DE"/>
        </w:rPr>
        <w:t>Chủ tịch</w:t>
      </w:r>
      <w:bookmarkEnd w:id="11"/>
      <w:r w:rsidR="003D196D" w:rsidRPr="00626C49">
        <w:rPr>
          <w:rFonts w:ascii="Times New Roman" w:hAnsi="Times New Roman" w:cs="Times New Roman"/>
          <w:i/>
          <w:sz w:val="28"/>
          <w:szCs w:val="28"/>
          <w:lang w:val="de-DE"/>
        </w:rPr>
        <w:t xml:space="preserve"> </w:t>
      </w:r>
      <w:bookmarkStart w:id="12" w:name="khoan_3_16_name_name"/>
      <w:r w:rsidR="003D196D" w:rsidRPr="00626C49">
        <w:rPr>
          <w:rFonts w:ascii="Times New Roman" w:hAnsi="Times New Roman" w:cs="Times New Roman"/>
          <w:i/>
          <w:sz w:val="28"/>
          <w:szCs w:val="28"/>
          <w:lang w:val="de-DE"/>
        </w:rPr>
        <w:t>Ủy ban nhân dân cấp tỉnh quyết định thành lập Chi nhánh tổ chức phát triển quỹ đất khu vực.</w:t>
      </w:r>
      <w:bookmarkEnd w:id="12"/>
    </w:p>
    <w:p w14:paraId="405B2D7A" w14:textId="77777777" w:rsidR="00C9773F" w:rsidRPr="00626C49" w:rsidRDefault="002C10F3" w:rsidP="00C9773F">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hAnsi="Times New Roman" w:cs="Times New Roman"/>
          <w:i/>
          <w:sz w:val="28"/>
          <w:szCs w:val="28"/>
          <w:lang w:val="vi-VN"/>
        </w:rPr>
      </w:pPr>
      <w:r w:rsidRPr="00626C49">
        <w:rPr>
          <w:rFonts w:ascii="Times New Roman" w:hAnsi="Times New Roman" w:cs="Times New Roman"/>
          <w:i/>
          <w:sz w:val="28"/>
          <w:szCs w:val="28"/>
          <w:lang w:val="de-DE"/>
        </w:rPr>
        <w:t xml:space="preserve">Tổ chức phát triển quỹ đất, Chi nhánh tổ chức phát triển quỹ đất </w:t>
      </w:r>
      <w:r w:rsidRPr="00626C49">
        <w:rPr>
          <w:rFonts w:ascii="Times New Roman" w:hAnsi="Times New Roman" w:cs="Times New Roman"/>
          <w:b/>
          <w:i/>
          <w:sz w:val="28"/>
          <w:szCs w:val="28"/>
          <w:lang w:val="de-DE"/>
        </w:rPr>
        <w:t xml:space="preserve">khu vực có tư cách pháp nhân, có con dấu riêng, được mở tài khoản để hoạt động theo quy định của pháp luật </w:t>
      </w:r>
      <w:r w:rsidRPr="00626C49">
        <w:rPr>
          <w:rFonts w:ascii="Times New Roman" w:hAnsi="Times New Roman" w:cs="Times New Roman"/>
          <w:i/>
          <w:sz w:val="28"/>
          <w:szCs w:val="28"/>
          <w:lang w:val="de-DE"/>
        </w:rPr>
        <w:t xml:space="preserve">đối với đơn vị sự nghiệp công lập và có nhiệm vụ, cơ cấu tổ chức, bộ máy, cơ chế tự chủ, nguồn thu tài chính, các khoản chi, quy chế phối hợp hoạt động theo quy định tại các </w:t>
      </w:r>
      <w:bookmarkStart w:id="13" w:name="dc_149"/>
      <w:r w:rsidRPr="00626C49">
        <w:rPr>
          <w:rFonts w:ascii="Times New Roman" w:hAnsi="Times New Roman" w:cs="Times New Roman"/>
          <w:i/>
          <w:sz w:val="28"/>
          <w:szCs w:val="28"/>
          <w:lang w:val="de-DE"/>
        </w:rPr>
        <w:t>khoản 2, 3, 4, 5 và 6 Điều 14 Nghị định số 102/2024/NĐ-CP</w:t>
      </w:r>
      <w:bookmarkEnd w:id="13"/>
      <w:r w:rsidR="003D196D" w:rsidRPr="00626C49">
        <w:rPr>
          <w:rFonts w:ascii="Times New Roman" w:hAnsi="Times New Roman" w:cs="Times New Roman"/>
          <w:i/>
          <w:sz w:val="28"/>
          <w:szCs w:val="28"/>
          <w:lang w:val="vi-VN"/>
        </w:rPr>
        <w:t>”</w:t>
      </w:r>
    </w:p>
    <w:p w14:paraId="068D5AFB" w14:textId="77777777" w:rsidR="00C9773F" w:rsidRPr="00626C49" w:rsidRDefault="00EA7EC2" w:rsidP="00C9773F">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lang w:val="nl-NL"/>
        </w:rPr>
        <w:t xml:space="preserve">Căn cứ </w:t>
      </w:r>
      <w:r w:rsidR="00C0253C" w:rsidRPr="00626C49">
        <w:rPr>
          <w:rFonts w:ascii="Times New Roman" w:hAnsi="Times New Roman" w:cs="Times New Roman"/>
          <w:sz w:val="28"/>
          <w:szCs w:val="28"/>
        </w:rPr>
        <w:t xml:space="preserve">Nghị định </w:t>
      </w:r>
      <w:r w:rsidR="007226CB" w:rsidRPr="00626C49">
        <w:rPr>
          <w:rFonts w:ascii="Times New Roman" w:hAnsi="Times New Roman" w:cs="Times New Roman"/>
          <w:sz w:val="28"/>
          <w:szCs w:val="28"/>
        </w:rPr>
        <w:t xml:space="preserve">số </w:t>
      </w:r>
      <w:r w:rsidR="00C0253C" w:rsidRPr="00626C49">
        <w:rPr>
          <w:rFonts w:ascii="Times New Roman" w:hAnsi="Times New Roman" w:cs="Times New Roman"/>
          <w:sz w:val="28"/>
          <w:szCs w:val="28"/>
        </w:rPr>
        <w:t>120/2020/NĐ-CP ngày 07</w:t>
      </w:r>
      <w:r w:rsidR="006672E9" w:rsidRPr="00626C49">
        <w:rPr>
          <w:rFonts w:ascii="Times New Roman" w:hAnsi="Times New Roman" w:cs="Times New Roman"/>
          <w:sz w:val="28"/>
          <w:szCs w:val="28"/>
        </w:rPr>
        <w:t xml:space="preserve"> tháng </w:t>
      </w:r>
      <w:r w:rsidR="00C0253C" w:rsidRPr="00626C49">
        <w:rPr>
          <w:rFonts w:ascii="Times New Roman" w:hAnsi="Times New Roman" w:cs="Times New Roman"/>
          <w:sz w:val="28"/>
          <w:szCs w:val="28"/>
        </w:rPr>
        <w:t>10</w:t>
      </w:r>
      <w:r w:rsidR="006672E9" w:rsidRPr="00626C49">
        <w:rPr>
          <w:rFonts w:ascii="Times New Roman" w:hAnsi="Times New Roman" w:cs="Times New Roman"/>
          <w:sz w:val="28"/>
          <w:szCs w:val="28"/>
        </w:rPr>
        <w:t xml:space="preserve"> năm </w:t>
      </w:r>
      <w:r w:rsidR="00C0253C" w:rsidRPr="00626C49">
        <w:rPr>
          <w:rFonts w:ascii="Times New Roman" w:hAnsi="Times New Roman" w:cs="Times New Roman"/>
          <w:sz w:val="28"/>
          <w:szCs w:val="28"/>
        </w:rPr>
        <w:t>2020 của Chính phủ về quy định thành lập, tổ chức lại, giải thể đơn vị sự nghiệp công lập, theo đó:</w:t>
      </w:r>
    </w:p>
    <w:p w14:paraId="637CDC31" w14:textId="77777777" w:rsidR="00C9773F" w:rsidRPr="00626C49" w:rsidRDefault="00C0253C" w:rsidP="00C9773F">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hAnsi="Times New Roman" w:cs="Times New Roman"/>
          <w:i/>
          <w:sz w:val="28"/>
          <w:szCs w:val="28"/>
          <w:shd w:val="clear" w:color="auto" w:fill="FFFFFF"/>
        </w:rPr>
      </w:pPr>
      <w:r w:rsidRPr="00626C49">
        <w:rPr>
          <w:rFonts w:ascii="Times New Roman" w:eastAsia="Times New Roman" w:hAnsi="Times New Roman" w:cs="Times New Roman"/>
          <w:iCs/>
          <w:sz w:val="28"/>
          <w:szCs w:val="28"/>
          <w:lang w:val="en-GB" w:eastAsia="vi-VN"/>
        </w:rPr>
        <w:t xml:space="preserve">- Tại </w:t>
      </w:r>
      <w:r w:rsidR="009C115D" w:rsidRPr="00626C49">
        <w:rPr>
          <w:rFonts w:ascii="Times New Roman" w:eastAsia="Times New Roman" w:hAnsi="Times New Roman" w:cs="Times New Roman"/>
          <w:iCs/>
          <w:sz w:val="28"/>
          <w:szCs w:val="28"/>
          <w:lang w:val="en-GB" w:eastAsia="vi-VN"/>
        </w:rPr>
        <w:t>k</w:t>
      </w:r>
      <w:r w:rsidRPr="00626C49">
        <w:rPr>
          <w:rFonts w:ascii="Times New Roman" w:eastAsia="Times New Roman" w:hAnsi="Times New Roman" w:cs="Times New Roman"/>
          <w:iCs/>
          <w:sz w:val="28"/>
          <w:szCs w:val="28"/>
          <w:lang w:val="en-GB" w:eastAsia="vi-VN"/>
        </w:rPr>
        <w:t xml:space="preserve">hoản 2 Điều 3 về giải thích từ ngữ: </w:t>
      </w:r>
      <w:r w:rsidRPr="00626C49">
        <w:rPr>
          <w:rFonts w:ascii="Times New Roman" w:hAnsi="Times New Roman" w:cs="Times New Roman"/>
          <w:i/>
          <w:sz w:val="28"/>
          <w:szCs w:val="28"/>
          <w:shd w:val="clear" w:color="auto" w:fill="FFFFFF"/>
        </w:rPr>
        <w:t>“Tổ chức lại đơn vị sự nghiệp công lập là việc sắp xếp, kiện toàn lại các đơn vị sự nghiệp công lập dưới các hình thức: chia, tách, sáp nhập, hợp nhất; hoặc điều chỉnh tên gọi, vị trí, chức năng, nhiệm vụ để hình thành đơn vị sự nghiệp công lập mới.”</w:t>
      </w:r>
    </w:p>
    <w:p w14:paraId="787A06CD" w14:textId="77777777" w:rsidR="00C9773F" w:rsidRPr="00626C49" w:rsidRDefault="00C0253C" w:rsidP="00C9773F">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hAnsi="Times New Roman" w:cs="Times New Roman"/>
          <w:i/>
          <w:iCs/>
          <w:sz w:val="28"/>
          <w:szCs w:val="28"/>
          <w:shd w:val="clear" w:color="auto" w:fill="FFFFFF"/>
        </w:rPr>
      </w:pPr>
      <w:r w:rsidRPr="00626C49">
        <w:rPr>
          <w:rFonts w:ascii="Times New Roman" w:eastAsia="Times New Roman" w:hAnsi="Times New Roman" w:cs="Times New Roman"/>
          <w:bCs/>
          <w:noProof/>
          <w:sz w:val="28"/>
          <w:szCs w:val="28"/>
          <w:lang w:eastAsia="vi-VN"/>
        </w:rPr>
        <w:t xml:space="preserve">- Tại </w:t>
      </w:r>
      <w:r w:rsidR="009C115D" w:rsidRPr="00626C49">
        <w:rPr>
          <w:rFonts w:ascii="Times New Roman" w:eastAsia="Times New Roman" w:hAnsi="Times New Roman" w:cs="Times New Roman"/>
          <w:bCs/>
          <w:noProof/>
          <w:sz w:val="28"/>
          <w:szCs w:val="28"/>
          <w:lang w:eastAsia="vi-VN"/>
        </w:rPr>
        <w:t>k</w:t>
      </w:r>
      <w:r w:rsidRPr="00626C49">
        <w:rPr>
          <w:rFonts w:ascii="Times New Roman" w:eastAsia="Times New Roman" w:hAnsi="Times New Roman" w:cs="Times New Roman"/>
          <w:bCs/>
          <w:noProof/>
          <w:sz w:val="28"/>
          <w:szCs w:val="28"/>
          <w:lang w:eastAsia="vi-VN"/>
        </w:rPr>
        <w:t xml:space="preserve">hoản 1 </w:t>
      </w:r>
      <w:r w:rsidRPr="00626C49">
        <w:rPr>
          <w:rFonts w:ascii="Times New Roman" w:eastAsia="Times New Roman" w:hAnsi="Times New Roman" w:cs="Times New Roman"/>
          <w:bCs/>
          <w:noProof/>
          <w:sz w:val="28"/>
          <w:szCs w:val="28"/>
          <w:lang w:val="vi-VN" w:eastAsia="vi-VN"/>
        </w:rPr>
        <w:t>Điều 4</w:t>
      </w:r>
      <w:r w:rsidRPr="00626C49">
        <w:rPr>
          <w:rFonts w:ascii="Times New Roman" w:eastAsia="Times New Roman" w:hAnsi="Times New Roman" w:cs="Times New Roman"/>
          <w:bCs/>
          <w:noProof/>
          <w:sz w:val="28"/>
          <w:szCs w:val="28"/>
          <w:lang w:eastAsia="vi-VN"/>
        </w:rPr>
        <w:t xml:space="preserve"> </w:t>
      </w:r>
      <w:bookmarkStart w:id="14" w:name="dieu_4"/>
      <w:r w:rsidRPr="00626C49">
        <w:rPr>
          <w:rFonts w:ascii="Times New Roman" w:eastAsia="Times New Roman" w:hAnsi="Times New Roman" w:cs="Times New Roman"/>
          <w:bCs/>
          <w:noProof/>
          <w:sz w:val="28"/>
          <w:szCs w:val="28"/>
          <w:lang w:eastAsia="vi-VN"/>
        </w:rPr>
        <w:t xml:space="preserve">về </w:t>
      </w:r>
      <w:r w:rsidRPr="00626C49">
        <w:rPr>
          <w:rFonts w:ascii="Times New Roman" w:hAnsi="Times New Roman" w:cs="Times New Roman"/>
          <w:iCs/>
          <w:sz w:val="28"/>
          <w:szCs w:val="28"/>
          <w:shd w:val="clear" w:color="auto" w:fill="FFFFFF"/>
        </w:rPr>
        <w:t>nguyên tắc thành lập, tổ chức lại, giải thể đơn vị sự nghiệp công lập</w:t>
      </w:r>
      <w:bookmarkEnd w:id="14"/>
      <w:r w:rsidRPr="00626C49">
        <w:rPr>
          <w:rFonts w:ascii="Times New Roman" w:hAnsi="Times New Roman" w:cs="Times New Roman"/>
          <w:iCs/>
          <w:sz w:val="28"/>
          <w:szCs w:val="28"/>
          <w:shd w:val="clear" w:color="auto" w:fill="FFFFFF"/>
        </w:rPr>
        <w:t xml:space="preserve">: </w:t>
      </w:r>
      <w:r w:rsidRPr="00626C49">
        <w:rPr>
          <w:rFonts w:ascii="Times New Roman" w:hAnsi="Times New Roman" w:cs="Times New Roman"/>
          <w:i/>
          <w:iCs/>
          <w:sz w:val="28"/>
          <w:szCs w:val="28"/>
          <w:shd w:val="clear" w:color="auto" w:fill="FFFFFF"/>
        </w:rPr>
        <w:t xml:space="preserve">“Việc thành lập, tổ chức lại, giải thể các đơn vị sự nghiệp công lập phải bảo đảm đúng điều kiện, trình tự, thủ tục và thẩm quyền quy định tại Nghị định này (trường hợp pháp luật chuyên ngành có quy định khác thì thực hiện </w:t>
      </w:r>
      <w:r w:rsidRPr="00626C49">
        <w:rPr>
          <w:rFonts w:ascii="Times New Roman" w:hAnsi="Times New Roman" w:cs="Times New Roman"/>
          <w:i/>
          <w:iCs/>
          <w:sz w:val="28"/>
          <w:szCs w:val="28"/>
          <w:shd w:val="clear" w:color="auto" w:fill="FFFFFF"/>
        </w:rPr>
        <w:lastRenderedPageBreak/>
        <w:t>theo quy định của pháp luật chuyên ngành); một đơn vị sự nghiệp công lập có thể cung ứng nhiều dịch vụ sự nghiệp công cùng loại.”</w:t>
      </w:r>
    </w:p>
    <w:p w14:paraId="2EC4EE7B" w14:textId="77777777" w:rsidR="00C9773F" w:rsidRPr="00626C49" w:rsidRDefault="00C0253C" w:rsidP="00C9773F">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hAnsi="Times New Roman" w:cs="Times New Roman"/>
          <w:i/>
          <w:iCs/>
          <w:sz w:val="28"/>
          <w:szCs w:val="28"/>
          <w:shd w:val="clear" w:color="auto" w:fill="FFFFFF"/>
        </w:rPr>
      </w:pPr>
      <w:r w:rsidRPr="00626C49">
        <w:rPr>
          <w:rFonts w:ascii="Times New Roman" w:eastAsia="Times New Roman" w:hAnsi="Times New Roman" w:cs="Times New Roman"/>
          <w:bCs/>
          <w:noProof/>
          <w:sz w:val="28"/>
          <w:szCs w:val="28"/>
          <w:lang w:eastAsia="vi-VN"/>
        </w:rPr>
        <w:t xml:space="preserve">- Tại </w:t>
      </w:r>
      <w:r w:rsidR="009C115D" w:rsidRPr="00626C49">
        <w:rPr>
          <w:rFonts w:ascii="Times New Roman" w:eastAsia="Times New Roman" w:hAnsi="Times New Roman" w:cs="Times New Roman"/>
          <w:bCs/>
          <w:noProof/>
          <w:sz w:val="28"/>
          <w:szCs w:val="28"/>
          <w:lang w:eastAsia="vi-VN"/>
        </w:rPr>
        <w:t>k</w:t>
      </w:r>
      <w:r w:rsidRPr="00626C49">
        <w:rPr>
          <w:rFonts w:ascii="Times New Roman" w:eastAsia="Times New Roman" w:hAnsi="Times New Roman" w:cs="Times New Roman"/>
          <w:bCs/>
          <w:noProof/>
          <w:sz w:val="28"/>
          <w:szCs w:val="28"/>
          <w:lang w:val="vi-VN" w:eastAsia="vi-VN"/>
        </w:rPr>
        <w:t xml:space="preserve">hoản </w:t>
      </w:r>
      <w:r w:rsidRPr="00626C49">
        <w:rPr>
          <w:rFonts w:ascii="Times New Roman" w:eastAsia="Times New Roman" w:hAnsi="Times New Roman" w:cs="Times New Roman"/>
          <w:bCs/>
          <w:noProof/>
          <w:sz w:val="28"/>
          <w:szCs w:val="28"/>
          <w:lang w:eastAsia="vi-VN"/>
        </w:rPr>
        <w:t xml:space="preserve">3 </w:t>
      </w:r>
      <w:r w:rsidRPr="00626C49">
        <w:rPr>
          <w:rFonts w:ascii="Times New Roman" w:eastAsia="Times New Roman" w:hAnsi="Times New Roman" w:cs="Times New Roman"/>
          <w:bCs/>
          <w:noProof/>
          <w:sz w:val="28"/>
          <w:szCs w:val="28"/>
          <w:lang w:val="vi-VN" w:eastAsia="vi-VN"/>
        </w:rPr>
        <w:t>Điều 4</w:t>
      </w:r>
      <w:r w:rsidRPr="00626C49">
        <w:rPr>
          <w:rFonts w:ascii="Times New Roman" w:eastAsia="Times New Roman" w:hAnsi="Times New Roman" w:cs="Times New Roman"/>
          <w:bCs/>
          <w:noProof/>
          <w:sz w:val="28"/>
          <w:szCs w:val="28"/>
          <w:lang w:eastAsia="vi-VN"/>
        </w:rPr>
        <w:t xml:space="preserve"> quy định </w:t>
      </w:r>
      <w:r w:rsidRPr="00626C49">
        <w:rPr>
          <w:rFonts w:ascii="Times New Roman" w:hAnsi="Times New Roman" w:cs="Times New Roman"/>
          <w:iCs/>
          <w:sz w:val="28"/>
          <w:szCs w:val="28"/>
          <w:shd w:val="clear" w:color="auto" w:fill="FFFFFF"/>
        </w:rPr>
        <w:t xml:space="preserve">nguyên tắc thành lập, </w:t>
      </w:r>
      <w:bookmarkStart w:id="15" w:name="_Hlk172036304"/>
      <w:r w:rsidRPr="00626C49">
        <w:rPr>
          <w:rFonts w:ascii="Times New Roman" w:hAnsi="Times New Roman" w:cs="Times New Roman"/>
          <w:iCs/>
          <w:sz w:val="28"/>
          <w:szCs w:val="28"/>
          <w:shd w:val="clear" w:color="auto" w:fill="FFFFFF"/>
        </w:rPr>
        <w:t>tổ chức lại, giải thể đơn vị sự nghiệp công lập</w:t>
      </w:r>
      <w:bookmarkEnd w:id="15"/>
      <w:r w:rsidRPr="00626C49">
        <w:rPr>
          <w:rFonts w:ascii="Times New Roman" w:hAnsi="Times New Roman" w:cs="Times New Roman"/>
          <w:iCs/>
          <w:sz w:val="28"/>
          <w:szCs w:val="28"/>
          <w:shd w:val="clear" w:color="auto" w:fill="FFFFFF"/>
        </w:rPr>
        <w:t>: “</w:t>
      </w:r>
      <w:r w:rsidRPr="00626C49">
        <w:rPr>
          <w:rFonts w:ascii="Times New Roman" w:hAnsi="Times New Roman" w:cs="Times New Roman"/>
          <w:i/>
          <w:iCs/>
          <w:sz w:val="28"/>
          <w:szCs w:val="28"/>
          <w:shd w:val="clear" w:color="auto" w:fill="FFFFFF"/>
        </w:rPr>
        <w:t>Việc tổ chức lại đơn vị sự nghiệp công lập không được làm tăng thêm số lượng người hưởng lương từ ngân sách nhà nước đã được cấp có thẩm quyền phê duyệt, bảo đảm thực hiện đúng quy định về số lượng cấp phó của đơn vị và thực hiện tinh giản biên chế theo quy định.”</w:t>
      </w:r>
      <w:bookmarkStart w:id="16" w:name="diem_d_1_5"/>
    </w:p>
    <w:p w14:paraId="3AB5D055" w14:textId="77777777" w:rsidR="00E31509" w:rsidRPr="00626C49" w:rsidRDefault="00C0253C" w:rsidP="00E31509">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hAnsi="Times New Roman" w:cs="Times New Roman"/>
          <w:i/>
          <w:sz w:val="28"/>
          <w:szCs w:val="28"/>
        </w:rPr>
      </w:pPr>
      <w:r w:rsidRPr="00626C49">
        <w:rPr>
          <w:rFonts w:ascii="Times New Roman" w:hAnsi="Times New Roman" w:cs="Times New Roman"/>
          <w:sz w:val="28"/>
          <w:szCs w:val="28"/>
          <w:shd w:val="clear" w:color="auto" w:fill="FFFFFF"/>
        </w:rPr>
        <w:t xml:space="preserve">- Tại </w:t>
      </w:r>
      <w:r w:rsidR="009C115D" w:rsidRPr="00626C49">
        <w:rPr>
          <w:rFonts w:ascii="Times New Roman" w:hAnsi="Times New Roman" w:cs="Times New Roman"/>
          <w:sz w:val="28"/>
          <w:szCs w:val="28"/>
        </w:rPr>
        <w:t>đ</w:t>
      </w:r>
      <w:r w:rsidRPr="00626C49">
        <w:rPr>
          <w:rFonts w:ascii="Times New Roman" w:hAnsi="Times New Roman" w:cs="Times New Roman"/>
          <w:sz w:val="28"/>
          <w:szCs w:val="28"/>
        </w:rPr>
        <w:t xml:space="preserve">iểm d </w:t>
      </w:r>
      <w:r w:rsidR="009C115D" w:rsidRPr="00626C49">
        <w:rPr>
          <w:rFonts w:ascii="Times New Roman" w:hAnsi="Times New Roman" w:cs="Times New Roman"/>
          <w:sz w:val="28"/>
          <w:szCs w:val="28"/>
        </w:rPr>
        <w:t>k</w:t>
      </w:r>
      <w:r w:rsidRPr="00626C49">
        <w:rPr>
          <w:rFonts w:ascii="Times New Roman" w:hAnsi="Times New Roman" w:cs="Times New Roman"/>
          <w:sz w:val="28"/>
          <w:szCs w:val="28"/>
        </w:rPr>
        <w:t>hoản 1 Điều 5 quy định điều kiện thành lập,</w:t>
      </w:r>
      <w:r w:rsidRPr="00626C49">
        <w:rPr>
          <w:rFonts w:ascii="Times New Roman" w:hAnsi="Times New Roman" w:cs="Times New Roman"/>
          <w:iCs/>
          <w:sz w:val="28"/>
          <w:szCs w:val="28"/>
          <w:shd w:val="clear" w:color="auto" w:fill="FFFFFF"/>
        </w:rPr>
        <w:t xml:space="preserve"> tổ chức lại, giải thể đơn vị sự nghiệp công lập:</w:t>
      </w:r>
      <w:r w:rsidRPr="00626C49">
        <w:rPr>
          <w:rFonts w:ascii="Times New Roman" w:hAnsi="Times New Roman" w:cs="Times New Roman"/>
          <w:i/>
          <w:sz w:val="28"/>
          <w:szCs w:val="28"/>
          <w:shd w:val="clear" w:color="auto" w:fill="FFFFFF"/>
        </w:rPr>
        <w:t xml:space="preserve"> “</w:t>
      </w:r>
      <w:r w:rsidRPr="00626C49">
        <w:rPr>
          <w:rFonts w:ascii="Times New Roman" w:hAnsi="Times New Roman" w:cs="Times New Roman"/>
          <w:i/>
          <w:sz w:val="28"/>
          <w:szCs w:val="28"/>
        </w:rPr>
        <w:t>Đảm bảo số lượng người làm việc tối thiểu là 15 người (trừ các đơn vị sự nghiệp công lập cung ứng dịch vụ sự nghiệp công cơ bản, thiết yếu được thành lập theo quy định của pháp luật chuyên ngành) .</w:t>
      </w:r>
      <w:bookmarkEnd w:id="16"/>
      <w:r w:rsidRPr="00626C49">
        <w:rPr>
          <w:rFonts w:ascii="Times New Roman" w:hAnsi="Times New Roman" w:cs="Times New Roman"/>
          <w:i/>
          <w:sz w:val="28"/>
          <w:szCs w:val="28"/>
        </w:rPr>
        <w:t>..”</w:t>
      </w:r>
    </w:p>
    <w:p w14:paraId="2EF5EC3C" w14:textId="77777777" w:rsidR="008333FA" w:rsidRPr="00626C49" w:rsidRDefault="00E31509" w:rsidP="008333FA">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hAnsi="Times New Roman" w:cs="Times New Roman"/>
          <w:i/>
          <w:sz w:val="28"/>
          <w:szCs w:val="28"/>
        </w:rPr>
      </w:pPr>
      <w:r w:rsidRPr="00626C49">
        <w:rPr>
          <w:rFonts w:ascii="Times New Roman" w:hAnsi="Times New Roman" w:cs="Times New Roman"/>
          <w:sz w:val="28"/>
          <w:szCs w:val="28"/>
          <w:shd w:val="clear" w:color="auto" w:fill="FFFFFF"/>
        </w:rPr>
        <w:t xml:space="preserve"> </w:t>
      </w:r>
      <w:r w:rsidR="00C0253C" w:rsidRPr="00626C49">
        <w:rPr>
          <w:rFonts w:ascii="Times New Roman" w:hAnsi="Times New Roman" w:cs="Times New Roman"/>
          <w:sz w:val="28"/>
          <w:szCs w:val="28"/>
          <w:shd w:val="clear" w:color="auto" w:fill="FFFFFF"/>
        </w:rPr>
        <w:t xml:space="preserve">- Tại </w:t>
      </w:r>
      <w:r w:rsidR="009C115D" w:rsidRPr="00626C49">
        <w:rPr>
          <w:rFonts w:ascii="Times New Roman" w:hAnsi="Times New Roman" w:cs="Times New Roman"/>
          <w:sz w:val="28"/>
          <w:szCs w:val="28"/>
          <w:shd w:val="clear" w:color="auto" w:fill="FFFFFF"/>
        </w:rPr>
        <w:t>đ</w:t>
      </w:r>
      <w:r w:rsidR="00C0253C" w:rsidRPr="00626C49">
        <w:rPr>
          <w:rFonts w:ascii="Times New Roman" w:hAnsi="Times New Roman" w:cs="Times New Roman"/>
          <w:sz w:val="28"/>
          <w:szCs w:val="28"/>
          <w:shd w:val="clear" w:color="auto" w:fill="FFFFFF"/>
        </w:rPr>
        <w:t xml:space="preserve">iểm a </w:t>
      </w:r>
      <w:r w:rsidR="009C115D" w:rsidRPr="00626C49">
        <w:rPr>
          <w:rFonts w:ascii="Times New Roman" w:hAnsi="Times New Roman" w:cs="Times New Roman"/>
          <w:sz w:val="28"/>
          <w:szCs w:val="28"/>
        </w:rPr>
        <w:t>k</w:t>
      </w:r>
      <w:r w:rsidR="00C0253C" w:rsidRPr="00626C49">
        <w:rPr>
          <w:rFonts w:ascii="Times New Roman" w:hAnsi="Times New Roman" w:cs="Times New Roman"/>
          <w:sz w:val="28"/>
          <w:szCs w:val="28"/>
        </w:rPr>
        <w:t xml:space="preserve">hoản 2 Điều 5 </w:t>
      </w:r>
      <w:bookmarkStart w:id="17" w:name="khoan_2_5"/>
      <w:r w:rsidR="00C0253C" w:rsidRPr="00626C49">
        <w:rPr>
          <w:rFonts w:ascii="Times New Roman" w:hAnsi="Times New Roman" w:cs="Times New Roman"/>
          <w:sz w:val="28"/>
          <w:szCs w:val="28"/>
        </w:rPr>
        <w:t xml:space="preserve">quy định </w:t>
      </w:r>
      <w:bookmarkEnd w:id="17"/>
      <w:r w:rsidR="00C0253C" w:rsidRPr="00626C49">
        <w:rPr>
          <w:rFonts w:ascii="Times New Roman" w:hAnsi="Times New Roman" w:cs="Times New Roman"/>
          <w:sz w:val="28"/>
          <w:szCs w:val="28"/>
        </w:rPr>
        <w:t>điều kiện thành lập,</w:t>
      </w:r>
      <w:r w:rsidR="00C0253C" w:rsidRPr="00626C49">
        <w:rPr>
          <w:rFonts w:ascii="Times New Roman" w:hAnsi="Times New Roman" w:cs="Times New Roman"/>
          <w:iCs/>
          <w:sz w:val="28"/>
          <w:szCs w:val="28"/>
          <w:shd w:val="clear" w:color="auto" w:fill="FFFFFF"/>
        </w:rPr>
        <w:t xml:space="preserve"> tổ chức lại, giải thể đơn vị sự nghiệp công lập: </w:t>
      </w:r>
      <w:r w:rsidR="00C0253C" w:rsidRPr="00626C49">
        <w:rPr>
          <w:rFonts w:ascii="Times New Roman" w:hAnsi="Times New Roman" w:cs="Times New Roman"/>
          <w:i/>
          <w:sz w:val="28"/>
          <w:szCs w:val="28"/>
        </w:rPr>
        <w:t>“Có điều chỉnh về chức năng, nhiệm vụ, quyền hạn để phù hợp với quy hoạch ngành quốc gia hoặc quy hoạch mạng lưới các đơn vị sự nghiệp công lập (nếu có) đã được cấp có thẩm quyền phê duyệt; đảm bảo nâng cao hiệu quả hoạt động và đáp ứng quy định về số lượng người làm việc tối thiểu quy định tại điểm d khoản 1 Điều này;”</w:t>
      </w:r>
    </w:p>
    <w:p w14:paraId="288D00CD" w14:textId="7CB460E3" w:rsidR="00C0253C" w:rsidRPr="00626C49" w:rsidRDefault="00C0253C" w:rsidP="008333FA">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shd w:val="clear" w:color="auto" w:fill="FFFFFF"/>
        </w:rPr>
        <w:t xml:space="preserve">- Tại </w:t>
      </w:r>
      <w:r w:rsidR="009C115D" w:rsidRPr="00626C49">
        <w:rPr>
          <w:rFonts w:ascii="Times New Roman" w:hAnsi="Times New Roman" w:cs="Times New Roman"/>
          <w:sz w:val="28"/>
          <w:szCs w:val="28"/>
          <w:shd w:val="clear" w:color="auto" w:fill="FFFFFF"/>
        </w:rPr>
        <w:t>đ</w:t>
      </w:r>
      <w:r w:rsidRPr="00626C49">
        <w:rPr>
          <w:rFonts w:ascii="Times New Roman" w:hAnsi="Times New Roman" w:cs="Times New Roman"/>
          <w:sz w:val="28"/>
          <w:szCs w:val="28"/>
          <w:shd w:val="clear" w:color="auto" w:fill="FFFFFF"/>
        </w:rPr>
        <w:t xml:space="preserve">iểm c </w:t>
      </w:r>
      <w:r w:rsidR="009C115D" w:rsidRPr="00626C49">
        <w:rPr>
          <w:rFonts w:ascii="Times New Roman" w:hAnsi="Times New Roman" w:cs="Times New Roman"/>
          <w:sz w:val="28"/>
          <w:szCs w:val="28"/>
        </w:rPr>
        <w:t>k</w:t>
      </w:r>
      <w:r w:rsidRPr="00626C49">
        <w:rPr>
          <w:rFonts w:ascii="Times New Roman" w:hAnsi="Times New Roman" w:cs="Times New Roman"/>
          <w:sz w:val="28"/>
          <w:szCs w:val="28"/>
        </w:rPr>
        <w:t>hoản 2 Điều 5 quy định điều kiện thành lập,</w:t>
      </w:r>
      <w:r w:rsidRPr="00626C49">
        <w:rPr>
          <w:rFonts w:ascii="Times New Roman" w:hAnsi="Times New Roman" w:cs="Times New Roman"/>
          <w:iCs/>
          <w:sz w:val="28"/>
          <w:szCs w:val="28"/>
          <w:shd w:val="clear" w:color="auto" w:fill="FFFFFF"/>
        </w:rPr>
        <w:t xml:space="preserve"> tổ chức lại, giải thể đơn vị sự nghiệp công lập: </w:t>
      </w:r>
      <w:r w:rsidRPr="00626C49">
        <w:rPr>
          <w:rFonts w:ascii="Times New Roman" w:hAnsi="Times New Roman" w:cs="Times New Roman"/>
          <w:i/>
          <w:sz w:val="28"/>
          <w:szCs w:val="28"/>
        </w:rPr>
        <w:t xml:space="preserve">“Việc tổ chức lại các đơn vị </w:t>
      </w:r>
      <w:r w:rsidRPr="00626C49">
        <w:rPr>
          <w:rFonts w:ascii="Times New Roman" w:hAnsi="Times New Roman" w:cs="Times New Roman"/>
          <w:b/>
          <w:i/>
          <w:sz w:val="28"/>
          <w:szCs w:val="28"/>
        </w:rPr>
        <w:t>đảm bảo không làm giảm mức độ tự chủ về tài chính hiện có của đơn vị;</w:t>
      </w:r>
      <w:r w:rsidR="006228B4" w:rsidRPr="00626C49">
        <w:rPr>
          <w:rFonts w:ascii="Times New Roman" w:hAnsi="Times New Roman" w:cs="Times New Roman"/>
          <w:b/>
          <w:i/>
          <w:sz w:val="28"/>
          <w:szCs w:val="28"/>
        </w:rPr>
        <w:t>…</w:t>
      </w:r>
      <w:r w:rsidRPr="00626C49">
        <w:rPr>
          <w:rFonts w:ascii="Times New Roman" w:hAnsi="Times New Roman" w:cs="Times New Roman"/>
          <w:b/>
          <w:i/>
          <w:sz w:val="28"/>
          <w:szCs w:val="28"/>
        </w:rPr>
        <w:t>”</w:t>
      </w:r>
    </w:p>
    <w:p w14:paraId="446474A4" w14:textId="2BF0B8D9" w:rsidR="00C0253C" w:rsidRPr="00626C49" w:rsidRDefault="00C0253C" w:rsidP="00CC7718">
      <w:pPr>
        <w:spacing w:before="120" w:after="120"/>
        <w:ind w:firstLine="709"/>
        <w:jc w:val="both"/>
        <w:rPr>
          <w:rFonts w:ascii="Times New Roman" w:hAnsi="Times New Roman" w:cs="Times New Roman"/>
          <w:b/>
          <w:sz w:val="28"/>
          <w:szCs w:val="28"/>
        </w:rPr>
      </w:pPr>
      <w:r w:rsidRPr="00626C49">
        <w:rPr>
          <w:rFonts w:ascii="Times New Roman" w:hAnsi="Times New Roman" w:cs="Times New Roman"/>
          <w:bCs/>
          <w:spacing w:val="-4"/>
          <w:sz w:val="28"/>
          <w:szCs w:val="28"/>
        </w:rPr>
        <w:t xml:space="preserve">Theo các quy định trên, </w:t>
      </w:r>
      <w:r w:rsidRPr="00626C49">
        <w:rPr>
          <w:rFonts w:ascii="Times New Roman" w:hAnsi="Times New Roman" w:cs="Times New Roman"/>
          <w:sz w:val="28"/>
          <w:szCs w:val="28"/>
          <w:shd w:val="clear" w:color="auto" w:fill="FFFFFF"/>
        </w:rPr>
        <w:t xml:space="preserve">việc sắp xếp, </w:t>
      </w:r>
      <w:r w:rsidRPr="00626C49">
        <w:rPr>
          <w:rFonts w:ascii="Times New Roman" w:hAnsi="Times New Roman" w:cs="Times New Roman"/>
          <w:sz w:val="28"/>
          <w:szCs w:val="28"/>
        </w:rPr>
        <w:t>k</w:t>
      </w:r>
      <w:r w:rsidRPr="00626C49">
        <w:rPr>
          <w:rFonts w:ascii="Times New Roman" w:hAnsi="Times New Roman" w:cs="Times New Roman"/>
          <w:bCs/>
          <w:spacing w:val="-4"/>
          <w:sz w:val="28"/>
          <w:szCs w:val="28"/>
        </w:rPr>
        <w:t xml:space="preserve">iện toàn lại cơ cấu tổ chức hoạt động của </w:t>
      </w:r>
      <w:r w:rsidRPr="00626C49">
        <w:rPr>
          <w:rFonts w:ascii="Times New Roman" w:eastAsia="Times New Roman" w:hAnsi="Times New Roman" w:cs="Times New Roman"/>
          <w:spacing w:val="-2"/>
          <w:sz w:val="28"/>
          <w:szCs w:val="28"/>
        </w:rPr>
        <w:t>Tr</w:t>
      </w:r>
      <w:r w:rsidR="00D13B47" w:rsidRPr="00626C49">
        <w:rPr>
          <w:rFonts w:ascii="Times New Roman" w:eastAsia="Times New Roman" w:hAnsi="Times New Roman" w:cs="Times New Roman"/>
          <w:spacing w:val="-2"/>
          <w:sz w:val="28"/>
          <w:szCs w:val="28"/>
        </w:rPr>
        <w:t xml:space="preserve">ung tâm Phát triển quỹ đất </w:t>
      </w:r>
      <w:r w:rsidRPr="00626C49">
        <w:rPr>
          <w:rFonts w:ascii="Times New Roman" w:eastAsia="Times New Roman" w:hAnsi="Times New Roman" w:cs="Times New Roman"/>
          <w:spacing w:val="-2"/>
          <w:sz w:val="28"/>
          <w:szCs w:val="28"/>
        </w:rPr>
        <w:t xml:space="preserve">trực thuộc Ủy ban nhân dân tỉnh </w:t>
      </w:r>
      <w:r w:rsidR="003D196D" w:rsidRPr="00626C49">
        <w:rPr>
          <w:rFonts w:ascii="Times New Roman" w:eastAsia="Times New Roman" w:hAnsi="Times New Roman" w:cs="Times New Roman"/>
          <w:spacing w:val="-2"/>
          <w:sz w:val="28"/>
          <w:szCs w:val="28"/>
          <w:lang w:val="vi-VN"/>
        </w:rPr>
        <w:t>Vĩnh Long</w:t>
      </w:r>
      <w:r w:rsidRPr="00626C49">
        <w:rPr>
          <w:rFonts w:ascii="Times New Roman" w:eastAsia="Times New Roman" w:hAnsi="Times New Roman" w:cs="Times New Roman"/>
          <w:spacing w:val="-2"/>
          <w:sz w:val="28"/>
          <w:szCs w:val="28"/>
        </w:rPr>
        <w:t xml:space="preserve"> đảm bảo tổ chức bộ máy tinh gọn, hoạt động hiệu lực, hiệu quả và phát huy tối đa chức năng, nhiệm vụ theo đúng mục tiêu của </w:t>
      </w:r>
      <w:r w:rsidRPr="00626C49">
        <w:rPr>
          <w:rFonts w:ascii="Times New Roman" w:hAnsi="Times New Roman" w:cs="Times New Roman"/>
          <w:sz w:val="28"/>
          <w:szCs w:val="28"/>
        </w:rPr>
        <w:t>Nghị quyết số 27-NQ/TW</w:t>
      </w:r>
      <w:r w:rsidRPr="00626C49">
        <w:rPr>
          <w:rFonts w:ascii="Times New Roman" w:hAnsi="Times New Roman" w:cs="Times New Roman"/>
          <w:sz w:val="28"/>
          <w:szCs w:val="28"/>
          <w:shd w:val="clear" w:color="auto" w:fill="FFFFFF"/>
        </w:rPr>
        <w:t xml:space="preserve"> n</w:t>
      </w:r>
      <w:r w:rsidRPr="00626C49">
        <w:rPr>
          <w:rFonts w:ascii="Times New Roman" w:hAnsi="Times New Roman" w:cs="Times New Roman"/>
          <w:sz w:val="28"/>
          <w:szCs w:val="28"/>
        </w:rPr>
        <w:t>gày 09 tháng 11 năm 2022 củ</w:t>
      </w:r>
      <w:r w:rsidR="004D4595" w:rsidRPr="00626C49">
        <w:rPr>
          <w:rFonts w:ascii="Times New Roman" w:hAnsi="Times New Roman" w:cs="Times New Roman"/>
          <w:sz w:val="28"/>
          <w:szCs w:val="28"/>
        </w:rPr>
        <w:t>a Ban C</w:t>
      </w:r>
      <w:r w:rsidRPr="00626C49">
        <w:rPr>
          <w:rFonts w:ascii="Times New Roman" w:hAnsi="Times New Roman" w:cs="Times New Roman"/>
          <w:sz w:val="28"/>
          <w:szCs w:val="28"/>
        </w:rPr>
        <w:t xml:space="preserve">hấp hành Trung ương, phù hợp </w:t>
      </w:r>
      <w:r w:rsidR="000925DC" w:rsidRPr="00626C49">
        <w:rPr>
          <w:rFonts w:ascii="Times New Roman" w:hAnsi="Times New Roman" w:cs="Times New Roman"/>
          <w:sz w:val="28"/>
          <w:szCs w:val="28"/>
        </w:rPr>
        <w:t>Luật Đất đai năm 2024</w:t>
      </w:r>
      <w:r w:rsidRPr="00626C49">
        <w:rPr>
          <w:rFonts w:ascii="Times New Roman" w:hAnsi="Times New Roman" w:cs="Times New Roman"/>
          <w:sz w:val="28"/>
          <w:szCs w:val="28"/>
        </w:rPr>
        <w:t xml:space="preserve"> và các pháp luật liên quan.</w:t>
      </w:r>
    </w:p>
    <w:p w14:paraId="5CDB8BF2" w14:textId="28E56FF9" w:rsidR="007F0AEE" w:rsidRPr="00626C49" w:rsidRDefault="00C0253C" w:rsidP="00CC7718">
      <w:pPr>
        <w:spacing w:before="120" w:after="120"/>
        <w:ind w:firstLine="709"/>
        <w:jc w:val="both"/>
        <w:rPr>
          <w:rFonts w:ascii="Times New Roman" w:hAnsi="Times New Roman" w:cs="Times New Roman"/>
          <w:b/>
          <w:sz w:val="28"/>
          <w:szCs w:val="28"/>
        </w:rPr>
      </w:pPr>
      <w:r w:rsidRPr="00626C49">
        <w:rPr>
          <w:rFonts w:ascii="Times New Roman" w:hAnsi="Times New Roman" w:cs="Times New Roman"/>
          <w:b/>
          <w:sz w:val="28"/>
          <w:szCs w:val="28"/>
        </w:rPr>
        <w:t>VI. DỰ KIẾN NHÂN SỰ</w:t>
      </w:r>
      <w:r w:rsidR="007F0AEE" w:rsidRPr="00626C49">
        <w:rPr>
          <w:rFonts w:ascii="Times New Roman" w:hAnsi="Times New Roman" w:cs="Times New Roman"/>
          <w:b/>
          <w:sz w:val="28"/>
          <w:szCs w:val="28"/>
        </w:rPr>
        <w:t>, VỊ TRÍ VIỆ</w:t>
      </w:r>
      <w:r w:rsidR="00726320" w:rsidRPr="00626C49">
        <w:rPr>
          <w:rFonts w:ascii="Times New Roman" w:hAnsi="Times New Roman" w:cs="Times New Roman"/>
          <w:b/>
          <w:sz w:val="28"/>
          <w:szCs w:val="28"/>
        </w:rPr>
        <w:t>C LÀM, SỐ</w:t>
      </w:r>
      <w:r w:rsidR="007F0AEE" w:rsidRPr="00626C49">
        <w:rPr>
          <w:rFonts w:ascii="Times New Roman" w:hAnsi="Times New Roman" w:cs="Times New Roman"/>
          <w:b/>
          <w:sz w:val="28"/>
          <w:szCs w:val="28"/>
        </w:rPr>
        <w:t xml:space="preserve"> LƯỢNG NGƯỜI LÀM VIỆC THEO VỊ TRÍ VIỆC LÀM, CƠ CẤU VIÊN CHỨC THEO CHỨC DANH NGHỀ NGHIỆP, KINH PHÍ HOẠT ĐỘNG, TRỤ SỞ, TRANG THIẾT BỊ, PHƯƠNG TIỆN SAU KHI T</w:t>
      </w:r>
      <w:r w:rsidR="0018707D" w:rsidRPr="00626C49">
        <w:rPr>
          <w:rFonts w:ascii="Times New Roman" w:hAnsi="Times New Roman" w:cs="Times New Roman"/>
          <w:b/>
          <w:sz w:val="28"/>
          <w:szCs w:val="28"/>
        </w:rPr>
        <w:t>HÀNH LẬP</w:t>
      </w:r>
      <w:r w:rsidRPr="00626C49">
        <w:rPr>
          <w:rFonts w:ascii="Times New Roman" w:hAnsi="Times New Roman" w:cs="Times New Roman"/>
          <w:b/>
          <w:sz w:val="28"/>
          <w:szCs w:val="28"/>
        </w:rPr>
        <w:t xml:space="preserve"> </w:t>
      </w:r>
    </w:p>
    <w:p w14:paraId="584581F5" w14:textId="77777777" w:rsidR="003A6A1F" w:rsidRPr="00626C49" w:rsidRDefault="00642E56" w:rsidP="003A6A1F">
      <w:pPr>
        <w:spacing w:before="120" w:after="120"/>
        <w:ind w:firstLine="709"/>
        <w:jc w:val="both"/>
        <w:rPr>
          <w:rFonts w:ascii="Times New Roman" w:hAnsi="Times New Roman" w:cs="Times New Roman"/>
          <w:spacing w:val="-4"/>
          <w:sz w:val="28"/>
          <w:szCs w:val="28"/>
        </w:rPr>
      </w:pPr>
      <w:r w:rsidRPr="00626C49">
        <w:rPr>
          <w:rFonts w:ascii="Times New Roman" w:hAnsi="Times New Roman" w:cs="Times New Roman"/>
          <w:b/>
          <w:spacing w:val="-4"/>
          <w:sz w:val="28"/>
          <w:szCs w:val="28"/>
        </w:rPr>
        <w:t>1. Dự kiến nhân sự:</w:t>
      </w:r>
      <w:r w:rsidRPr="00626C49">
        <w:rPr>
          <w:rFonts w:ascii="Times New Roman" w:hAnsi="Times New Roman" w:cs="Times New Roman"/>
          <w:spacing w:val="-4"/>
          <w:sz w:val="28"/>
          <w:szCs w:val="28"/>
        </w:rPr>
        <w:t xml:space="preserve"> </w:t>
      </w:r>
    </w:p>
    <w:p w14:paraId="5E116E4A" w14:textId="1E2F9552" w:rsidR="00EE217D" w:rsidRPr="00626C49" w:rsidRDefault="00EE217D" w:rsidP="007B54DA">
      <w:pPr>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rPr>
        <w:t>Số l</w:t>
      </w:r>
      <w:r w:rsidRPr="00626C49">
        <w:rPr>
          <w:rFonts w:ascii="Times New Roman" w:hAnsi="Times New Roman" w:cs="Times New Roman" w:hint="eastAsia"/>
          <w:sz w:val="28"/>
          <w:szCs w:val="28"/>
        </w:rPr>
        <w:t>ư</w:t>
      </w:r>
      <w:r w:rsidRPr="00626C49">
        <w:rPr>
          <w:rFonts w:ascii="Times New Roman" w:hAnsi="Times New Roman" w:cs="Times New Roman"/>
          <w:sz w:val="28"/>
          <w:szCs w:val="28"/>
        </w:rPr>
        <w:t>ợng ng</w:t>
      </w:r>
      <w:r w:rsidRPr="00626C49">
        <w:rPr>
          <w:rFonts w:ascii="Times New Roman" w:hAnsi="Times New Roman" w:cs="Times New Roman" w:hint="eastAsia"/>
          <w:sz w:val="28"/>
          <w:szCs w:val="28"/>
        </w:rPr>
        <w:t>ư</w:t>
      </w:r>
      <w:r w:rsidRPr="00626C49">
        <w:rPr>
          <w:rFonts w:ascii="Times New Roman" w:hAnsi="Times New Roman" w:cs="Times New Roman"/>
          <w:sz w:val="28"/>
          <w:szCs w:val="28"/>
        </w:rPr>
        <w:t>ời l</w:t>
      </w:r>
      <w:r w:rsidRPr="00626C49">
        <w:rPr>
          <w:rFonts w:ascii="Times New Roman" w:hAnsi="Times New Roman" w:cs="Times New Roman" w:hint="eastAsia"/>
          <w:sz w:val="28"/>
          <w:szCs w:val="28"/>
        </w:rPr>
        <w:t>à</w:t>
      </w:r>
      <w:r w:rsidRPr="00626C49">
        <w:rPr>
          <w:rFonts w:ascii="Times New Roman" w:hAnsi="Times New Roman" w:cs="Times New Roman"/>
          <w:sz w:val="28"/>
          <w:szCs w:val="28"/>
        </w:rPr>
        <w:t>m việc củ</w:t>
      </w:r>
      <w:r w:rsidR="00A0169C" w:rsidRPr="00626C49">
        <w:rPr>
          <w:rFonts w:ascii="Times New Roman" w:hAnsi="Times New Roman" w:cs="Times New Roman"/>
          <w:sz w:val="28"/>
          <w:szCs w:val="28"/>
        </w:rPr>
        <w:t xml:space="preserve">a Trung tâm Phát triển quỹ đất </w:t>
      </w:r>
      <w:r w:rsidRPr="00626C49">
        <w:rPr>
          <w:rFonts w:ascii="Times New Roman" w:hAnsi="Times New Roman" w:cs="Times New Roman" w:hint="eastAsia"/>
          <w:sz w:val="28"/>
          <w:szCs w:val="28"/>
        </w:rPr>
        <w:t>đư</w:t>
      </w:r>
      <w:r w:rsidRPr="00626C49">
        <w:rPr>
          <w:rFonts w:ascii="Times New Roman" w:hAnsi="Times New Roman" w:cs="Times New Roman"/>
          <w:sz w:val="28"/>
          <w:szCs w:val="28"/>
        </w:rPr>
        <w:t xml:space="preserve">ợc thực hiện theo quy </w:t>
      </w:r>
      <w:r w:rsidRPr="00626C49">
        <w:rPr>
          <w:rFonts w:ascii="Times New Roman" w:hAnsi="Times New Roman" w:cs="Times New Roman" w:hint="eastAsia"/>
          <w:sz w:val="28"/>
          <w:szCs w:val="28"/>
        </w:rPr>
        <w:t>đ</w:t>
      </w:r>
      <w:r w:rsidRPr="00626C49">
        <w:rPr>
          <w:rFonts w:ascii="Times New Roman" w:hAnsi="Times New Roman" w:cs="Times New Roman"/>
          <w:sz w:val="28"/>
          <w:szCs w:val="28"/>
        </w:rPr>
        <w:t xml:space="preserve">ịnh tại Khoản 1 </w:t>
      </w:r>
      <w:r w:rsidRPr="00626C49">
        <w:rPr>
          <w:rFonts w:ascii="Times New Roman" w:hAnsi="Times New Roman" w:cs="Times New Roman" w:hint="eastAsia"/>
          <w:sz w:val="28"/>
          <w:szCs w:val="28"/>
        </w:rPr>
        <w:t>Đ</w:t>
      </w:r>
      <w:r w:rsidRPr="00626C49">
        <w:rPr>
          <w:rFonts w:ascii="Times New Roman" w:hAnsi="Times New Roman" w:cs="Times New Roman"/>
          <w:sz w:val="28"/>
          <w:szCs w:val="28"/>
        </w:rPr>
        <w:t xml:space="preserve">iều 9 Nghị </w:t>
      </w:r>
      <w:r w:rsidRPr="00626C49">
        <w:rPr>
          <w:rFonts w:ascii="Times New Roman" w:hAnsi="Times New Roman" w:cs="Times New Roman" w:hint="eastAsia"/>
          <w:sz w:val="28"/>
          <w:szCs w:val="28"/>
        </w:rPr>
        <w:t>đ</w:t>
      </w:r>
      <w:r w:rsidRPr="00626C49">
        <w:rPr>
          <w:rFonts w:ascii="Times New Roman" w:hAnsi="Times New Roman" w:cs="Times New Roman"/>
          <w:sz w:val="28"/>
          <w:szCs w:val="28"/>
        </w:rPr>
        <w:t>ịnh 106/2020/N</w:t>
      </w:r>
      <w:r w:rsidRPr="00626C49">
        <w:rPr>
          <w:rFonts w:ascii="Times New Roman" w:hAnsi="Times New Roman" w:cs="Times New Roman" w:hint="eastAsia"/>
          <w:sz w:val="28"/>
          <w:szCs w:val="28"/>
        </w:rPr>
        <w:t>Đ</w:t>
      </w:r>
      <w:r w:rsidRPr="00626C49">
        <w:rPr>
          <w:rFonts w:ascii="Times New Roman" w:hAnsi="Times New Roman" w:cs="Times New Roman"/>
          <w:sz w:val="28"/>
          <w:szCs w:val="28"/>
        </w:rPr>
        <w:t>-CP ng</w:t>
      </w:r>
      <w:r w:rsidRPr="00626C49">
        <w:rPr>
          <w:rFonts w:ascii="Times New Roman" w:hAnsi="Times New Roman" w:cs="Times New Roman" w:hint="eastAsia"/>
          <w:sz w:val="28"/>
          <w:szCs w:val="28"/>
        </w:rPr>
        <w:t>à</w:t>
      </w:r>
      <w:r w:rsidRPr="00626C49">
        <w:rPr>
          <w:rFonts w:ascii="Times New Roman" w:hAnsi="Times New Roman" w:cs="Times New Roman"/>
          <w:sz w:val="28"/>
          <w:szCs w:val="28"/>
        </w:rPr>
        <w:t>y 10 th</w:t>
      </w:r>
      <w:r w:rsidRPr="00626C49">
        <w:rPr>
          <w:rFonts w:ascii="Times New Roman" w:hAnsi="Times New Roman" w:cs="Times New Roman" w:hint="eastAsia"/>
          <w:sz w:val="28"/>
          <w:szCs w:val="28"/>
        </w:rPr>
        <w:t>á</w:t>
      </w:r>
      <w:r w:rsidRPr="00626C49">
        <w:rPr>
          <w:rFonts w:ascii="Times New Roman" w:hAnsi="Times New Roman" w:cs="Times New Roman"/>
          <w:sz w:val="28"/>
          <w:szCs w:val="28"/>
        </w:rPr>
        <w:t>ng 9 n</w:t>
      </w:r>
      <w:r w:rsidRPr="00626C49">
        <w:rPr>
          <w:rFonts w:ascii="Times New Roman" w:hAnsi="Times New Roman" w:cs="Times New Roman" w:hint="eastAsia"/>
          <w:sz w:val="28"/>
          <w:szCs w:val="28"/>
        </w:rPr>
        <w:t>ă</w:t>
      </w:r>
      <w:r w:rsidRPr="00626C49">
        <w:rPr>
          <w:rFonts w:ascii="Times New Roman" w:hAnsi="Times New Roman" w:cs="Times New Roman"/>
          <w:sz w:val="28"/>
          <w:szCs w:val="28"/>
        </w:rPr>
        <w:t>m 2020 của Ch</w:t>
      </w:r>
      <w:r w:rsidRPr="00626C49">
        <w:rPr>
          <w:rFonts w:ascii="Times New Roman" w:hAnsi="Times New Roman" w:cs="Times New Roman" w:hint="eastAsia"/>
          <w:sz w:val="28"/>
          <w:szCs w:val="28"/>
        </w:rPr>
        <w:t>í</w:t>
      </w:r>
      <w:r w:rsidRPr="00626C49">
        <w:rPr>
          <w:rFonts w:ascii="Times New Roman" w:hAnsi="Times New Roman" w:cs="Times New Roman"/>
          <w:sz w:val="28"/>
          <w:szCs w:val="28"/>
        </w:rPr>
        <w:t>nh phủ về vị tr</w:t>
      </w:r>
      <w:r w:rsidRPr="00626C49">
        <w:rPr>
          <w:rFonts w:ascii="Times New Roman" w:hAnsi="Times New Roman" w:cs="Times New Roman" w:hint="eastAsia"/>
          <w:sz w:val="28"/>
          <w:szCs w:val="28"/>
        </w:rPr>
        <w:t>í</w:t>
      </w:r>
      <w:r w:rsidRPr="00626C49">
        <w:rPr>
          <w:rFonts w:ascii="Times New Roman" w:hAnsi="Times New Roman" w:cs="Times New Roman"/>
          <w:sz w:val="28"/>
          <w:szCs w:val="28"/>
        </w:rPr>
        <w:t xml:space="preserve"> việc l</w:t>
      </w:r>
      <w:r w:rsidRPr="00626C49">
        <w:rPr>
          <w:rFonts w:ascii="Times New Roman" w:hAnsi="Times New Roman" w:cs="Times New Roman" w:hint="eastAsia"/>
          <w:sz w:val="28"/>
          <w:szCs w:val="28"/>
        </w:rPr>
        <w:t>à</w:t>
      </w:r>
      <w:r w:rsidRPr="00626C49">
        <w:rPr>
          <w:rFonts w:ascii="Times New Roman" w:hAnsi="Times New Roman" w:cs="Times New Roman"/>
          <w:sz w:val="28"/>
          <w:szCs w:val="28"/>
        </w:rPr>
        <w:t>m v</w:t>
      </w:r>
      <w:r w:rsidRPr="00626C49">
        <w:rPr>
          <w:rFonts w:ascii="Times New Roman" w:hAnsi="Times New Roman" w:cs="Times New Roman" w:hint="eastAsia"/>
          <w:sz w:val="28"/>
          <w:szCs w:val="28"/>
        </w:rPr>
        <w:t>à</w:t>
      </w:r>
      <w:r w:rsidRPr="00626C49">
        <w:rPr>
          <w:rFonts w:ascii="Times New Roman" w:hAnsi="Times New Roman" w:cs="Times New Roman"/>
          <w:sz w:val="28"/>
          <w:szCs w:val="28"/>
        </w:rPr>
        <w:t xml:space="preserve"> số l</w:t>
      </w:r>
      <w:r w:rsidRPr="00626C49">
        <w:rPr>
          <w:rFonts w:ascii="Times New Roman" w:hAnsi="Times New Roman" w:cs="Times New Roman" w:hint="eastAsia"/>
          <w:sz w:val="28"/>
          <w:szCs w:val="28"/>
        </w:rPr>
        <w:t>ư</w:t>
      </w:r>
      <w:r w:rsidRPr="00626C49">
        <w:rPr>
          <w:rFonts w:ascii="Times New Roman" w:hAnsi="Times New Roman" w:cs="Times New Roman"/>
          <w:sz w:val="28"/>
          <w:szCs w:val="28"/>
        </w:rPr>
        <w:t>ợng ng</w:t>
      </w:r>
      <w:r w:rsidRPr="00626C49">
        <w:rPr>
          <w:rFonts w:ascii="Times New Roman" w:hAnsi="Times New Roman" w:cs="Times New Roman" w:hint="eastAsia"/>
          <w:sz w:val="28"/>
          <w:szCs w:val="28"/>
        </w:rPr>
        <w:t>ư</w:t>
      </w:r>
      <w:r w:rsidRPr="00626C49">
        <w:rPr>
          <w:rFonts w:ascii="Times New Roman" w:hAnsi="Times New Roman" w:cs="Times New Roman"/>
          <w:sz w:val="28"/>
          <w:szCs w:val="28"/>
        </w:rPr>
        <w:t>ờ</w:t>
      </w:r>
      <w:r w:rsidR="007B54DA" w:rsidRPr="00626C49">
        <w:rPr>
          <w:rFonts w:ascii="Times New Roman" w:hAnsi="Times New Roman" w:cs="Times New Roman"/>
          <w:sz w:val="28"/>
          <w:szCs w:val="28"/>
        </w:rPr>
        <w:t xml:space="preserve">i </w:t>
      </w:r>
      <w:r w:rsidRPr="00626C49">
        <w:rPr>
          <w:rFonts w:ascii="Times New Roman" w:hAnsi="Times New Roman" w:cs="Times New Roman"/>
          <w:sz w:val="28"/>
          <w:szCs w:val="28"/>
        </w:rPr>
        <w:t>l</w:t>
      </w:r>
      <w:r w:rsidRPr="00626C49">
        <w:rPr>
          <w:rFonts w:ascii="Times New Roman" w:hAnsi="Times New Roman" w:cs="Times New Roman" w:hint="eastAsia"/>
          <w:sz w:val="28"/>
          <w:szCs w:val="28"/>
        </w:rPr>
        <w:t>à</w:t>
      </w:r>
      <w:r w:rsidRPr="00626C49">
        <w:rPr>
          <w:rFonts w:ascii="Times New Roman" w:hAnsi="Times New Roman" w:cs="Times New Roman"/>
          <w:sz w:val="28"/>
          <w:szCs w:val="28"/>
        </w:rPr>
        <w:t xml:space="preserve">m việc trong </w:t>
      </w:r>
      <w:r w:rsidRPr="00626C49">
        <w:rPr>
          <w:rFonts w:ascii="Times New Roman" w:hAnsi="Times New Roman" w:cs="Times New Roman" w:hint="eastAsia"/>
          <w:sz w:val="28"/>
          <w:szCs w:val="28"/>
        </w:rPr>
        <w:t>đơ</w:t>
      </w:r>
      <w:r w:rsidRPr="00626C49">
        <w:rPr>
          <w:rFonts w:ascii="Times New Roman" w:hAnsi="Times New Roman" w:cs="Times New Roman"/>
          <w:sz w:val="28"/>
          <w:szCs w:val="28"/>
        </w:rPr>
        <w:t>n vị sự nghiệp c</w:t>
      </w:r>
      <w:r w:rsidRPr="00626C49">
        <w:rPr>
          <w:rFonts w:ascii="Times New Roman" w:hAnsi="Times New Roman" w:cs="Times New Roman" w:hint="eastAsia"/>
          <w:sz w:val="28"/>
          <w:szCs w:val="28"/>
        </w:rPr>
        <w:t>ô</w:t>
      </w:r>
      <w:r w:rsidRPr="00626C49">
        <w:rPr>
          <w:rFonts w:ascii="Times New Roman" w:hAnsi="Times New Roman" w:cs="Times New Roman"/>
          <w:sz w:val="28"/>
          <w:szCs w:val="28"/>
        </w:rPr>
        <w:t xml:space="preserve">ng lập. </w:t>
      </w:r>
    </w:p>
    <w:p w14:paraId="7C5686DD" w14:textId="1958907D" w:rsidR="00A313D9" w:rsidRPr="00626C49" w:rsidRDefault="00642E56" w:rsidP="00E95082">
      <w:pPr>
        <w:pStyle w:val="BodyTextIndent"/>
        <w:spacing w:before="120"/>
        <w:ind w:left="0" w:firstLine="709"/>
        <w:jc w:val="both"/>
        <w:rPr>
          <w:rFonts w:ascii="Times New Roman" w:hAnsi="Times New Roman" w:cs="Times New Roman"/>
          <w:b/>
          <w:sz w:val="28"/>
          <w:szCs w:val="28"/>
        </w:rPr>
      </w:pPr>
      <w:r w:rsidRPr="00626C49">
        <w:rPr>
          <w:rFonts w:ascii="Times New Roman" w:hAnsi="Times New Roman" w:cs="Times New Roman"/>
          <w:b/>
          <w:sz w:val="28"/>
          <w:szCs w:val="28"/>
        </w:rPr>
        <w:t xml:space="preserve">2. </w:t>
      </w:r>
      <w:r w:rsidR="00A313D9" w:rsidRPr="00626C49">
        <w:rPr>
          <w:rFonts w:ascii="Times New Roman" w:hAnsi="Times New Roman" w:cs="Times New Roman"/>
          <w:b/>
          <w:sz w:val="28"/>
          <w:szCs w:val="28"/>
        </w:rPr>
        <w:t>Vị trí việc làm</w:t>
      </w:r>
    </w:p>
    <w:p w14:paraId="3F19ACAF" w14:textId="4CB471A5" w:rsidR="00E96A40" w:rsidRPr="00626C49" w:rsidRDefault="00E96A40" w:rsidP="00E95082">
      <w:pPr>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Tổng số biên chế được giao t</w:t>
      </w:r>
      <w:r w:rsidRPr="00626C49">
        <w:rPr>
          <w:rFonts w:ascii="Times New Roman" w:eastAsia="Times New Roman" w:hAnsi="Times New Roman" w:cs="Times New Roman"/>
          <w:sz w:val="28"/>
          <w:szCs w:val="28"/>
        </w:rPr>
        <w:t xml:space="preserve">heo đề án vị trí việc làm Trung tâm Phát triển quỹ đất </w:t>
      </w:r>
      <w:r w:rsidRPr="00626C49">
        <w:rPr>
          <w:rFonts w:ascii="Times New Roman" w:hAnsi="Times New Roman" w:cs="Times New Roman"/>
          <w:sz w:val="28"/>
          <w:szCs w:val="28"/>
          <w:lang w:val="nl-NL"/>
        </w:rPr>
        <w:t xml:space="preserve">là </w:t>
      </w:r>
      <w:r w:rsidR="00D13B47" w:rsidRPr="00626C49">
        <w:rPr>
          <w:rFonts w:ascii="Times New Roman" w:hAnsi="Times New Roman" w:cs="Times New Roman"/>
          <w:sz w:val="28"/>
          <w:szCs w:val="28"/>
          <w:lang w:val="nl-NL"/>
        </w:rPr>
        <w:t>29</w:t>
      </w:r>
      <w:r w:rsidR="009A0B8D" w:rsidRPr="00626C49">
        <w:rPr>
          <w:rFonts w:ascii="Times New Roman" w:hAnsi="Times New Roman" w:cs="Times New Roman"/>
          <w:sz w:val="28"/>
          <w:szCs w:val="28"/>
          <w:lang w:val="nl-NL"/>
        </w:rPr>
        <w:t>4</w:t>
      </w:r>
      <w:r w:rsidRPr="00626C49">
        <w:rPr>
          <w:rFonts w:ascii="Times New Roman" w:hAnsi="Times New Roman" w:cs="Times New Roman"/>
          <w:sz w:val="28"/>
          <w:szCs w:val="28"/>
          <w:lang w:val="nl-NL"/>
        </w:rPr>
        <w:t xml:space="preserve"> viên chức, hợp đồng lao động.</w:t>
      </w:r>
    </w:p>
    <w:p w14:paraId="2E37B6B7" w14:textId="7B011F35" w:rsidR="00B62BC9" w:rsidRPr="00626C49" w:rsidRDefault="00B62BC9" w:rsidP="00B62BC9">
      <w:pPr>
        <w:spacing w:before="120" w:after="120"/>
        <w:ind w:firstLine="709"/>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lastRenderedPageBreak/>
        <w:t xml:space="preserve">- Vị trí việc làm lãnh </w:t>
      </w:r>
      <w:r w:rsidRPr="00626C49">
        <w:rPr>
          <w:rFonts w:ascii="Times New Roman" w:eastAsia="Times New Roman" w:hAnsi="Times New Roman" w:cs="Times New Roman" w:hint="eastAsia"/>
          <w:sz w:val="28"/>
          <w:szCs w:val="28"/>
        </w:rPr>
        <w:t>đ</w:t>
      </w:r>
      <w:r w:rsidRPr="00626C49">
        <w:rPr>
          <w:rFonts w:ascii="Times New Roman" w:eastAsia="Times New Roman" w:hAnsi="Times New Roman" w:cs="Times New Roman"/>
          <w:sz w:val="28"/>
          <w:szCs w:val="28"/>
        </w:rPr>
        <w:t xml:space="preserve">ạo quản lý: 04 vị trí, bao gồm 48 người (48 viên chức). </w:t>
      </w:r>
    </w:p>
    <w:p w14:paraId="2A69491D" w14:textId="273004C9" w:rsidR="00B62BC9" w:rsidRPr="00626C49" w:rsidRDefault="00B62BC9" w:rsidP="00B62BC9">
      <w:pPr>
        <w:spacing w:before="120" w:after="120"/>
        <w:ind w:firstLine="709"/>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t xml:space="preserve">- Vị trí việc làm chức danh nghề nghiệp chuyên ngành: 09 vị trí, bao gồm 218 người (trong đó có 115 người làm việc là viên chức).  </w:t>
      </w:r>
    </w:p>
    <w:p w14:paraId="2426A26F" w14:textId="7531D605" w:rsidR="00B62BC9" w:rsidRPr="00626C49" w:rsidRDefault="00B62BC9" w:rsidP="00B62BC9">
      <w:pPr>
        <w:spacing w:before="120" w:after="120"/>
        <w:ind w:firstLine="709"/>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t xml:space="preserve">- Vị trí việc làm chức danh nghề nghiệp chuyên môn dùng chung: 09 vị trí, bao gồm 21 người (trong đó có 17 người làm việc là viên chức). </w:t>
      </w:r>
    </w:p>
    <w:p w14:paraId="793243B1" w14:textId="77777777" w:rsidR="00B62BC9" w:rsidRPr="00626C49" w:rsidRDefault="00B62BC9" w:rsidP="00B62BC9">
      <w:pPr>
        <w:spacing w:before="120" w:after="120"/>
        <w:ind w:firstLine="709"/>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t>4. Vị trí việc làm hỗ trợ, phục vụ: 03 vị trí, bao gồm 03 người lao động hợp đồng.</w:t>
      </w:r>
    </w:p>
    <w:p w14:paraId="76C1153F" w14:textId="17D040B1" w:rsidR="000C11DC" w:rsidRPr="00626C49" w:rsidRDefault="00596C8E" w:rsidP="00E96A40">
      <w:pPr>
        <w:pStyle w:val="Tablecaption0"/>
        <w:spacing w:after="240" w:line="360" w:lineRule="auto"/>
        <w:jc w:val="center"/>
        <w:rPr>
          <w:color w:val="auto"/>
          <w:sz w:val="26"/>
          <w:szCs w:val="26"/>
        </w:rPr>
      </w:pPr>
      <w:r w:rsidRPr="00626C49">
        <w:rPr>
          <w:b/>
          <w:bCs/>
          <w:i/>
          <w:iCs/>
          <w:color w:val="auto"/>
          <w:sz w:val="26"/>
          <w:szCs w:val="26"/>
        </w:rPr>
        <w:t xml:space="preserve">Bảng vị trí việc làm dự kiến của Trung tâm Phát triền quỹ đất tỉnh </w:t>
      </w:r>
      <w:r w:rsidR="00672BFE" w:rsidRPr="00626C49">
        <w:rPr>
          <w:b/>
          <w:bCs/>
          <w:i/>
          <w:iCs/>
          <w:color w:val="auto"/>
          <w:sz w:val="26"/>
          <w:szCs w:val="26"/>
        </w:rPr>
        <w:t>Vĩnh Long</w:t>
      </w:r>
    </w:p>
    <w:tbl>
      <w:tblPr>
        <w:tblW w:w="9499" w:type="dxa"/>
        <w:tblInd w:w="-34" w:type="dxa"/>
        <w:tblLook w:val="04A0" w:firstRow="1" w:lastRow="0" w:firstColumn="1" w:lastColumn="0" w:noHBand="0" w:noVBand="1"/>
      </w:tblPr>
      <w:tblGrid>
        <w:gridCol w:w="708"/>
        <w:gridCol w:w="6285"/>
        <w:gridCol w:w="1522"/>
        <w:gridCol w:w="984"/>
      </w:tblGrid>
      <w:tr w:rsidR="00626C49" w:rsidRPr="00626C49" w14:paraId="53C42180" w14:textId="77777777" w:rsidTr="00F11992">
        <w:trPr>
          <w:trHeight w:hRule="exact" w:val="751"/>
          <w:tblHead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5EE912" w14:textId="1F9BD542" w:rsidR="00B804E3" w:rsidRPr="00626C49" w:rsidRDefault="007B54DA" w:rsidP="00B804E3">
            <w:pPr>
              <w:spacing w:before="120" w:after="120"/>
              <w:rPr>
                <w:rFonts w:ascii="Times New Roman" w:eastAsia="Times New Roman" w:hAnsi="Times New Roman" w:cs="Times New Roman"/>
                <w:b/>
                <w:bCs/>
                <w:sz w:val="26"/>
                <w:szCs w:val="26"/>
                <w:lang w:val="vi-VN" w:eastAsia="vi-VN"/>
              </w:rPr>
            </w:pPr>
            <w:r w:rsidRPr="00626C49">
              <w:rPr>
                <w:rFonts w:ascii="Times New Roman" w:eastAsia="Times New Roman" w:hAnsi="Times New Roman" w:cs="Times New Roman"/>
                <w:b/>
                <w:bCs/>
                <w:sz w:val="26"/>
                <w:szCs w:val="26"/>
                <w:lang w:eastAsia="vi-VN"/>
              </w:rPr>
              <w:t>STT</w:t>
            </w:r>
          </w:p>
        </w:tc>
        <w:tc>
          <w:tcPr>
            <w:tcW w:w="6285" w:type="dxa"/>
            <w:tcBorders>
              <w:top w:val="single" w:sz="4" w:space="0" w:color="auto"/>
              <w:left w:val="nil"/>
              <w:bottom w:val="single" w:sz="4" w:space="0" w:color="auto"/>
              <w:right w:val="single" w:sz="4" w:space="0" w:color="auto"/>
            </w:tcBorders>
            <w:shd w:val="clear" w:color="000000" w:fill="FFFFFF"/>
            <w:vAlign w:val="center"/>
            <w:hideMark/>
          </w:tcPr>
          <w:p w14:paraId="1C205772" w14:textId="77777777" w:rsidR="00B804E3" w:rsidRPr="00626C49" w:rsidRDefault="00B804E3" w:rsidP="00B804E3">
            <w:pPr>
              <w:spacing w:before="120" w:after="120"/>
              <w:rPr>
                <w:rFonts w:ascii="Times New Roman" w:eastAsia="Times New Roman" w:hAnsi="Times New Roman" w:cs="Times New Roman"/>
                <w:b/>
                <w:bCs/>
                <w:sz w:val="26"/>
                <w:szCs w:val="26"/>
                <w:lang w:val="vi-VN" w:eastAsia="vi-VN"/>
              </w:rPr>
            </w:pPr>
            <w:r w:rsidRPr="00626C49">
              <w:rPr>
                <w:rFonts w:ascii="Times New Roman" w:eastAsia="Times New Roman" w:hAnsi="Times New Roman" w:cs="Times New Roman"/>
                <w:b/>
                <w:bCs/>
                <w:sz w:val="26"/>
                <w:szCs w:val="26"/>
                <w:lang w:eastAsia="vi-VN"/>
              </w:rPr>
              <w:t>Tên vị trí việc làm</w:t>
            </w:r>
          </w:p>
        </w:tc>
        <w:tc>
          <w:tcPr>
            <w:tcW w:w="1522" w:type="dxa"/>
            <w:tcBorders>
              <w:top w:val="single" w:sz="4" w:space="0" w:color="auto"/>
              <w:left w:val="nil"/>
              <w:bottom w:val="single" w:sz="4" w:space="0" w:color="auto"/>
              <w:right w:val="single" w:sz="4" w:space="0" w:color="auto"/>
            </w:tcBorders>
            <w:shd w:val="clear" w:color="000000" w:fill="FFFFFF"/>
            <w:vAlign w:val="center"/>
            <w:hideMark/>
          </w:tcPr>
          <w:p w14:paraId="1FC76637" w14:textId="77777777" w:rsidR="00B804E3" w:rsidRPr="00626C49" w:rsidRDefault="00B804E3" w:rsidP="00B804E3">
            <w:pPr>
              <w:spacing w:before="120" w:after="120"/>
              <w:rPr>
                <w:rFonts w:ascii="Times New Roman" w:eastAsia="Times New Roman" w:hAnsi="Times New Roman" w:cs="Times New Roman"/>
                <w:b/>
                <w:bCs/>
                <w:sz w:val="26"/>
                <w:szCs w:val="26"/>
                <w:lang w:val="vi-VN" w:eastAsia="vi-VN"/>
              </w:rPr>
            </w:pPr>
            <w:r w:rsidRPr="00626C49">
              <w:rPr>
                <w:rFonts w:ascii="Times New Roman" w:eastAsia="Times New Roman" w:hAnsi="Times New Roman" w:cs="Times New Roman"/>
                <w:b/>
                <w:bCs/>
                <w:sz w:val="26"/>
                <w:szCs w:val="26"/>
                <w:lang w:eastAsia="vi-VN"/>
              </w:rPr>
              <w:t>Số vị trí việc làm</w:t>
            </w:r>
          </w:p>
        </w:tc>
        <w:tc>
          <w:tcPr>
            <w:tcW w:w="984" w:type="dxa"/>
            <w:tcBorders>
              <w:top w:val="single" w:sz="4" w:space="0" w:color="auto"/>
              <w:left w:val="nil"/>
              <w:bottom w:val="single" w:sz="4" w:space="0" w:color="auto"/>
              <w:right w:val="single" w:sz="4" w:space="0" w:color="auto"/>
            </w:tcBorders>
            <w:shd w:val="clear" w:color="000000" w:fill="FFFFFF"/>
            <w:vAlign w:val="center"/>
            <w:hideMark/>
          </w:tcPr>
          <w:p w14:paraId="3FA90F7E" w14:textId="77777777" w:rsidR="00B804E3" w:rsidRPr="00626C49" w:rsidRDefault="00B804E3" w:rsidP="00B804E3">
            <w:pPr>
              <w:spacing w:before="120" w:after="120"/>
              <w:rPr>
                <w:rFonts w:ascii="Times New Roman" w:eastAsia="Times New Roman" w:hAnsi="Times New Roman" w:cs="Times New Roman"/>
                <w:b/>
                <w:bCs/>
                <w:sz w:val="26"/>
                <w:szCs w:val="26"/>
                <w:lang w:val="vi-VN" w:eastAsia="vi-VN"/>
              </w:rPr>
            </w:pPr>
            <w:r w:rsidRPr="00626C49">
              <w:rPr>
                <w:rFonts w:ascii="Times New Roman" w:eastAsia="Times New Roman" w:hAnsi="Times New Roman" w:cs="Times New Roman"/>
                <w:b/>
                <w:bCs/>
                <w:sz w:val="26"/>
                <w:szCs w:val="26"/>
                <w:lang w:eastAsia="vi-VN"/>
              </w:rPr>
              <w:t>Ghi chú</w:t>
            </w:r>
          </w:p>
        </w:tc>
      </w:tr>
      <w:tr w:rsidR="00626C49" w:rsidRPr="00626C49" w14:paraId="446C4E4D" w14:textId="77777777" w:rsidTr="00F11992">
        <w:trPr>
          <w:trHeight w:hRule="exact" w:val="499"/>
        </w:trPr>
        <w:tc>
          <w:tcPr>
            <w:tcW w:w="69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460557" w14:textId="77777777" w:rsidR="00B804E3" w:rsidRPr="00626C49" w:rsidRDefault="00B804E3" w:rsidP="00B804E3">
            <w:pPr>
              <w:spacing w:before="120" w:after="120"/>
              <w:rPr>
                <w:rFonts w:ascii="Times New Roman" w:eastAsia="Times New Roman" w:hAnsi="Times New Roman" w:cs="Times New Roman"/>
                <w:b/>
                <w:bCs/>
                <w:sz w:val="26"/>
                <w:szCs w:val="26"/>
                <w:lang w:val="vi-VN" w:eastAsia="vi-VN"/>
              </w:rPr>
            </w:pPr>
            <w:r w:rsidRPr="00626C49">
              <w:rPr>
                <w:rFonts w:ascii="Times New Roman" w:eastAsia="Times New Roman" w:hAnsi="Times New Roman" w:cs="Times New Roman"/>
                <w:b/>
                <w:bCs/>
                <w:sz w:val="26"/>
                <w:szCs w:val="26"/>
                <w:lang w:eastAsia="vi-VN"/>
              </w:rPr>
              <w:t>Tổng số</w:t>
            </w:r>
          </w:p>
        </w:tc>
        <w:tc>
          <w:tcPr>
            <w:tcW w:w="1522" w:type="dxa"/>
            <w:tcBorders>
              <w:top w:val="nil"/>
              <w:left w:val="nil"/>
              <w:bottom w:val="single" w:sz="4" w:space="0" w:color="auto"/>
              <w:right w:val="single" w:sz="4" w:space="0" w:color="auto"/>
            </w:tcBorders>
            <w:shd w:val="clear" w:color="000000" w:fill="FFFFFF"/>
            <w:vAlign w:val="center"/>
            <w:hideMark/>
          </w:tcPr>
          <w:p w14:paraId="6747AC46" w14:textId="346B9E0B" w:rsidR="00B804E3" w:rsidRPr="00626C49" w:rsidRDefault="00F11992" w:rsidP="00B804E3">
            <w:pPr>
              <w:spacing w:before="120" w:after="120"/>
              <w:rPr>
                <w:rFonts w:ascii="Times New Roman" w:eastAsia="Times New Roman" w:hAnsi="Times New Roman" w:cs="Times New Roman"/>
                <w:b/>
                <w:bCs/>
                <w:sz w:val="26"/>
                <w:szCs w:val="26"/>
                <w:lang w:val="vi-VN" w:eastAsia="vi-VN"/>
              </w:rPr>
            </w:pPr>
            <w:r w:rsidRPr="00626C49">
              <w:rPr>
                <w:rFonts w:ascii="Times New Roman" w:eastAsia="Times New Roman" w:hAnsi="Times New Roman" w:cs="Times New Roman"/>
                <w:b/>
                <w:bCs/>
                <w:sz w:val="26"/>
                <w:szCs w:val="26"/>
                <w:lang w:eastAsia="vi-VN"/>
              </w:rPr>
              <w:t>25</w:t>
            </w:r>
          </w:p>
        </w:tc>
        <w:tc>
          <w:tcPr>
            <w:tcW w:w="984" w:type="dxa"/>
            <w:tcBorders>
              <w:top w:val="nil"/>
              <w:left w:val="nil"/>
              <w:bottom w:val="single" w:sz="4" w:space="0" w:color="auto"/>
              <w:right w:val="single" w:sz="4" w:space="0" w:color="auto"/>
            </w:tcBorders>
            <w:shd w:val="clear" w:color="000000" w:fill="FFFFFF"/>
            <w:vAlign w:val="center"/>
            <w:hideMark/>
          </w:tcPr>
          <w:p w14:paraId="43A8F92F" w14:textId="75D8D705" w:rsidR="00B804E3" w:rsidRPr="00626C49" w:rsidRDefault="00B804E3" w:rsidP="00B804E3">
            <w:pPr>
              <w:spacing w:before="120" w:after="120"/>
              <w:rPr>
                <w:rFonts w:ascii="Times New Roman" w:eastAsia="Times New Roman" w:hAnsi="Times New Roman" w:cs="Times New Roman"/>
                <w:sz w:val="26"/>
                <w:szCs w:val="26"/>
                <w:lang w:val="vi-VN" w:eastAsia="vi-VN"/>
              </w:rPr>
            </w:pPr>
          </w:p>
        </w:tc>
      </w:tr>
      <w:tr w:rsidR="00626C49" w:rsidRPr="00626C49" w14:paraId="78D76802" w14:textId="77777777" w:rsidTr="00F11992">
        <w:trPr>
          <w:trHeight w:hRule="exact" w:val="718"/>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A04ABBB"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I</w:t>
            </w:r>
          </w:p>
        </w:tc>
        <w:tc>
          <w:tcPr>
            <w:tcW w:w="6285" w:type="dxa"/>
            <w:tcBorders>
              <w:top w:val="nil"/>
              <w:left w:val="nil"/>
              <w:bottom w:val="single" w:sz="4" w:space="0" w:color="auto"/>
              <w:right w:val="single" w:sz="4" w:space="0" w:color="auto"/>
            </w:tcBorders>
            <w:shd w:val="clear" w:color="000000" w:fill="FFFFFF"/>
            <w:vAlign w:val="center"/>
            <w:hideMark/>
          </w:tcPr>
          <w:p w14:paraId="703CCA8C" w14:textId="1D72D398" w:rsidR="00B804E3" w:rsidRPr="00626C49" w:rsidRDefault="00B804E3" w:rsidP="00473F1C">
            <w:pPr>
              <w:spacing w:before="120" w:after="120"/>
              <w:jc w:val="left"/>
              <w:rPr>
                <w:rFonts w:ascii="Times New Roman" w:eastAsia="Times New Roman" w:hAnsi="Times New Roman" w:cs="Times New Roman"/>
                <w:b/>
                <w:bCs/>
                <w:sz w:val="26"/>
                <w:szCs w:val="26"/>
                <w:lang w:val="vi-VN" w:eastAsia="vi-VN"/>
              </w:rPr>
            </w:pPr>
            <w:r w:rsidRPr="00626C49">
              <w:rPr>
                <w:rFonts w:ascii="Times New Roman" w:eastAsia="Times New Roman" w:hAnsi="Times New Roman" w:cs="Times New Roman"/>
                <w:b/>
                <w:bCs/>
                <w:sz w:val="26"/>
                <w:szCs w:val="26"/>
                <w:lang w:eastAsia="vi-VN"/>
              </w:rPr>
              <w:t>V</w:t>
            </w:r>
            <w:r w:rsidR="00473F1C" w:rsidRPr="00626C49">
              <w:rPr>
                <w:rFonts w:ascii="Times New Roman" w:eastAsia="Times New Roman" w:hAnsi="Times New Roman" w:cs="Times New Roman"/>
                <w:b/>
                <w:bCs/>
                <w:sz w:val="26"/>
                <w:szCs w:val="26"/>
                <w:lang w:eastAsia="vi-VN"/>
              </w:rPr>
              <w:t>ị</w:t>
            </w:r>
            <w:r w:rsidRPr="00626C49">
              <w:rPr>
                <w:rFonts w:ascii="Times New Roman" w:eastAsia="Times New Roman" w:hAnsi="Times New Roman" w:cs="Times New Roman"/>
                <w:b/>
                <w:bCs/>
                <w:sz w:val="26"/>
                <w:szCs w:val="26"/>
                <w:lang w:eastAsia="vi-VN"/>
              </w:rPr>
              <w:t xml:space="preserve"> trí việc làm gắng với công việc lãnh đạo, quản lý, điều hành</w:t>
            </w:r>
          </w:p>
        </w:tc>
        <w:tc>
          <w:tcPr>
            <w:tcW w:w="1522" w:type="dxa"/>
            <w:tcBorders>
              <w:top w:val="nil"/>
              <w:left w:val="nil"/>
              <w:bottom w:val="single" w:sz="4" w:space="0" w:color="auto"/>
              <w:right w:val="single" w:sz="4" w:space="0" w:color="auto"/>
            </w:tcBorders>
            <w:shd w:val="clear" w:color="000000" w:fill="FFFFFF"/>
            <w:vAlign w:val="center"/>
            <w:hideMark/>
          </w:tcPr>
          <w:p w14:paraId="67333DBD" w14:textId="77777777" w:rsidR="00B804E3" w:rsidRPr="00626C49" w:rsidRDefault="00B804E3" w:rsidP="00B804E3">
            <w:pPr>
              <w:spacing w:before="120" w:after="120"/>
              <w:rPr>
                <w:rFonts w:ascii="Times New Roman" w:eastAsia="Times New Roman" w:hAnsi="Times New Roman" w:cs="Times New Roman"/>
                <w:b/>
                <w:bCs/>
                <w:sz w:val="26"/>
                <w:szCs w:val="26"/>
                <w:lang w:val="vi-VN" w:eastAsia="vi-VN"/>
              </w:rPr>
            </w:pPr>
            <w:r w:rsidRPr="00626C49">
              <w:rPr>
                <w:rFonts w:ascii="Times New Roman" w:eastAsia="Times New Roman" w:hAnsi="Times New Roman" w:cs="Times New Roman"/>
                <w:b/>
                <w:bCs/>
                <w:sz w:val="26"/>
                <w:szCs w:val="26"/>
                <w:lang w:eastAsia="vi-VN"/>
              </w:rPr>
              <w:t>4</w:t>
            </w:r>
          </w:p>
        </w:tc>
        <w:tc>
          <w:tcPr>
            <w:tcW w:w="984" w:type="dxa"/>
            <w:tcBorders>
              <w:top w:val="nil"/>
              <w:left w:val="nil"/>
              <w:bottom w:val="single" w:sz="4" w:space="0" w:color="auto"/>
              <w:right w:val="single" w:sz="4" w:space="0" w:color="auto"/>
            </w:tcBorders>
            <w:shd w:val="clear" w:color="000000" w:fill="FFFFFF"/>
            <w:vAlign w:val="center"/>
            <w:hideMark/>
          </w:tcPr>
          <w:p w14:paraId="33D4769E"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1FEDE01C" w14:textId="77777777" w:rsidTr="00F11992">
        <w:trPr>
          <w:trHeight w:hRule="exact" w:val="574"/>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ABE020B"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6285" w:type="dxa"/>
            <w:tcBorders>
              <w:top w:val="nil"/>
              <w:left w:val="nil"/>
              <w:bottom w:val="single" w:sz="4" w:space="0" w:color="auto"/>
              <w:right w:val="single" w:sz="4" w:space="0" w:color="auto"/>
            </w:tcBorders>
            <w:shd w:val="clear" w:color="000000" w:fill="FFFFFF"/>
            <w:vAlign w:val="center"/>
            <w:hideMark/>
          </w:tcPr>
          <w:p w14:paraId="666160CC" w14:textId="77777777" w:rsidR="00B804E3" w:rsidRPr="00626C49" w:rsidRDefault="00B804E3" w:rsidP="00B804E3">
            <w:pPr>
              <w:spacing w:before="120" w:after="120"/>
              <w:jc w:val="left"/>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Giám đốc</w:t>
            </w:r>
          </w:p>
        </w:tc>
        <w:tc>
          <w:tcPr>
            <w:tcW w:w="1522" w:type="dxa"/>
            <w:tcBorders>
              <w:top w:val="nil"/>
              <w:left w:val="nil"/>
              <w:bottom w:val="single" w:sz="4" w:space="0" w:color="auto"/>
              <w:right w:val="single" w:sz="4" w:space="0" w:color="auto"/>
            </w:tcBorders>
            <w:shd w:val="clear" w:color="000000" w:fill="FFFFFF"/>
            <w:vAlign w:val="center"/>
            <w:hideMark/>
          </w:tcPr>
          <w:p w14:paraId="40CB553D"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5391EAE9"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272527CE" w14:textId="77777777" w:rsidTr="00F11992">
        <w:trPr>
          <w:trHeight w:hRule="exact" w:val="554"/>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3BB687E"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2</w:t>
            </w:r>
          </w:p>
        </w:tc>
        <w:tc>
          <w:tcPr>
            <w:tcW w:w="6285" w:type="dxa"/>
            <w:tcBorders>
              <w:top w:val="nil"/>
              <w:left w:val="nil"/>
              <w:bottom w:val="single" w:sz="4" w:space="0" w:color="auto"/>
              <w:right w:val="single" w:sz="4" w:space="0" w:color="auto"/>
            </w:tcBorders>
            <w:shd w:val="clear" w:color="000000" w:fill="FFFFFF"/>
            <w:vAlign w:val="center"/>
            <w:hideMark/>
          </w:tcPr>
          <w:p w14:paraId="47A466D7" w14:textId="77777777" w:rsidR="00B804E3" w:rsidRPr="00626C49" w:rsidRDefault="00B804E3" w:rsidP="00B804E3">
            <w:pPr>
              <w:spacing w:before="120" w:after="120"/>
              <w:jc w:val="left"/>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Phó Giám đốc</w:t>
            </w:r>
          </w:p>
        </w:tc>
        <w:tc>
          <w:tcPr>
            <w:tcW w:w="1522" w:type="dxa"/>
            <w:tcBorders>
              <w:top w:val="nil"/>
              <w:left w:val="nil"/>
              <w:bottom w:val="single" w:sz="4" w:space="0" w:color="auto"/>
              <w:right w:val="single" w:sz="4" w:space="0" w:color="auto"/>
            </w:tcBorders>
            <w:shd w:val="clear" w:color="000000" w:fill="FFFFFF"/>
            <w:vAlign w:val="center"/>
            <w:hideMark/>
          </w:tcPr>
          <w:p w14:paraId="090A215F"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64AEF620"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04CA4FCD" w14:textId="77777777" w:rsidTr="00F11992">
        <w:trPr>
          <w:trHeight w:hRule="exact" w:val="859"/>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774DF2E"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3</w:t>
            </w:r>
          </w:p>
        </w:tc>
        <w:tc>
          <w:tcPr>
            <w:tcW w:w="6285" w:type="dxa"/>
            <w:tcBorders>
              <w:top w:val="nil"/>
              <w:left w:val="nil"/>
              <w:bottom w:val="single" w:sz="4" w:space="0" w:color="auto"/>
              <w:right w:val="single" w:sz="4" w:space="0" w:color="auto"/>
            </w:tcBorders>
            <w:shd w:val="clear" w:color="000000" w:fill="FFFFFF"/>
            <w:vAlign w:val="center"/>
            <w:hideMark/>
          </w:tcPr>
          <w:p w14:paraId="39A2BD48" w14:textId="77777777" w:rsidR="00B804E3" w:rsidRPr="00626C49" w:rsidRDefault="00B804E3" w:rsidP="00B804E3">
            <w:pPr>
              <w:spacing w:before="120" w:after="120"/>
              <w:jc w:val="left"/>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Trưởng phòng chuyên môn nghiệp vụ và tương đương (Giám đốc khu vực)</w:t>
            </w:r>
          </w:p>
        </w:tc>
        <w:tc>
          <w:tcPr>
            <w:tcW w:w="1522" w:type="dxa"/>
            <w:tcBorders>
              <w:top w:val="nil"/>
              <w:left w:val="nil"/>
              <w:bottom w:val="single" w:sz="4" w:space="0" w:color="auto"/>
              <w:right w:val="single" w:sz="4" w:space="0" w:color="auto"/>
            </w:tcBorders>
            <w:shd w:val="clear" w:color="000000" w:fill="FFFFFF"/>
            <w:vAlign w:val="center"/>
            <w:hideMark/>
          </w:tcPr>
          <w:p w14:paraId="33443744"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5B0909D0"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710B4B9F" w14:textId="77777777" w:rsidTr="00F11992">
        <w:trPr>
          <w:trHeight w:hRule="exact" w:val="843"/>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06419C7"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4</w:t>
            </w:r>
          </w:p>
        </w:tc>
        <w:tc>
          <w:tcPr>
            <w:tcW w:w="6285" w:type="dxa"/>
            <w:tcBorders>
              <w:top w:val="nil"/>
              <w:left w:val="nil"/>
              <w:bottom w:val="single" w:sz="4" w:space="0" w:color="auto"/>
              <w:right w:val="single" w:sz="4" w:space="0" w:color="auto"/>
            </w:tcBorders>
            <w:shd w:val="clear" w:color="000000" w:fill="FFFFFF"/>
            <w:vAlign w:val="center"/>
            <w:hideMark/>
          </w:tcPr>
          <w:p w14:paraId="7B3DCADF" w14:textId="77777777" w:rsidR="00B804E3" w:rsidRPr="00626C49" w:rsidRDefault="00B804E3" w:rsidP="00B804E3">
            <w:pPr>
              <w:spacing w:before="120" w:after="120"/>
              <w:jc w:val="left"/>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Phó Trưởng phòng chuyên môn nghiệp vụ và tương đương (Phó Giám đốc khu vực)</w:t>
            </w:r>
          </w:p>
        </w:tc>
        <w:tc>
          <w:tcPr>
            <w:tcW w:w="1522" w:type="dxa"/>
            <w:tcBorders>
              <w:top w:val="nil"/>
              <w:left w:val="nil"/>
              <w:bottom w:val="single" w:sz="4" w:space="0" w:color="auto"/>
              <w:right w:val="single" w:sz="4" w:space="0" w:color="auto"/>
            </w:tcBorders>
            <w:shd w:val="clear" w:color="000000" w:fill="FFFFFF"/>
            <w:vAlign w:val="center"/>
            <w:hideMark/>
          </w:tcPr>
          <w:p w14:paraId="0C9CB637"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7307105A"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3D685B35" w14:textId="77777777" w:rsidTr="00F11992">
        <w:trPr>
          <w:trHeight w:hRule="exact" w:val="85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9610793" w14:textId="77777777" w:rsidR="00B804E3" w:rsidRPr="00626C49" w:rsidRDefault="00B804E3" w:rsidP="00B804E3">
            <w:pPr>
              <w:spacing w:before="120" w:after="120"/>
              <w:rPr>
                <w:rFonts w:ascii="Times New Roman" w:eastAsia="Times New Roman" w:hAnsi="Times New Roman" w:cs="Times New Roman"/>
                <w:b/>
                <w:bCs/>
                <w:sz w:val="26"/>
                <w:szCs w:val="26"/>
                <w:lang w:val="vi-VN" w:eastAsia="vi-VN"/>
              </w:rPr>
            </w:pPr>
            <w:r w:rsidRPr="00626C49">
              <w:rPr>
                <w:rFonts w:ascii="Times New Roman" w:eastAsia="Times New Roman" w:hAnsi="Times New Roman" w:cs="Times New Roman"/>
                <w:b/>
                <w:bCs/>
                <w:sz w:val="26"/>
                <w:szCs w:val="26"/>
                <w:lang w:eastAsia="vi-VN"/>
              </w:rPr>
              <w:t>II</w:t>
            </w:r>
          </w:p>
        </w:tc>
        <w:tc>
          <w:tcPr>
            <w:tcW w:w="6285" w:type="dxa"/>
            <w:tcBorders>
              <w:top w:val="nil"/>
              <w:left w:val="nil"/>
              <w:bottom w:val="single" w:sz="4" w:space="0" w:color="auto"/>
              <w:right w:val="single" w:sz="4" w:space="0" w:color="auto"/>
            </w:tcBorders>
            <w:shd w:val="clear" w:color="000000" w:fill="FFFFFF"/>
            <w:vAlign w:val="center"/>
            <w:hideMark/>
          </w:tcPr>
          <w:p w14:paraId="7A6C7322" w14:textId="77777777" w:rsidR="00B804E3" w:rsidRPr="00626C49" w:rsidRDefault="00B804E3" w:rsidP="00B804E3">
            <w:pPr>
              <w:spacing w:before="120" w:after="120"/>
              <w:jc w:val="left"/>
              <w:rPr>
                <w:rFonts w:ascii="Times New Roman" w:eastAsia="Times New Roman" w:hAnsi="Times New Roman" w:cs="Times New Roman"/>
                <w:b/>
                <w:bCs/>
                <w:sz w:val="26"/>
                <w:szCs w:val="26"/>
                <w:lang w:val="vi-VN" w:eastAsia="vi-VN"/>
              </w:rPr>
            </w:pPr>
            <w:r w:rsidRPr="00626C49">
              <w:rPr>
                <w:rFonts w:ascii="Times New Roman" w:eastAsia="Times New Roman" w:hAnsi="Times New Roman" w:cs="Times New Roman"/>
                <w:b/>
                <w:bCs/>
                <w:sz w:val="26"/>
                <w:szCs w:val="26"/>
                <w:lang w:eastAsia="vi-VN"/>
              </w:rPr>
              <w:t>Vị trí việc làm gắng với công việc hoạt động chuyên môn, nghề nghiệp</w:t>
            </w:r>
          </w:p>
        </w:tc>
        <w:tc>
          <w:tcPr>
            <w:tcW w:w="1522" w:type="dxa"/>
            <w:tcBorders>
              <w:top w:val="nil"/>
              <w:left w:val="nil"/>
              <w:bottom w:val="single" w:sz="4" w:space="0" w:color="auto"/>
              <w:right w:val="single" w:sz="4" w:space="0" w:color="auto"/>
            </w:tcBorders>
            <w:shd w:val="clear" w:color="000000" w:fill="FFFFFF"/>
            <w:vAlign w:val="center"/>
            <w:hideMark/>
          </w:tcPr>
          <w:p w14:paraId="2D89CC4C" w14:textId="1A947D81" w:rsidR="00B804E3" w:rsidRPr="00626C49" w:rsidRDefault="00F11992" w:rsidP="00B804E3">
            <w:pPr>
              <w:spacing w:before="120" w:after="120"/>
              <w:rPr>
                <w:rFonts w:ascii="Times New Roman" w:eastAsia="Times New Roman" w:hAnsi="Times New Roman" w:cs="Times New Roman"/>
                <w:b/>
                <w:bCs/>
                <w:sz w:val="26"/>
                <w:szCs w:val="26"/>
                <w:lang w:val="vi-VN" w:eastAsia="vi-VN"/>
              </w:rPr>
            </w:pPr>
            <w:r w:rsidRPr="00626C49">
              <w:rPr>
                <w:rFonts w:ascii="Times New Roman" w:eastAsia="Times New Roman" w:hAnsi="Times New Roman" w:cs="Times New Roman"/>
                <w:b/>
                <w:bCs/>
                <w:sz w:val="26"/>
                <w:szCs w:val="26"/>
                <w:lang w:eastAsia="vi-VN"/>
              </w:rPr>
              <w:t>9</w:t>
            </w:r>
          </w:p>
        </w:tc>
        <w:tc>
          <w:tcPr>
            <w:tcW w:w="984" w:type="dxa"/>
            <w:tcBorders>
              <w:top w:val="nil"/>
              <w:left w:val="nil"/>
              <w:bottom w:val="single" w:sz="4" w:space="0" w:color="auto"/>
              <w:right w:val="single" w:sz="4" w:space="0" w:color="auto"/>
            </w:tcBorders>
            <w:shd w:val="clear" w:color="000000" w:fill="FFFFFF"/>
            <w:vAlign w:val="center"/>
            <w:hideMark/>
          </w:tcPr>
          <w:p w14:paraId="1A6F5DA6"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42A93D20" w14:textId="77777777" w:rsidTr="00F11992">
        <w:trPr>
          <w:trHeight w:hRule="exact" w:val="53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77FD90B"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6285" w:type="dxa"/>
            <w:tcBorders>
              <w:top w:val="nil"/>
              <w:left w:val="nil"/>
              <w:bottom w:val="single" w:sz="4" w:space="0" w:color="auto"/>
              <w:right w:val="single" w:sz="4" w:space="0" w:color="auto"/>
            </w:tcBorders>
            <w:shd w:val="clear" w:color="000000" w:fill="FFFFFF"/>
            <w:vAlign w:val="center"/>
            <w:hideMark/>
          </w:tcPr>
          <w:p w14:paraId="2EB65E34" w14:textId="77777777" w:rsidR="00B804E3" w:rsidRPr="00626C49" w:rsidRDefault="00B804E3" w:rsidP="00B804E3">
            <w:pPr>
              <w:spacing w:before="120" w:after="120"/>
              <w:jc w:val="left"/>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Địa chính viên hạng II</w:t>
            </w:r>
          </w:p>
        </w:tc>
        <w:tc>
          <w:tcPr>
            <w:tcW w:w="1522" w:type="dxa"/>
            <w:tcBorders>
              <w:top w:val="nil"/>
              <w:left w:val="nil"/>
              <w:bottom w:val="single" w:sz="4" w:space="0" w:color="auto"/>
              <w:right w:val="single" w:sz="4" w:space="0" w:color="auto"/>
            </w:tcBorders>
            <w:shd w:val="clear" w:color="000000" w:fill="FFFFFF"/>
            <w:vAlign w:val="center"/>
            <w:hideMark/>
          </w:tcPr>
          <w:p w14:paraId="2548B740"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71AADB3A"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7AADBB1B" w14:textId="77777777" w:rsidTr="00F11992">
        <w:trPr>
          <w:trHeight w:hRule="exact" w:val="579"/>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19AD49B"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2</w:t>
            </w:r>
          </w:p>
        </w:tc>
        <w:tc>
          <w:tcPr>
            <w:tcW w:w="6285" w:type="dxa"/>
            <w:tcBorders>
              <w:top w:val="nil"/>
              <w:left w:val="nil"/>
              <w:bottom w:val="single" w:sz="4" w:space="0" w:color="auto"/>
              <w:right w:val="single" w:sz="4" w:space="0" w:color="auto"/>
            </w:tcBorders>
            <w:shd w:val="clear" w:color="000000" w:fill="FFFFFF"/>
            <w:vAlign w:val="center"/>
            <w:hideMark/>
          </w:tcPr>
          <w:p w14:paraId="5BDB324C" w14:textId="77777777" w:rsidR="00B804E3" w:rsidRPr="00626C49" w:rsidRDefault="00B804E3" w:rsidP="00B804E3">
            <w:pPr>
              <w:spacing w:before="120" w:after="120"/>
              <w:jc w:val="left"/>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Địa chính viên hạng III</w:t>
            </w:r>
          </w:p>
        </w:tc>
        <w:tc>
          <w:tcPr>
            <w:tcW w:w="1522" w:type="dxa"/>
            <w:tcBorders>
              <w:top w:val="nil"/>
              <w:left w:val="nil"/>
              <w:bottom w:val="single" w:sz="4" w:space="0" w:color="auto"/>
              <w:right w:val="single" w:sz="4" w:space="0" w:color="auto"/>
            </w:tcBorders>
            <w:shd w:val="clear" w:color="000000" w:fill="FFFFFF"/>
            <w:vAlign w:val="center"/>
            <w:hideMark/>
          </w:tcPr>
          <w:p w14:paraId="03256E59"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4E06EC8D"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29854C24" w14:textId="77777777" w:rsidTr="00F11992">
        <w:trPr>
          <w:trHeight w:val="312"/>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5F00280"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val="vi-VN" w:eastAsia="vi-VN"/>
              </w:rPr>
              <w:t>3</w:t>
            </w:r>
          </w:p>
        </w:tc>
        <w:tc>
          <w:tcPr>
            <w:tcW w:w="6285" w:type="dxa"/>
            <w:tcBorders>
              <w:top w:val="nil"/>
              <w:left w:val="nil"/>
              <w:bottom w:val="single" w:sz="4" w:space="0" w:color="auto"/>
              <w:right w:val="single" w:sz="4" w:space="0" w:color="auto"/>
            </w:tcBorders>
            <w:shd w:val="clear" w:color="000000" w:fill="FFFFFF"/>
            <w:vAlign w:val="center"/>
            <w:hideMark/>
          </w:tcPr>
          <w:p w14:paraId="139CE6E8" w14:textId="77777777" w:rsidR="00B804E3" w:rsidRPr="00626C49" w:rsidRDefault="00B804E3" w:rsidP="00B804E3">
            <w:pPr>
              <w:spacing w:before="120" w:after="120"/>
              <w:jc w:val="left"/>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val="vi-VN" w:eastAsia="vi-VN"/>
              </w:rPr>
              <w:t>Địa chính viên hạng IV</w:t>
            </w:r>
          </w:p>
        </w:tc>
        <w:tc>
          <w:tcPr>
            <w:tcW w:w="1522" w:type="dxa"/>
            <w:tcBorders>
              <w:top w:val="nil"/>
              <w:left w:val="nil"/>
              <w:bottom w:val="single" w:sz="4" w:space="0" w:color="auto"/>
              <w:right w:val="single" w:sz="4" w:space="0" w:color="auto"/>
            </w:tcBorders>
            <w:shd w:val="clear" w:color="000000" w:fill="FFFFFF"/>
            <w:vAlign w:val="center"/>
            <w:hideMark/>
          </w:tcPr>
          <w:p w14:paraId="0553163F"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val="vi-VN"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5F8918B2"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val="vi-VN" w:eastAsia="vi-VN"/>
              </w:rPr>
              <w:t> </w:t>
            </w:r>
          </w:p>
        </w:tc>
      </w:tr>
      <w:tr w:rsidR="00626C49" w:rsidRPr="00626C49" w14:paraId="4B45894B" w14:textId="77777777" w:rsidTr="00F11992">
        <w:trPr>
          <w:trHeight w:hRule="exact" w:val="581"/>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9C6D4FF"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4</w:t>
            </w:r>
          </w:p>
        </w:tc>
        <w:tc>
          <w:tcPr>
            <w:tcW w:w="6285" w:type="dxa"/>
            <w:tcBorders>
              <w:top w:val="nil"/>
              <w:left w:val="nil"/>
              <w:bottom w:val="single" w:sz="4" w:space="0" w:color="auto"/>
              <w:right w:val="single" w:sz="4" w:space="0" w:color="auto"/>
            </w:tcBorders>
            <w:shd w:val="clear" w:color="000000" w:fill="FFFFFF"/>
            <w:vAlign w:val="center"/>
            <w:hideMark/>
          </w:tcPr>
          <w:p w14:paraId="5BE62542" w14:textId="77777777" w:rsidR="00B804E3" w:rsidRPr="00626C49" w:rsidRDefault="00B804E3" w:rsidP="00B804E3">
            <w:pPr>
              <w:spacing w:before="120" w:after="120"/>
              <w:jc w:val="left"/>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Đo đạc bản đồ viên hạng II</w:t>
            </w:r>
          </w:p>
        </w:tc>
        <w:tc>
          <w:tcPr>
            <w:tcW w:w="1522" w:type="dxa"/>
            <w:tcBorders>
              <w:top w:val="nil"/>
              <w:left w:val="nil"/>
              <w:bottom w:val="single" w:sz="4" w:space="0" w:color="auto"/>
              <w:right w:val="single" w:sz="4" w:space="0" w:color="auto"/>
            </w:tcBorders>
            <w:shd w:val="clear" w:color="000000" w:fill="FFFFFF"/>
            <w:vAlign w:val="center"/>
            <w:hideMark/>
          </w:tcPr>
          <w:p w14:paraId="2730411A"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013E3A0C"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val="vi-VN" w:eastAsia="vi-VN"/>
              </w:rPr>
              <w:t> </w:t>
            </w:r>
          </w:p>
        </w:tc>
      </w:tr>
      <w:tr w:rsidR="00626C49" w:rsidRPr="00626C49" w14:paraId="546343F6" w14:textId="77777777" w:rsidTr="00F11992">
        <w:trPr>
          <w:trHeight w:hRule="exact" w:val="560"/>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5B0DF29"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5</w:t>
            </w:r>
          </w:p>
        </w:tc>
        <w:tc>
          <w:tcPr>
            <w:tcW w:w="6285" w:type="dxa"/>
            <w:tcBorders>
              <w:top w:val="nil"/>
              <w:left w:val="nil"/>
              <w:bottom w:val="single" w:sz="4" w:space="0" w:color="auto"/>
              <w:right w:val="single" w:sz="4" w:space="0" w:color="auto"/>
            </w:tcBorders>
            <w:shd w:val="clear" w:color="000000" w:fill="FFFFFF"/>
            <w:vAlign w:val="center"/>
            <w:hideMark/>
          </w:tcPr>
          <w:p w14:paraId="2D6DEFD4" w14:textId="77777777" w:rsidR="00B804E3" w:rsidRPr="00626C49" w:rsidRDefault="00B804E3" w:rsidP="00B804E3">
            <w:pPr>
              <w:spacing w:before="120" w:after="120"/>
              <w:jc w:val="left"/>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Đo đạc bản đồ viên hạng III</w:t>
            </w:r>
          </w:p>
        </w:tc>
        <w:tc>
          <w:tcPr>
            <w:tcW w:w="1522" w:type="dxa"/>
            <w:tcBorders>
              <w:top w:val="nil"/>
              <w:left w:val="nil"/>
              <w:bottom w:val="single" w:sz="4" w:space="0" w:color="auto"/>
              <w:right w:val="single" w:sz="4" w:space="0" w:color="auto"/>
            </w:tcBorders>
            <w:shd w:val="clear" w:color="000000" w:fill="FFFFFF"/>
            <w:vAlign w:val="center"/>
            <w:hideMark/>
          </w:tcPr>
          <w:p w14:paraId="6D9659E0"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3C02D99E"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val="vi-VN" w:eastAsia="vi-VN"/>
              </w:rPr>
              <w:t> </w:t>
            </w:r>
          </w:p>
        </w:tc>
      </w:tr>
      <w:tr w:rsidR="00626C49" w:rsidRPr="00626C49" w14:paraId="7064E1AE" w14:textId="77777777" w:rsidTr="00F11992">
        <w:trPr>
          <w:trHeight w:val="312"/>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F330BBB"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val="vi-VN" w:eastAsia="vi-VN"/>
              </w:rPr>
              <w:t>6</w:t>
            </w:r>
          </w:p>
        </w:tc>
        <w:tc>
          <w:tcPr>
            <w:tcW w:w="6285" w:type="dxa"/>
            <w:tcBorders>
              <w:top w:val="nil"/>
              <w:left w:val="nil"/>
              <w:bottom w:val="single" w:sz="4" w:space="0" w:color="auto"/>
              <w:right w:val="single" w:sz="4" w:space="0" w:color="auto"/>
            </w:tcBorders>
            <w:shd w:val="clear" w:color="000000" w:fill="FFFFFF"/>
            <w:vAlign w:val="center"/>
            <w:hideMark/>
          </w:tcPr>
          <w:p w14:paraId="6455FD31" w14:textId="77777777" w:rsidR="00B804E3" w:rsidRPr="00626C49" w:rsidRDefault="00B804E3" w:rsidP="00B804E3">
            <w:pPr>
              <w:spacing w:before="120" w:after="120"/>
              <w:jc w:val="left"/>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val="vi-VN" w:eastAsia="vi-VN"/>
              </w:rPr>
              <w:t>Đo đạc bản đồ viên hạng IV</w:t>
            </w:r>
          </w:p>
        </w:tc>
        <w:tc>
          <w:tcPr>
            <w:tcW w:w="1522" w:type="dxa"/>
            <w:tcBorders>
              <w:top w:val="nil"/>
              <w:left w:val="nil"/>
              <w:bottom w:val="single" w:sz="4" w:space="0" w:color="auto"/>
              <w:right w:val="single" w:sz="4" w:space="0" w:color="auto"/>
            </w:tcBorders>
            <w:shd w:val="clear" w:color="000000" w:fill="FFFFFF"/>
            <w:vAlign w:val="center"/>
            <w:hideMark/>
          </w:tcPr>
          <w:p w14:paraId="51DF2F2B"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val="vi-VN"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7A2173D0"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val="vi-VN" w:eastAsia="vi-VN"/>
              </w:rPr>
              <w:t> </w:t>
            </w:r>
          </w:p>
        </w:tc>
      </w:tr>
      <w:tr w:rsidR="00626C49" w:rsidRPr="00626C49" w14:paraId="612A355C" w14:textId="77777777" w:rsidTr="00F11992">
        <w:trPr>
          <w:trHeight w:hRule="exact" w:val="591"/>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932B86F"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7</w:t>
            </w:r>
          </w:p>
        </w:tc>
        <w:tc>
          <w:tcPr>
            <w:tcW w:w="6285" w:type="dxa"/>
            <w:tcBorders>
              <w:top w:val="nil"/>
              <w:left w:val="nil"/>
              <w:bottom w:val="single" w:sz="4" w:space="0" w:color="auto"/>
              <w:right w:val="single" w:sz="4" w:space="0" w:color="auto"/>
            </w:tcBorders>
            <w:shd w:val="clear" w:color="000000" w:fill="FFFFFF"/>
            <w:vAlign w:val="center"/>
            <w:hideMark/>
          </w:tcPr>
          <w:p w14:paraId="59DA6DA3" w14:textId="77777777" w:rsidR="00B804E3" w:rsidRPr="00626C49" w:rsidRDefault="00B804E3" w:rsidP="00B804E3">
            <w:pPr>
              <w:spacing w:before="120" w:after="120"/>
              <w:jc w:val="left"/>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Điều tra viên tài nguyên môi trường hạng II</w:t>
            </w:r>
          </w:p>
        </w:tc>
        <w:tc>
          <w:tcPr>
            <w:tcW w:w="1522" w:type="dxa"/>
            <w:tcBorders>
              <w:top w:val="nil"/>
              <w:left w:val="nil"/>
              <w:bottom w:val="single" w:sz="4" w:space="0" w:color="auto"/>
              <w:right w:val="single" w:sz="4" w:space="0" w:color="auto"/>
            </w:tcBorders>
            <w:shd w:val="clear" w:color="000000" w:fill="FFFFFF"/>
            <w:vAlign w:val="center"/>
            <w:hideMark/>
          </w:tcPr>
          <w:p w14:paraId="2BACF4F6"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253E46AE"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5B585619" w14:textId="77777777" w:rsidTr="00F11992">
        <w:trPr>
          <w:trHeight w:hRule="exact" w:val="571"/>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B4DF472"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8</w:t>
            </w:r>
          </w:p>
        </w:tc>
        <w:tc>
          <w:tcPr>
            <w:tcW w:w="6285" w:type="dxa"/>
            <w:tcBorders>
              <w:top w:val="nil"/>
              <w:left w:val="nil"/>
              <w:bottom w:val="single" w:sz="4" w:space="0" w:color="auto"/>
              <w:right w:val="single" w:sz="4" w:space="0" w:color="auto"/>
            </w:tcBorders>
            <w:shd w:val="clear" w:color="000000" w:fill="FFFFFF"/>
            <w:vAlign w:val="center"/>
            <w:hideMark/>
          </w:tcPr>
          <w:p w14:paraId="68A79413" w14:textId="77777777" w:rsidR="00B804E3" w:rsidRPr="00626C49" w:rsidRDefault="00B804E3" w:rsidP="00B804E3">
            <w:pPr>
              <w:spacing w:before="120" w:after="120"/>
              <w:jc w:val="left"/>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Điều tra viên tài nguyên môi trường hạng III</w:t>
            </w:r>
          </w:p>
        </w:tc>
        <w:tc>
          <w:tcPr>
            <w:tcW w:w="1522" w:type="dxa"/>
            <w:tcBorders>
              <w:top w:val="nil"/>
              <w:left w:val="nil"/>
              <w:bottom w:val="single" w:sz="4" w:space="0" w:color="auto"/>
              <w:right w:val="single" w:sz="4" w:space="0" w:color="auto"/>
            </w:tcBorders>
            <w:shd w:val="clear" w:color="000000" w:fill="FFFFFF"/>
            <w:vAlign w:val="center"/>
            <w:hideMark/>
          </w:tcPr>
          <w:p w14:paraId="7FE894DC"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18A3B4B6"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40441814" w14:textId="77777777" w:rsidTr="00F11992">
        <w:trPr>
          <w:trHeight w:val="312"/>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6EBEED2"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val="vi-VN" w:eastAsia="vi-VN"/>
              </w:rPr>
              <w:t>9</w:t>
            </w:r>
          </w:p>
        </w:tc>
        <w:tc>
          <w:tcPr>
            <w:tcW w:w="6285" w:type="dxa"/>
            <w:tcBorders>
              <w:top w:val="nil"/>
              <w:left w:val="nil"/>
              <w:bottom w:val="single" w:sz="4" w:space="0" w:color="auto"/>
              <w:right w:val="single" w:sz="4" w:space="0" w:color="auto"/>
            </w:tcBorders>
            <w:shd w:val="clear" w:color="000000" w:fill="FFFFFF"/>
            <w:vAlign w:val="center"/>
            <w:hideMark/>
          </w:tcPr>
          <w:p w14:paraId="0435E428" w14:textId="77777777" w:rsidR="00B804E3" w:rsidRPr="00626C49" w:rsidRDefault="00B804E3" w:rsidP="00B804E3">
            <w:pPr>
              <w:spacing w:before="120" w:after="120"/>
              <w:jc w:val="left"/>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val="vi-VN" w:eastAsia="vi-VN"/>
              </w:rPr>
              <w:t>Điều tra viên tài nguyên môi trường hạng IV</w:t>
            </w:r>
          </w:p>
        </w:tc>
        <w:tc>
          <w:tcPr>
            <w:tcW w:w="1522" w:type="dxa"/>
            <w:tcBorders>
              <w:top w:val="nil"/>
              <w:left w:val="nil"/>
              <w:bottom w:val="single" w:sz="4" w:space="0" w:color="auto"/>
              <w:right w:val="single" w:sz="4" w:space="0" w:color="auto"/>
            </w:tcBorders>
            <w:shd w:val="clear" w:color="000000" w:fill="FFFFFF"/>
            <w:vAlign w:val="center"/>
            <w:hideMark/>
          </w:tcPr>
          <w:p w14:paraId="227E7B4B"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val="vi-VN"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694CBEE4"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462A6641" w14:textId="77777777" w:rsidTr="00F11992">
        <w:trPr>
          <w:trHeight w:hRule="exact" w:val="851"/>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AD7BF80" w14:textId="77777777" w:rsidR="00B804E3" w:rsidRPr="00626C49" w:rsidRDefault="00B804E3" w:rsidP="00B804E3">
            <w:pPr>
              <w:spacing w:before="120" w:after="120"/>
              <w:rPr>
                <w:rFonts w:ascii="Times New Roman" w:eastAsia="Times New Roman" w:hAnsi="Times New Roman" w:cs="Times New Roman"/>
                <w:b/>
                <w:bCs/>
                <w:sz w:val="26"/>
                <w:szCs w:val="26"/>
                <w:lang w:val="vi-VN" w:eastAsia="vi-VN"/>
              </w:rPr>
            </w:pPr>
            <w:r w:rsidRPr="00626C49">
              <w:rPr>
                <w:rFonts w:ascii="Times New Roman" w:eastAsia="Times New Roman" w:hAnsi="Times New Roman" w:cs="Times New Roman"/>
                <w:b/>
                <w:bCs/>
                <w:sz w:val="26"/>
                <w:szCs w:val="26"/>
                <w:lang w:eastAsia="vi-VN"/>
              </w:rPr>
              <w:lastRenderedPageBreak/>
              <w:t>III</w:t>
            </w:r>
          </w:p>
        </w:tc>
        <w:tc>
          <w:tcPr>
            <w:tcW w:w="6285" w:type="dxa"/>
            <w:tcBorders>
              <w:top w:val="nil"/>
              <w:left w:val="nil"/>
              <w:bottom w:val="single" w:sz="4" w:space="0" w:color="auto"/>
              <w:right w:val="single" w:sz="4" w:space="0" w:color="auto"/>
            </w:tcBorders>
            <w:shd w:val="clear" w:color="000000" w:fill="FFFFFF"/>
            <w:vAlign w:val="center"/>
            <w:hideMark/>
          </w:tcPr>
          <w:p w14:paraId="51DA74EE" w14:textId="77777777" w:rsidR="00B804E3" w:rsidRPr="00626C49" w:rsidRDefault="00B804E3" w:rsidP="00B804E3">
            <w:pPr>
              <w:spacing w:before="120" w:after="120"/>
              <w:jc w:val="left"/>
              <w:rPr>
                <w:rFonts w:ascii="Times New Roman" w:eastAsia="Times New Roman" w:hAnsi="Times New Roman" w:cs="Times New Roman"/>
                <w:b/>
                <w:bCs/>
                <w:sz w:val="26"/>
                <w:szCs w:val="26"/>
                <w:lang w:val="vi-VN" w:eastAsia="vi-VN"/>
              </w:rPr>
            </w:pPr>
            <w:r w:rsidRPr="00626C49">
              <w:rPr>
                <w:rFonts w:ascii="Times New Roman" w:eastAsia="Times New Roman" w:hAnsi="Times New Roman" w:cs="Times New Roman"/>
                <w:b/>
                <w:bCs/>
                <w:sz w:val="26"/>
                <w:szCs w:val="26"/>
                <w:lang w:eastAsia="vi-VN"/>
              </w:rPr>
              <w:t>Vị trí việc làm chức danh nghề nghiệp chuyên môn dùng chung</w:t>
            </w:r>
          </w:p>
        </w:tc>
        <w:tc>
          <w:tcPr>
            <w:tcW w:w="1522" w:type="dxa"/>
            <w:tcBorders>
              <w:top w:val="nil"/>
              <w:left w:val="nil"/>
              <w:bottom w:val="single" w:sz="4" w:space="0" w:color="auto"/>
              <w:right w:val="single" w:sz="4" w:space="0" w:color="auto"/>
            </w:tcBorders>
            <w:shd w:val="clear" w:color="000000" w:fill="FFFFFF"/>
            <w:vAlign w:val="center"/>
            <w:hideMark/>
          </w:tcPr>
          <w:p w14:paraId="44C4A9B9" w14:textId="03050D30" w:rsidR="00B804E3" w:rsidRPr="00626C49" w:rsidRDefault="00B62BC9" w:rsidP="00B804E3">
            <w:pPr>
              <w:spacing w:before="120" w:after="120"/>
              <w:rPr>
                <w:rFonts w:ascii="Times New Roman" w:eastAsia="Times New Roman" w:hAnsi="Times New Roman" w:cs="Times New Roman"/>
                <w:b/>
                <w:bCs/>
                <w:sz w:val="26"/>
                <w:szCs w:val="26"/>
                <w:lang w:val="vi-VN" w:eastAsia="vi-VN"/>
              </w:rPr>
            </w:pPr>
            <w:r w:rsidRPr="00626C49">
              <w:rPr>
                <w:rFonts w:ascii="Times New Roman" w:eastAsia="Times New Roman" w:hAnsi="Times New Roman" w:cs="Times New Roman"/>
                <w:b/>
                <w:bCs/>
                <w:sz w:val="26"/>
                <w:szCs w:val="26"/>
                <w:lang w:eastAsia="vi-VN"/>
              </w:rPr>
              <w:t>9</w:t>
            </w:r>
          </w:p>
        </w:tc>
        <w:tc>
          <w:tcPr>
            <w:tcW w:w="984" w:type="dxa"/>
            <w:tcBorders>
              <w:top w:val="nil"/>
              <w:left w:val="nil"/>
              <w:bottom w:val="single" w:sz="4" w:space="0" w:color="auto"/>
              <w:right w:val="single" w:sz="4" w:space="0" w:color="auto"/>
            </w:tcBorders>
            <w:shd w:val="clear" w:color="000000" w:fill="FFFFFF"/>
            <w:vAlign w:val="center"/>
            <w:hideMark/>
          </w:tcPr>
          <w:p w14:paraId="47B00130"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3BAB9443" w14:textId="77777777" w:rsidTr="00F11992">
        <w:trPr>
          <w:trHeight w:hRule="exact" w:val="579"/>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3A1A0F4" w14:textId="77777777"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6285" w:type="dxa"/>
            <w:tcBorders>
              <w:top w:val="nil"/>
              <w:left w:val="nil"/>
              <w:bottom w:val="single" w:sz="4" w:space="0" w:color="auto"/>
              <w:right w:val="single" w:sz="4" w:space="0" w:color="auto"/>
            </w:tcBorders>
            <w:shd w:val="clear" w:color="000000" w:fill="FFFFFF"/>
            <w:vAlign w:val="center"/>
            <w:hideMark/>
          </w:tcPr>
          <w:p w14:paraId="4AA8AC92" w14:textId="18A41D21" w:rsidR="00B62BC9" w:rsidRPr="00626C49" w:rsidRDefault="00B62BC9" w:rsidP="00B62BC9">
            <w:pPr>
              <w:spacing w:before="120" w:after="120"/>
              <w:jc w:val="left"/>
              <w:rPr>
                <w:rFonts w:ascii="Times New Roman" w:eastAsia="Times New Roman" w:hAnsi="Times New Roman" w:cs="Times New Roman"/>
                <w:sz w:val="26"/>
                <w:szCs w:val="26"/>
                <w:lang w:val="vi-VN" w:eastAsia="vi-VN"/>
              </w:rPr>
            </w:pPr>
            <w:r w:rsidRPr="00626C49">
              <w:rPr>
                <w:rFonts w:ascii="Times New Roman" w:hAnsi="Times New Roman"/>
                <w:sz w:val="26"/>
                <w:szCs w:val="26"/>
              </w:rPr>
              <w:t>Chuyên viên chính về tổng hợp</w:t>
            </w:r>
          </w:p>
        </w:tc>
        <w:tc>
          <w:tcPr>
            <w:tcW w:w="1522" w:type="dxa"/>
            <w:tcBorders>
              <w:top w:val="nil"/>
              <w:left w:val="nil"/>
              <w:bottom w:val="single" w:sz="4" w:space="0" w:color="auto"/>
              <w:right w:val="single" w:sz="4" w:space="0" w:color="auto"/>
            </w:tcBorders>
            <w:shd w:val="clear" w:color="000000" w:fill="FFFFFF"/>
            <w:vAlign w:val="center"/>
            <w:hideMark/>
          </w:tcPr>
          <w:p w14:paraId="43F14783" w14:textId="77777777"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1A514AB4" w14:textId="77777777"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6DC111CA" w14:textId="77777777" w:rsidTr="00F11992">
        <w:trPr>
          <w:trHeight w:hRule="exact" w:val="559"/>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063A302" w14:textId="77777777"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2</w:t>
            </w:r>
          </w:p>
        </w:tc>
        <w:tc>
          <w:tcPr>
            <w:tcW w:w="6285" w:type="dxa"/>
            <w:tcBorders>
              <w:top w:val="nil"/>
              <w:left w:val="nil"/>
              <w:bottom w:val="single" w:sz="4" w:space="0" w:color="auto"/>
              <w:right w:val="single" w:sz="4" w:space="0" w:color="auto"/>
            </w:tcBorders>
            <w:shd w:val="clear" w:color="000000" w:fill="FFFFFF"/>
            <w:vAlign w:val="center"/>
            <w:hideMark/>
          </w:tcPr>
          <w:p w14:paraId="4971674E" w14:textId="34C7D737" w:rsidR="00B62BC9" w:rsidRPr="00626C49" w:rsidRDefault="00B62BC9" w:rsidP="00B62BC9">
            <w:pPr>
              <w:spacing w:before="120" w:after="120"/>
              <w:jc w:val="left"/>
              <w:rPr>
                <w:rFonts w:ascii="Times New Roman" w:eastAsia="Times New Roman" w:hAnsi="Times New Roman" w:cs="Times New Roman"/>
                <w:sz w:val="26"/>
                <w:szCs w:val="26"/>
                <w:lang w:val="vi-VN" w:eastAsia="vi-VN"/>
              </w:rPr>
            </w:pPr>
            <w:r w:rsidRPr="00626C49">
              <w:rPr>
                <w:rFonts w:ascii="Times New Roman" w:hAnsi="Times New Roman"/>
                <w:sz w:val="26"/>
                <w:szCs w:val="26"/>
              </w:rPr>
              <w:t>Chuyên viên về tổng hợp</w:t>
            </w:r>
          </w:p>
        </w:tc>
        <w:tc>
          <w:tcPr>
            <w:tcW w:w="1522" w:type="dxa"/>
            <w:tcBorders>
              <w:top w:val="nil"/>
              <w:left w:val="nil"/>
              <w:bottom w:val="single" w:sz="4" w:space="0" w:color="auto"/>
              <w:right w:val="single" w:sz="4" w:space="0" w:color="auto"/>
            </w:tcBorders>
            <w:shd w:val="clear" w:color="000000" w:fill="FFFFFF"/>
            <w:vAlign w:val="center"/>
            <w:hideMark/>
          </w:tcPr>
          <w:p w14:paraId="1E95048A" w14:textId="77777777"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55DBD682" w14:textId="77777777"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3E2AF689" w14:textId="77777777" w:rsidTr="00F11992">
        <w:trPr>
          <w:trHeight w:hRule="exact" w:val="581"/>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2D4670C" w14:textId="036BE4BC"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3</w:t>
            </w:r>
          </w:p>
        </w:tc>
        <w:tc>
          <w:tcPr>
            <w:tcW w:w="6285" w:type="dxa"/>
            <w:tcBorders>
              <w:top w:val="nil"/>
              <w:left w:val="nil"/>
              <w:bottom w:val="single" w:sz="4" w:space="0" w:color="auto"/>
              <w:right w:val="single" w:sz="4" w:space="0" w:color="auto"/>
            </w:tcBorders>
            <w:shd w:val="clear" w:color="000000" w:fill="FFFFFF"/>
            <w:vAlign w:val="center"/>
            <w:hideMark/>
          </w:tcPr>
          <w:p w14:paraId="49820A28" w14:textId="72A9A496" w:rsidR="00B62BC9" w:rsidRPr="00626C49" w:rsidRDefault="00B62BC9" w:rsidP="00B62BC9">
            <w:pPr>
              <w:spacing w:before="120" w:after="120"/>
              <w:jc w:val="left"/>
              <w:rPr>
                <w:rFonts w:ascii="Times New Roman" w:eastAsia="Times New Roman" w:hAnsi="Times New Roman" w:cs="Times New Roman"/>
                <w:sz w:val="26"/>
                <w:szCs w:val="26"/>
                <w:lang w:val="vi-VN" w:eastAsia="vi-VN"/>
              </w:rPr>
            </w:pPr>
            <w:r w:rsidRPr="00626C49">
              <w:rPr>
                <w:rFonts w:ascii="Times New Roman" w:hAnsi="Times New Roman"/>
                <w:sz w:val="26"/>
                <w:szCs w:val="26"/>
              </w:rPr>
              <w:t>Chuyên viên về hành chính - văn phòng</w:t>
            </w:r>
          </w:p>
        </w:tc>
        <w:tc>
          <w:tcPr>
            <w:tcW w:w="1522" w:type="dxa"/>
            <w:tcBorders>
              <w:top w:val="nil"/>
              <w:left w:val="nil"/>
              <w:bottom w:val="single" w:sz="4" w:space="0" w:color="auto"/>
              <w:right w:val="single" w:sz="4" w:space="0" w:color="auto"/>
            </w:tcBorders>
            <w:shd w:val="clear" w:color="000000" w:fill="FFFFFF"/>
            <w:vAlign w:val="center"/>
            <w:hideMark/>
          </w:tcPr>
          <w:p w14:paraId="1CCC6F5C" w14:textId="77777777"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69D8D331" w14:textId="77777777"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1CFC1C60" w14:textId="77777777" w:rsidTr="00F11992">
        <w:trPr>
          <w:trHeight w:hRule="exact" w:val="561"/>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140C9A7" w14:textId="67FD9983"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4</w:t>
            </w:r>
          </w:p>
        </w:tc>
        <w:tc>
          <w:tcPr>
            <w:tcW w:w="6285" w:type="dxa"/>
            <w:tcBorders>
              <w:top w:val="nil"/>
              <w:left w:val="nil"/>
              <w:bottom w:val="single" w:sz="4" w:space="0" w:color="auto"/>
              <w:right w:val="single" w:sz="4" w:space="0" w:color="auto"/>
            </w:tcBorders>
            <w:shd w:val="clear" w:color="000000" w:fill="FFFFFF"/>
            <w:vAlign w:val="center"/>
            <w:hideMark/>
          </w:tcPr>
          <w:p w14:paraId="7D84C403" w14:textId="58E03D47" w:rsidR="00B62BC9" w:rsidRPr="00626C49" w:rsidRDefault="00B62BC9" w:rsidP="00B62BC9">
            <w:pPr>
              <w:spacing w:before="120" w:after="120"/>
              <w:jc w:val="left"/>
              <w:rPr>
                <w:rFonts w:ascii="Times New Roman" w:eastAsia="Times New Roman" w:hAnsi="Times New Roman" w:cs="Times New Roman"/>
                <w:sz w:val="26"/>
                <w:szCs w:val="26"/>
                <w:lang w:val="vi-VN" w:eastAsia="vi-VN"/>
              </w:rPr>
            </w:pPr>
            <w:r w:rsidRPr="00626C49">
              <w:rPr>
                <w:rFonts w:ascii="Times New Roman" w:hAnsi="Times New Roman"/>
                <w:sz w:val="26"/>
                <w:szCs w:val="26"/>
              </w:rPr>
              <w:t xml:space="preserve">Văn thư viên </w:t>
            </w:r>
          </w:p>
        </w:tc>
        <w:tc>
          <w:tcPr>
            <w:tcW w:w="1522" w:type="dxa"/>
            <w:tcBorders>
              <w:top w:val="nil"/>
              <w:left w:val="nil"/>
              <w:bottom w:val="single" w:sz="4" w:space="0" w:color="auto"/>
              <w:right w:val="single" w:sz="4" w:space="0" w:color="auto"/>
            </w:tcBorders>
            <w:shd w:val="clear" w:color="000000" w:fill="FFFFFF"/>
            <w:vAlign w:val="center"/>
            <w:hideMark/>
          </w:tcPr>
          <w:p w14:paraId="696097B4" w14:textId="77777777"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39A8D4E5" w14:textId="77777777"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79564BB4" w14:textId="77777777" w:rsidTr="00F11992">
        <w:trPr>
          <w:trHeight w:hRule="exact" w:val="55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ED957C9" w14:textId="7CD676B4"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5</w:t>
            </w:r>
          </w:p>
        </w:tc>
        <w:tc>
          <w:tcPr>
            <w:tcW w:w="6285" w:type="dxa"/>
            <w:tcBorders>
              <w:top w:val="nil"/>
              <w:left w:val="nil"/>
              <w:bottom w:val="single" w:sz="4" w:space="0" w:color="auto"/>
              <w:right w:val="single" w:sz="4" w:space="0" w:color="auto"/>
            </w:tcBorders>
            <w:shd w:val="clear" w:color="000000" w:fill="FFFFFF"/>
            <w:vAlign w:val="center"/>
            <w:hideMark/>
          </w:tcPr>
          <w:p w14:paraId="43096361" w14:textId="4800DEC4" w:rsidR="00B62BC9" w:rsidRPr="00626C49" w:rsidRDefault="00B62BC9" w:rsidP="00B62BC9">
            <w:pPr>
              <w:spacing w:before="120" w:after="120"/>
              <w:jc w:val="left"/>
              <w:rPr>
                <w:rFonts w:ascii="Times New Roman" w:eastAsia="Times New Roman" w:hAnsi="Times New Roman" w:cs="Times New Roman"/>
                <w:sz w:val="26"/>
                <w:szCs w:val="26"/>
                <w:lang w:val="vi-VN" w:eastAsia="vi-VN"/>
              </w:rPr>
            </w:pPr>
            <w:r w:rsidRPr="00626C49">
              <w:rPr>
                <w:rFonts w:ascii="Times New Roman" w:hAnsi="Times New Roman"/>
                <w:sz w:val="26"/>
                <w:szCs w:val="26"/>
              </w:rPr>
              <w:t>Kế toán trưởng hoặc Phụ trách kế toán</w:t>
            </w:r>
          </w:p>
        </w:tc>
        <w:tc>
          <w:tcPr>
            <w:tcW w:w="1522" w:type="dxa"/>
            <w:tcBorders>
              <w:top w:val="nil"/>
              <w:left w:val="nil"/>
              <w:bottom w:val="single" w:sz="4" w:space="0" w:color="auto"/>
              <w:right w:val="single" w:sz="4" w:space="0" w:color="auto"/>
            </w:tcBorders>
            <w:shd w:val="clear" w:color="000000" w:fill="FFFFFF"/>
            <w:vAlign w:val="center"/>
            <w:hideMark/>
          </w:tcPr>
          <w:p w14:paraId="5A366444" w14:textId="77777777"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73B17159" w14:textId="77777777"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1CB92C0E" w14:textId="77777777" w:rsidTr="00F11992">
        <w:trPr>
          <w:trHeight w:hRule="exact" w:val="577"/>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EA339A3" w14:textId="4333A1BE"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6</w:t>
            </w:r>
          </w:p>
        </w:tc>
        <w:tc>
          <w:tcPr>
            <w:tcW w:w="6285" w:type="dxa"/>
            <w:tcBorders>
              <w:top w:val="nil"/>
              <w:left w:val="nil"/>
              <w:bottom w:val="single" w:sz="4" w:space="0" w:color="auto"/>
              <w:right w:val="single" w:sz="4" w:space="0" w:color="auto"/>
            </w:tcBorders>
            <w:shd w:val="clear" w:color="000000" w:fill="FFFFFF"/>
            <w:vAlign w:val="center"/>
            <w:hideMark/>
          </w:tcPr>
          <w:p w14:paraId="56E72F27" w14:textId="09CED8EF" w:rsidR="00B62BC9" w:rsidRPr="00626C49" w:rsidRDefault="00B62BC9" w:rsidP="00B62BC9">
            <w:pPr>
              <w:spacing w:before="120" w:after="120"/>
              <w:jc w:val="left"/>
              <w:rPr>
                <w:rFonts w:ascii="Times New Roman" w:eastAsia="Times New Roman" w:hAnsi="Times New Roman" w:cs="Times New Roman"/>
                <w:sz w:val="26"/>
                <w:szCs w:val="26"/>
                <w:lang w:val="vi-VN" w:eastAsia="vi-VN"/>
              </w:rPr>
            </w:pPr>
            <w:r w:rsidRPr="00626C49">
              <w:rPr>
                <w:rFonts w:ascii="Times New Roman" w:hAnsi="Times New Roman"/>
                <w:sz w:val="26"/>
                <w:szCs w:val="26"/>
              </w:rPr>
              <w:t>Kế toán viên</w:t>
            </w:r>
          </w:p>
        </w:tc>
        <w:tc>
          <w:tcPr>
            <w:tcW w:w="1522" w:type="dxa"/>
            <w:tcBorders>
              <w:top w:val="nil"/>
              <w:left w:val="nil"/>
              <w:bottom w:val="single" w:sz="4" w:space="0" w:color="auto"/>
              <w:right w:val="single" w:sz="4" w:space="0" w:color="auto"/>
            </w:tcBorders>
            <w:shd w:val="clear" w:color="000000" w:fill="FFFFFF"/>
            <w:vAlign w:val="center"/>
            <w:hideMark/>
          </w:tcPr>
          <w:p w14:paraId="7E08DEA1" w14:textId="77777777"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3551C32C" w14:textId="77777777"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7F64F845" w14:textId="77777777" w:rsidTr="00F11992">
        <w:trPr>
          <w:trHeight w:hRule="exact" w:val="571"/>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6DBC9FD" w14:textId="04440F66"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7</w:t>
            </w:r>
          </w:p>
        </w:tc>
        <w:tc>
          <w:tcPr>
            <w:tcW w:w="6285" w:type="dxa"/>
            <w:tcBorders>
              <w:top w:val="nil"/>
              <w:left w:val="nil"/>
              <w:bottom w:val="single" w:sz="4" w:space="0" w:color="auto"/>
              <w:right w:val="single" w:sz="4" w:space="0" w:color="auto"/>
            </w:tcBorders>
            <w:shd w:val="clear" w:color="000000" w:fill="FFFFFF"/>
            <w:vAlign w:val="center"/>
            <w:hideMark/>
          </w:tcPr>
          <w:p w14:paraId="38E0AB87" w14:textId="40E7DF5E" w:rsidR="00B62BC9" w:rsidRPr="00626C49" w:rsidRDefault="00B62BC9" w:rsidP="00B62BC9">
            <w:pPr>
              <w:spacing w:before="120" w:after="120"/>
              <w:jc w:val="left"/>
              <w:rPr>
                <w:rFonts w:ascii="Times New Roman" w:eastAsia="Times New Roman" w:hAnsi="Times New Roman" w:cs="Times New Roman"/>
                <w:sz w:val="26"/>
                <w:szCs w:val="26"/>
                <w:lang w:val="vi-VN" w:eastAsia="vi-VN"/>
              </w:rPr>
            </w:pPr>
            <w:r w:rsidRPr="00626C49">
              <w:rPr>
                <w:rFonts w:ascii="Times New Roman" w:hAnsi="Times New Roman"/>
                <w:sz w:val="26"/>
                <w:szCs w:val="26"/>
              </w:rPr>
              <w:t>Chuyên viên về kế hoạch đầu tư</w:t>
            </w:r>
          </w:p>
        </w:tc>
        <w:tc>
          <w:tcPr>
            <w:tcW w:w="1522" w:type="dxa"/>
            <w:tcBorders>
              <w:top w:val="nil"/>
              <w:left w:val="nil"/>
              <w:bottom w:val="single" w:sz="4" w:space="0" w:color="auto"/>
              <w:right w:val="single" w:sz="4" w:space="0" w:color="auto"/>
            </w:tcBorders>
            <w:shd w:val="clear" w:color="000000" w:fill="FFFFFF"/>
            <w:vAlign w:val="center"/>
            <w:hideMark/>
          </w:tcPr>
          <w:p w14:paraId="1E2131DC" w14:textId="77777777"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7A829A43" w14:textId="77777777"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5A98AEB4" w14:textId="77777777" w:rsidTr="00F11992">
        <w:trPr>
          <w:trHeight w:hRule="exact" w:val="56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5F9559B0" w14:textId="5D16D5AD"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8</w:t>
            </w:r>
          </w:p>
        </w:tc>
        <w:tc>
          <w:tcPr>
            <w:tcW w:w="6285" w:type="dxa"/>
            <w:tcBorders>
              <w:top w:val="nil"/>
              <w:left w:val="nil"/>
              <w:bottom w:val="single" w:sz="4" w:space="0" w:color="auto"/>
              <w:right w:val="single" w:sz="4" w:space="0" w:color="auto"/>
            </w:tcBorders>
            <w:shd w:val="clear" w:color="000000" w:fill="FFFFFF"/>
            <w:vAlign w:val="center"/>
            <w:hideMark/>
          </w:tcPr>
          <w:p w14:paraId="7F9EA10E" w14:textId="7ACD5E14" w:rsidR="00B62BC9" w:rsidRPr="00626C49" w:rsidRDefault="00B62BC9" w:rsidP="00B62BC9">
            <w:pPr>
              <w:spacing w:before="120" w:after="120"/>
              <w:jc w:val="left"/>
              <w:rPr>
                <w:rFonts w:ascii="Times New Roman" w:eastAsia="Times New Roman" w:hAnsi="Times New Roman" w:cs="Times New Roman"/>
                <w:sz w:val="26"/>
                <w:szCs w:val="26"/>
                <w:lang w:val="vi-VN" w:eastAsia="vi-VN"/>
              </w:rPr>
            </w:pPr>
            <w:r w:rsidRPr="00626C49">
              <w:rPr>
                <w:rFonts w:ascii="Times New Roman" w:hAnsi="Times New Roman"/>
                <w:sz w:val="26"/>
                <w:szCs w:val="26"/>
              </w:rPr>
              <w:t>Chuyên viên Thủ quỹ</w:t>
            </w:r>
          </w:p>
        </w:tc>
        <w:tc>
          <w:tcPr>
            <w:tcW w:w="1522" w:type="dxa"/>
            <w:tcBorders>
              <w:top w:val="nil"/>
              <w:left w:val="nil"/>
              <w:bottom w:val="single" w:sz="4" w:space="0" w:color="auto"/>
              <w:right w:val="single" w:sz="4" w:space="0" w:color="auto"/>
            </w:tcBorders>
            <w:shd w:val="clear" w:color="000000" w:fill="FFFFFF"/>
            <w:vAlign w:val="center"/>
            <w:hideMark/>
          </w:tcPr>
          <w:p w14:paraId="03959A6A" w14:textId="77777777"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1D517F98" w14:textId="77777777"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641DFE8E" w14:textId="77777777" w:rsidTr="00F11992">
        <w:trPr>
          <w:trHeight w:hRule="exact" w:val="559"/>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E7309FB" w14:textId="37B868E7"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9</w:t>
            </w:r>
          </w:p>
        </w:tc>
        <w:tc>
          <w:tcPr>
            <w:tcW w:w="6285" w:type="dxa"/>
            <w:tcBorders>
              <w:top w:val="nil"/>
              <w:left w:val="nil"/>
              <w:bottom w:val="single" w:sz="4" w:space="0" w:color="auto"/>
              <w:right w:val="single" w:sz="4" w:space="0" w:color="auto"/>
            </w:tcBorders>
            <w:shd w:val="clear" w:color="000000" w:fill="FFFFFF"/>
            <w:vAlign w:val="center"/>
            <w:hideMark/>
          </w:tcPr>
          <w:p w14:paraId="0E52ACD1" w14:textId="7A08CE60" w:rsidR="00B62BC9" w:rsidRPr="00626C49" w:rsidRDefault="00B62BC9" w:rsidP="00B62BC9">
            <w:pPr>
              <w:spacing w:before="120" w:after="120"/>
              <w:jc w:val="left"/>
              <w:rPr>
                <w:rFonts w:ascii="Times New Roman" w:eastAsia="Times New Roman" w:hAnsi="Times New Roman" w:cs="Times New Roman"/>
                <w:sz w:val="26"/>
                <w:szCs w:val="26"/>
                <w:lang w:val="vi-VN" w:eastAsia="vi-VN"/>
              </w:rPr>
            </w:pPr>
            <w:r w:rsidRPr="00626C49">
              <w:rPr>
                <w:rFonts w:ascii="Times New Roman" w:hAnsi="Times New Roman"/>
                <w:sz w:val="26"/>
                <w:szCs w:val="26"/>
              </w:rPr>
              <w:t>Công nghệ thông tin hạng III</w:t>
            </w:r>
          </w:p>
        </w:tc>
        <w:tc>
          <w:tcPr>
            <w:tcW w:w="1522" w:type="dxa"/>
            <w:tcBorders>
              <w:top w:val="nil"/>
              <w:left w:val="nil"/>
              <w:bottom w:val="single" w:sz="4" w:space="0" w:color="auto"/>
              <w:right w:val="single" w:sz="4" w:space="0" w:color="auto"/>
            </w:tcBorders>
            <w:shd w:val="clear" w:color="000000" w:fill="FFFFFF"/>
            <w:vAlign w:val="center"/>
            <w:hideMark/>
          </w:tcPr>
          <w:p w14:paraId="14BC7E1C" w14:textId="77777777"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1E3EA3C8" w14:textId="77777777" w:rsidR="00B62BC9" w:rsidRPr="00626C49" w:rsidRDefault="00B62BC9" w:rsidP="00B62BC9">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117A3944" w14:textId="77777777" w:rsidTr="00F11992">
        <w:trPr>
          <w:trHeight w:hRule="exact" w:val="559"/>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10D5FEC" w14:textId="77777777" w:rsidR="00B804E3" w:rsidRPr="00626C49" w:rsidRDefault="00B804E3" w:rsidP="00B804E3">
            <w:pPr>
              <w:spacing w:before="120" w:after="120"/>
              <w:rPr>
                <w:rFonts w:ascii="Times New Roman" w:eastAsia="Times New Roman" w:hAnsi="Times New Roman" w:cs="Times New Roman"/>
                <w:b/>
                <w:bCs/>
                <w:sz w:val="26"/>
                <w:szCs w:val="26"/>
                <w:lang w:val="vi-VN" w:eastAsia="vi-VN"/>
              </w:rPr>
            </w:pPr>
            <w:r w:rsidRPr="00626C49">
              <w:rPr>
                <w:rFonts w:ascii="Times New Roman" w:eastAsia="Times New Roman" w:hAnsi="Times New Roman" w:cs="Times New Roman"/>
                <w:b/>
                <w:bCs/>
                <w:sz w:val="26"/>
                <w:szCs w:val="26"/>
                <w:lang w:eastAsia="vi-VN"/>
              </w:rPr>
              <w:t>IV</w:t>
            </w:r>
          </w:p>
        </w:tc>
        <w:tc>
          <w:tcPr>
            <w:tcW w:w="6285" w:type="dxa"/>
            <w:tcBorders>
              <w:top w:val="nil"/>
              <w:left w:val="nil"/>
              <w:bottom w:val="single" w:sz="4" w:space="0" w:color="auto"/>
              <w:right w:val="single" w:sz="4" w:space="0" w:color="auto"/>
            </w:tcBorders>
            <w:shd w:val="clear" w:color="000000" w:fill="FFFFFF"/>
            <w:vAlign w:val="center"/>
            <w:hideMark/>
          </w:tcPr>
          <w:p w14:paraId="6925B4F4" w14:textId="77777777" w:rsidR="00B804E3" w:rsidRPr="00626C49" w:rsidRDefault="00B804E3" w:rsidP="00B804E3">
            <w:pPr>
              <w:spacing w:before="120" w:after="120"/>
              <w:jc w:val="left"/>
              <w:rPr>
                <w:rFonts w:ascii="Times New Roman" w:eastAsia="Times New Roman" w:hAnsi="Times New Roman" w:cs="Times New Roman"/>
                <w:b/>
                <w:bCs/>
                <w:sz w:val="26"/>
                <w:szCs w:val="26"/>
                <w:lang w:val="vi-VN" w:eastAsia="vi-VN"/>
              </w:rPr>
            </w:pPr>
            <w:r w:rsidRPr="00626C49">
              <w:rPr>
                <w:rFonts w:ascii="Times New Roman" w:eastAsia="Times New Roman" w:hAnsi="Times New Roman" w:cs="Times New Roman"/>
                <w:b/>
                <w:bCs/>
                <w:sz w:val="26"/>
                <w:szCs w:val="26"/>
                <w:lang w:eastAsia="vi-VN"/>
              </w:rPr>
              <w:t>Vị trí việc làm gắn vói công việc hỗ trợ, phục vụ</w:t>
            </w:r>
          </w:p>
        </w:tc>
        <w:tc>
          <w:tcPr>
            <w:tcW w:w="1522" w:type="dxa"/>
            <w:tcBorders>
              <w:top w:val="nil"/>
              <w:left w:val="nil"/>
              <w:bottom w:val="single" w:sz="4" w:space="0" w:color="auto"/>
              <w:right w:val="single" w:sz="4" w:space="0" w:color="auto"/>
            </w:tcBorders>
            <w:shd w:val="clear" w:color="000000" w:fill="FFFFFF"/>
            <w:vAlign w:val="center"/>
            <w:hideMark/>
          </w:tcPr>
          <w:p w14:paraId="669BD4C6" w14:textId="77777777" w:rsidR="00B804E3" w:rsidRPr="00626C49" w:rsidRDefault="00B804E3" w:rsidP="00B804E3">
            <w:pPr>
              <w:spacing w:before="120" w:after="120"/>
              <w:rPr>
                <w:rFonts w:ascii="Times New Roman" w:eastAsia="Times New Roman" w:hAnsi="Times New Roman" w:cs="Times New Roman"/>
                <w:b/>
                <w:bCs/>
                <w:sz w:val="26"/>
                <w:szCs w:val="26"/>
                <w:lang w:val="vi-VN" w:eastAsia="vi-VN"/>
              </w:rPr>
            </w:pPr>
            <w:r w:rsidRPr="00626C49">
              <w:rPr>
                <w:rFonts w:ascii="Times New Roman" w:eastAsia="Times New Roman" w:hAnsi="Times New Roman" w:cs="Times New Roman"/>
                <w:b/>
                <w:bCs/>
                <w:sz w:val="26"/>
                <w:szCs w:val="26"/>
                <w:lang w:eastAsia="vi-VN"/>
              </w:rPr>
              <w:t>3</w:t>
            </w:r>
          </w:p>
        </w:tc>
        <w:tc>
          <w:tcPr>
            <w:tcW w:w="984" w:type="dxa"/>
            <w:tcBorders>
              <w:top w:val="nil"/>
              <w:left w:val="nil"/>
              <w:bottom w:val="single" w:sz="4" w:space="0" w:color="auto"/>
              <w:right w:val="single" w:sz="4" w:space="0" w:color="auto"/>
            </w:tcBorders>
            <w:shd w:val="clear" w:color="000000" w:fill="FFFFFF"/>
            <w:vAlign w:val="center"/>
            <w:hideMark/>
          </w:tcPr>
          <w:p w14:paraId="033E8B7F" w14:textId="77777777" w:rsidR="00B804E3" w:rsidRPr="00626C49" w:rsidRDefault="00B804E3" w:rsidP="00B804E3">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5F98FE49" w14:textId="77777777" w:rsidTr="00F11992">
        <w:trPr>
          <w:trHeight w:hRule="exact" w:val="567"/>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18F3AD0A" w14:textId="0D2D58AE" w:rsidR="00B804E3" w:rsidRPr="00626C49" w:rsidRDefault="00F11992" w:rsidP="00320EB1">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6285" w:type="dxa"/>
            <w:tcBorders>
              <w:top w:val="nil"/>
              <w:left w:val="nil"/>
              <w:bottom w:val="single" w:sz="4" w:space="0" w:color="auto"/>
              <w:right w:val="single" w:sz="4" w:space="0" w:color="auto"/>
            </w:tcBorders>
            <w:shd w:val="clear" w:color="000000" w:fill="FFFFFF"/>
            <w:vAlign w:val="center"/>
            <w:hideMark/>
          </w:tcPr>
          <w:p w14:paraId="5742201D" w14:textId="77777777" w:rsidR="00B804E3" w:rsidRPr="00626C49" w:rsidRDefault="00B804E3" w:rsidP="00320EB1">
            <w:pPr>
              <w:spacing w:before="120" w:after="120"/>
              <w:jc w:val="left"/>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Bảo vệ</w:t>
            </w:r>
          </w:p>
        </w:tc>
        <w:tc>
          <w:tcPr>
            <w:tcW w:w="1522" w:type="dxa"/>
            <w:tcBorders>
              <w:top w:val="nil"/>
              <w:left w:val="nil"/>
              <w:bottom w:val="single" w:sz="4" w:space="0" w:color="auto"/>
              <w:right w:val="single" w:sz="4" w:space="0" w:color="auto"/>
            </w:tcBorders>
            <w:shd w:val="clear" w:color="000000" w:fill="FFFFFF"/>
            <w:vAlign w:val="center"/>
            <w:hideMark/>
          </w:tcPr>
          <w:p w14:paraId="1ED6DD51" w14:textId="6598016A" w:rsidR="00B804E3" w:rsidRPr="00626C49" w:rsidRDefault="00CE6E2D" w:rsidP="00320EB1">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33F52BAB" w14:textId="77777777" w:rsidR="00B804E3" w:rsidRPr="00626C49" w:rsidRDefault="00B804E3" w:rsidP="00320EB1">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0B6BBBB2" w14:textId="77777777" w:rsidTr="00F11992">
        <w:trPr>
          <w:trHeight w:hRule="exact" w:val="433"/>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B601515" w14:textId="2F3442F2" w:rsidR="00B804E3" w:rsidRPr="00626C49" w:rsidRDefault="00F11992" w:rsidP="00320EB1">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2</w:t>
            </w:r>
          </w:p>
        </w:tc>
        <w:tc>
          <w:tcPr>
            <w:tcW w:w="6285" w:type="dxa"/>
            <w:tcBorders>
              <w:top w:val="nil"/>
              <w:left w:val="nil"/>
              <w:bottom w:val="single" w:sz="4" w:space="0" w:color="auto"/>
              <w:right w:val="single" w:sz="4" w:space="0" w:color="auto"/>
            </w:tcBorders>
            <w:shd w:val="clear" w:color="000000" w:fill="FFFFFF"/>
            <w:vAlign w:val="center"/>
            <w:hideMark/>
          </w:tcPr>
          <w:p w14:paraId="001582F3" w14:textId="77777777" w:rsidR="00B804E3" w:rsidRPr="00626C49" w:rsidRDefault="00B804E3" w:rsidP="00320EB1">
            <w:pPr>
              <w:spacing w:before="120" w:after="120"/>
              <w:jc w:val="left"/>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Lái xe</w:t>
            </w:r>
          </w:p>
        </w:tc>
        <w:tc>
          <w:tcPr>
            <w:tcW w:w="1522" w:type="dxa"/>
            <w:tcBorders>
              <w:top w:val="nil"/>
              <w:left w:val="nil"/>
              <w:bottom w:val="single" w:sz="4" w:space="0" w:color="auto"/>
              <w:right w:val="single" w:sz="4" w:space="0" w:color="auto"/>
            </w:tcBorders>
            <w:shd w:val="clear" w:color="000000" w:fill="FFFFFF"/>
            <w:vAlign w:val="center"/>
            <w:hideMark/>
          </w:tcPr>
          <w:p w14:paraId="544D6038" w14:textId="213953C1" w:rsidR="00B804E3" w:rsidRPr="00626C49" w:rsidRDefault="00CE6E2D" w:rsidP="00320EB1">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37712A2C" w14:textId="77777777" w:rsidR="00B804E3" w:rsidRPr="00626C49" w:rsidRDefault="00B804E3" w:rsidP="00320EB1">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r w:rsidR="00626C49" w:rsidRPr="00626C49" w14:paraId="067BD486" w14:textId="77777777" w:rsidTr="00F11992">
        <w:trPr>
          <w:trHeight w:hRule="exact" w:val="568"/>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F0C49BF" w14:textId="2A25B546" w:rsidR="00B804E3" w:rsidRPr="00626C49" w:rsidRDefault="00F11992" w:rsidP="00320EB1">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3</w:t>
            </w:r>
          </w:p>
        </w:tc>
        <w:tc>
          <w:tcPr>
            <w:tcW w:w="6285" w:type="dxa"/>
            <w:tcBorders>
              <w:top w:val="nil"/>
              <w:left w:val="nil"/>
              <w:bottom w:val="single" w:sz="4" w:space="0" w:color="auto"/>
              <w:right w:val="single" w:sz="4" w:space="0" w:color="auto"/>
            </w:tcBorders>
            <w:shd w:val="clear" w:color="000000" w:fill="FFFFFF"/>
            <w:vAlign w:val="center"/>
            <w:hideMark/>
          </w:tcPr>
          <w:p w14:paraId="5575F30F" w14:textId="77777777" w:rsidR="00B804E3" w:rsidRPr="00626C49" w:rsidRDefault="00B804E3" w:rsidP="00320EB1">
            <w:pPr>
              <w:spacing w:before="120" w:after="120"/>
              <w:jc w:val="left"/>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Tạp vụ</w:t>
            </w:r>
          </w:p>
        </w:tc>
        <w:tc>
          <w:tcPr>
            <w:tcW w:w="1522" w:type="dxa"/>
            <w:tcBorders>
              <w:top w:val="nil"/>
              <w:left w:val="nil"/>
              <w:bottom w:val="single" w:sz="4" w:space="0" w:color="auto"/>
              <w:right w:val="single" w:sz="4" w:space="0" w:color="auto"/>
            </w:tcBorders>
            <w:shd w:val="clear" w:color="000000" w:fill="FFFFFF"/>
            <w:vAlign w:val="center"/>
            <w:hideMark/>
          </w:tcPr>
          <w:p w14:paraId="28FA7C03" w14:textId="34A779B1" w:rsidR="00B804E3" w:rsidRPr="00626C49" w:rsidRDefault="00CE6E2D" w:rsidP="00320EB1">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1</w:t>
            </w:r>
          </w:p>
        </w:tc>
        <w:tc>
          <w:tcPr>
            <w:tcW w:w="984" w:type="dxa"/>
            <w:tcBorders>
              <w:top w:val="nil"/>
              <w:left w:val="nil"/>
              <w:bottom w:val="single" w:sz="4" w:space="0" w:color="auto"/>
              <w:right w:val="single" w:sz="4" w:space="0" w:color="auto"/>
            </w:tcBorders>
            <w:shd w:val="clear" w:color="000000" w:fill="FFFFFF"/>
            <w:vAlign w:val="center"/>
            <w:hideMark/>
          </w:tcPr>
          <w:p w14:paraId="2C7458B5" w14:textId="77777777" w:rsidR="00B804E3" w:rsidRPr="00626C49" w:rsidRDefault="00B804E3" w:rsidP="00320EB1">
            <w:pPr>
              <w:spacing w:before="120" w:after="120"/>
              <w:rPr>
                <w:rFonts w:ascii="Times New Roman" w:eastAsia="Times New Roman" w:hAnsi="Times New Roman" w:cs="Times New Roman"/>
                <w:sz w:val="26"/>
                <w:szCs w:val="26"/>
                <w:lang w:val="vi-VN" w:eastAsia="vi-VN"/>
              </w:rPr>
            </w:pPr>
            <w:r w:rsidRPr="00626C49">
              <w:rPr>
                <w:rFonts w:ascii="Times New Roman" w:eastAsia="Times New Roman" w:hAnsi="Times New Roman" w:cs="Times New Roman"/>
                <w:sz w:val="26"/>
                <w:szCs w:val="26"/>
                <w:lang w:eastAsia="vi-VN"/>
              </w:rPr>
              <w:t> </w:t>
            </w:r>
          </w:p>
        </w:tc>
      </w:tr>
    </w:tbl>
    <w:p w14:paraId="2939F2C3" w14:textId="5C1A83A8" w:rsidR="00A03563" w:rsidRPr="00626C49" w:rsidRDefault="00A03563" w:rsidP="009D50A0">
      <w:pPr>
        <w:pStyle w:val="Tablecaption0"/>
        <w:spacing w:before="120" w:line="240" w:lineRule="auto"/>
        <w:ind w:firstLine="709"/>
        <w:rPr>
          <w:color w:val="auto"/>
          <w:sz w:val="28"/>
          <w:szCs w:val="28"/>
        </w:rPr>
      </w:pPr>
      <w:r w:rsidRPr="00626C49">
        <w:rPr>
          <w:b/>
          <w:bCs/>
          <w:color w:val="auto"/>
          <w:sz w:val="28"/>
          <w:szCs w:val="28"/>
        </w:rPr>
        <w:t>- Trung tâm Phát triển quỹ đất:</w:t>
      </w:r>
    </w:p>
    <w:p w14:paraId="2F22F197" w14:textId="77777777" w:rsidR="00A03563" w:rsidRPr="00626C49" w:rsidRDefault="00A03563" w:rsidP="00A03563">
      <w:pPr>
        <w:spacing w:after="99" w:line="1" w:lineRule="exact"/>
        <w:ind w:firstLine="709"/>
        <w:rPr>
          <w:rFonts w:ascii="Times New Roman" w:hAnsi="Times New Roman" w:cs="Times New Roman"/>
          <w:sz w:val="28"/>
          <w:szCs w:val="28"/>
        </w:rPr>
      </w:pPr>
    </w:p>
    <w:p w14:paraId="6A9B0405" w14:textId="77777777" w:rsidR="00A03563" w:rsidRPr="00626C49" w:rsidRDefault="00A03563" w:rsidP="00A03563">
      <w:pPr>
        <w:pStyle w:val="BodyText"/>
        <w:spacing w:line="259" w:lineRule="auto"/>
        <w:ind w:firstLine="709"/>
        <w:jc w:val="both"/>
        <w:rPr>
          <w:rFonts w:ascii="Times New Roman" w:hAnsi="Times New Roman" w:cs="Times New Roman"/>
          <w:sz w:val="28"/>
          <w:szCs w:val="28"/>
        </w:rPr>
      </w:pPr>
      <w:r w:rsidRPr="00626C49">
        <w:rPr>
          <w:rFonts w:ascii="Times New Roman" w:hAnsi="Times New Roman" w:cs="Times New Roman"/>
          <w:sz w:val="28"/>
          <w:szCs w:val="28"/>
        </w:rPr>
        <w:t>Tổng số người làm việc dự kiến cho mỗi vị trí công việc do Giám đốc Trung tâm quyết định xem xét bố trí theo đúng trình độ, năng lực, mức độ công việc và khả năng tài chính của đơn vị, bảo đảm nguồn nhân lực thật sự tinh nhuệ, trình độ chuyên môn cao, am hiểu pháp luật và các quy trình, thủ tục.</w:t>
      </w:r>
    </w:p>
    <w:p w14:paraId="57F62FAC" w14:textId="77777777" w:rsidR="00A03563" w:rsidRPr="00626C49" w:rsidRDefault="00A03563" w:rsidP="00A03563">
      <w:pPr>
        <w:pStyle w:val="BodyText"/>
        <w:spacing w:line="259" w:lineRule="auto"/>
        <w:ind w:firstLine="709"/>
        <w:jc w:val="both"/>
        <w:rPr>
          <w:rFonts w:ascii="Times New Roman" w:hAnsi="Times New Roman" w:cs="Times New Roman"/>
          <w:sz w:val="28"/>
          <w:szCs w:val="28"/>
        </w:rPr>
      </w:pPr>
      <w:r w:rsidRPr="00626C49">
        <w:rPr>
          <w:rFonts w:ascii="Times New Roman" w:hAnsi="Times New Roman" w:cs="Times New Roman"/>
          <w:sz w:val="28"/>
          <w:szCs w:val="28"/>
        </w:rPr>
        <w:t>Sau khi được ủy ban nhân dân tỉnh thành lập, Giám đốc Trung tâm phối họp với Sở Nội vụ rà soát lại đội ngũ nhân lực, nhận bàn giao và bố trí sắp xếp lại nhân sự bố trí tại các phòng đảm bảo nhân sự dự kiến bố trí vào từng vị trí phải đảm bảo đúng trình độ chuyên môn, năng lực công tác, số lượng người và tỷ lệ theo quy định của Chính phủ, Tỉnh ủy và ủy ban nhân dân tỉnh; đồng thời, xây dựng phương án xử lý lao động dôi dư theo quy định.</w:t>
      </w:r>
    </w:p>
    <w:p w14:paraId="1A8FBCFE" w14:textId="45D481A3" w:rsidR="00A03563" w:rsidRPr="00626C49" w:rsidRDefault="00A03563" w:rsidP="00A03563">
      <w:pPr>
        <w:pStyle w:val="BodyText"/>
        <w:ind w:firstLine="709"/>
        <w:jc w:val="both"/>
        <w:rPr>
          <w:rFonts w:ascii="Times New Roman" w:hAnsi="Times New Roman" w:cs="Times New Roman"/>
          <w:sz w:val="28"/>
          <w:szCs w:val="28"/>
        </w:rPr>
      </w:pPr>
      <w:r w:rsidRPr="00626C49">
        <w:rPr>
          <w:rFonts w:ascii="Times New Roman" w:hAnsi="Times New Roman" w:cs="Times New Roman"/>
          <w:sz w:val="28"/>
          <w:szCs w:val="28"/>
        </w:rPr>
        <w:t>Trong quá trình hoạt động, căn cứ vào quy mô, số lượng, điều kiện cụ thể của Trung tâm và quy định của pháp luật (nếu có), Giám đốc Trung tâm phối hợp vớ</w:t>
      </w:r>
      <w:r w:rsidR="00A0169C" w:rsidRPr="00626C49">
        <w:rPr>
          <w:rFonts w:ascii="Times New Roman" w:hAnsi="Times New Roman" w:cs="Times New Roman"/>
          <w:sz w:val="28"/>
          <w:szCs w:val="28"/>
        </w:rPr>
        <w:t>i Giám đố</w:t>
      </w:r>
      <w:r w:rsidRPr="00626C49">
        <w:rPr>
          <w:rFonts w:ascii="Times New Roman" w:hAnsi="Times New Roman" w:cs="Times New Roman"/>
          <w:sz w:val="28"/>
          <w:szCs w:val="28"/>
        </w:rPr>
        <w:t xml:space="preserve">c Sở Nội vụ đề xuất phương án tổ chức các phòng chuyên môn trực thuộc, các khu vực trực thuộc trên cơ sở phân công thực hiện theo từng chức năng, </w:t>
      </w:r>
      <w:r w:rsidR="00053660" w:rsidRPr="00626C49">
        <w:rPr>
          <w:rFonts w:ascii="Times New Roman" w:hAnsi="Times New Roman" w:cs="Times New Roman"/>
          <w:sz w:val="28"/>
          <w:szCs w:val="28"/>
        </w:rPr>
        <w:lastRenderedPageBreak/>
        <w:t>nhiệm</w:t>
      </w:r>
      <w:r w:rsidRPr="00626C49">
        <w:rPr>
          <w:rFonts w:ascii="Times New Roman" w:hAnsi="Times New Roman" w:cs="Times New Roman"/>
          <w:sz w:val="28"/>
          <w:szCs w:val="28"/>
        </w:rPr>
        <w:t xml:space="preserve"> vụ hoặc kết họp giữa các chức năng, nhiệm vụ được giao để trình Chủ tịch </w:t>
      </w:r>
      <w:r w:rsidR="00A0169C" w:rsidRPr="00626C49">
        <w:rPr>
          <w:rFonts w:ascii="Times New Roman" w:hAnsi="Times New Roman" w:cs="Times New Roman"/>
          <w:sz w:val="28"/>
          <w:szCs w:val="28"/>
        </w:rPr>
        <w:t xml:space="preserve">Ủy </w:t>
      </w:r>
      <w:r w:rsidRPr="00626C49">
        <w:rPr>
          <w:rFonts w:ascii="Times New Roman" w:hAnsi="Times New Roman" w:cs="Times New Roman"/>
          <w:sz w:val="28"/>
          <w:szCs w:val="28"/>
        </w:rPr>
        <w:t>ban nhân dân tỉnh quyết định.</w:t>
      </w:r>
    </w:p>
    <w:p w14:paraId="17521825" w14:textId="6C40F3EA" w:rsidR="00A03563" w:rsidRPr="00626C49" w:rsidRDefault="00A03563" w:rsidP="00A03563">
      <w:pPr>
        <w:pStyle w:val="BodyText"/>
        <w:ind w:firstLine="709"/>
        <w:jc w:val="both"/>
        <w:rPr>
          <w:rFonts w:ascii="Times New Roman" w:hAnsi="Times New Roman" w:cs="Times New Roman"/>
          <w:sz w:val="28"/>
          <w:szCs w:val="28"/>
        </w:rPr>
      </w:pPr>
      <w:r w:rsidRPr="00626C49">
        <w:rPr>
          <w:rFonts w:ascii="Times New Roman" w:hAnsi="Times New Roman" w:cs="Times New Roman"/>
          <w:sz w:val="28"/>
          <w:szCs w:val="28"/>
        </w:rPr>
        <w:t xml:space="preserve">Nhiệm vụ cụ thể của từng Phòng chuyên môn và </w:t>
      </w:r>
      <w:r w:rsidR="00D13B47" w:rsidRPr="00626C49">
        <w:rPr>
          <w:rFonts w:ascii="Times New Roman" w:hAnsi="Times New Roman" w:cs="Times New Roman"/>
          <w:sz w:val="28"/>
          <w:szCs w:val="28"/>
        </w:rPr>
        <w:t>Chi nhánh</w:t>
      </w:r>
      <w:r w:rsidRPr="00626C49">
        <w:rPr>
          <w:rFonts w:ascii="Times New Roman" w:hAnsi="Times New Roman" w:cs="Times New Roman"/>
          <w:sz w:val="28"/>
          <w:szCs w:val="28"/>
        </w:rPr>
        <w:t xml:space="preserve"> Phát triển quỹ đất khu vực do Giám đốc Trung tâm quy định, số người làm việc của Trung tâm do Giám đốc Trung tâm xem xét bố trí, </w:t>
      </w:r>
      <w:r w:rsidR="00AF111C" w:rsidRPr="00626C49">
        <w:rPr>
          <w:rFonts w:ascii="Times New Roman" w:hAnsi="Times New Roman" w:cs="Times New Roman"/>
          <w:sz w:val="28"/>
          <w:szCs w:val="28"/>
        </w:rPr>
        <w:t>tuyển</w:t>
      </w:r>
      <w:r w:rsidRPr="00626C49">
        <w:rPr>
          <w:rFonts w:ascii="Times New Roman" w:hAnsi="Times New Roman" w:cs="Times New Roman"/>
          <w:sz w:val="28"/>
          <w:szCs w:val="28"/>
        </w:rPr>
        <w:t xml:space="preserve"> dụng theo quy định của pháp luật về cơ chế tự chủ của đơn vị sự nghiệp công lập được xác định trên cơ sở Đề án vị trí việc làm và cơ cấu viên chức theo chức danh nghề nghiệp được phê duyệt. Ngoài ra, tùy theo quy mô, tính chất hoạt động và dịch vụ được cung cấp, Trung tâm được tuyển lao động hợp đồng và được chi trả từ nguồn dịch vụ công có thu của Trung tâm.</w:t>
      </w:r>
    </w:p>
    <w:p w14:paraId="4374FBF0" w14:textId="30C34F2F" w:rsidR="00A03563" w:rsidRPr="00626C49" w:rsidRDefault="00A03563" w:rsidP="00A03563">
      <w:pPr>
        <w:pStyle w:val="BodyText"/>
        <w:spacing w:line="259" w:lineRule="auto"/>
        <w:ind w:firstLine="709"/>
        <w:jc w:val="both"/>
        <w:rPr>
          <w:rFonts w:ascii="Times New Roman" w:hAnsi="Times New Roman" w:cs="Times New Roman"/>
          <w:sz w:val="28"/>
          <w:szCs w:val="28"/>
        </w:rPr>
      </w:pPr>
      <w:r w:rsidRPr="00626C49">
        <w:rPr>
          <w:rFonts w:ascii="Times New Roman" w:hAnsi="Times New Roman" w:cs="Times New Roman"/>
          <w:sz w:val="28"/>
          <w:szCs w:val="28"/>
        </w:rPr>
        <w:t xml:space="preserve">Giám đốc Trung tâm Phát triển quỹ đất được quyền điều động, biệt phái, trưng dụng, bố trí toàn bộ nhân sự các </w:t>
      </w:r>
      <w:r w:rsidR="00C331BB" w:rsidRPr="00626C49">
        <w:rPr>
          <w:rFonts w:ascii="Times New Roman" w:hAnsi="Times New Roman" w:cs="Times New Roman"/>
          <w:sz w:val="28"/>
          <w:szCs w:val="28"/>
        </w:rPr>
        <w:t xml:space="preserve">Chi </w:t>
      </w:r>
      <w:r w:rsidRPr="00626C49">
        <w:rPr>
          <w:rFonts w:ascii="Times New Roman" w:hAnsi="Times New Roman" w:cs="Times New Roman"/>
          <w:sz w:val="28"/>
          <w:szCs w:val="28"/>
        </w:rPr>
        <w:t>nhánh sao cho phù hợp với tình hình thực tế và yêu cầu nhiệm vụ.</w:t>
      </w:r>
    </w:p>
    <w:p w14:paraId="79F1FE60" w14:textId="48A51228" w:rsidR="00A03563" w:rsidRPr="00626C49" w:rsidRDefault="00C331BB" w:rsidP="00601BCD">
      <w:pPr>
        <w:pStyle w:val="Heading11"/>
        <w:keepNext/>
        <w:keepLines/>
        <w:numPr>
          <w:ilvl w:val="0"/>
          <w:numId w:val="20"/>
        </w:numPr>
        <w:tabs>
          <w:tab w:val="left" w:pos="877"/>
        </w:tabs>
        <w:spacing w:before="120" w:after="120" w:line="240" w:lineRule="auto"/>
        <w:ind w:firstLine="709"/>
        <w:jc w:val="both"/>
        <w:rPr>
          <w:color w:val="auto"/>
          <w:sz w:val="28"/>
          <w:szCs w:val="28"/>
        </w:rPr>
      </w:pPr>
      <w:bookmarkStart w:id="18" w:name="bookmark301"/>
      <w:bookmarkStart w:id="19" w:name="bookmark299"/>
      <w:bookmarkStart w:id="20" w:name="bookmark300"/>
      <w:bookmarkStart w:id="21" w:name="bookmark302"/>
      <w:bookmarkEnd w:id="18"/>
      <w:r w:rsidRPr="00626C49">
        <w:rPr>
          <w:color w:val="auto"/>
          <w:sz w:val="28"/>
          <w:szCs w:val="28"/>
        </w:rPr>
        <w:t xml:space="preserve">Chi nhánh </w:t>
      </w:r>
      <w:r w:rsidR="00A03563" w:rsidRPr="00626C49">
        <w:rPr>
          <w:color w:val="auto"/>
          <w:sz w:val="28"/>
          <w:szCs w:val="28"/>
        </w:rPr>
        <w:t xml:space="preserve">Phát triển quỹ đất </w:t>
      </w:r>
      <w:bookmarkEnd w:id="19"/>
      <w:bookmarkEnd w:id="20"/>
      <w:bookmarkEnd w:id="21"/>
      <w:r w:rsidR="00CE6E2D" w:rsidRPr="00626C49">
        <w:rPr>
          <w:color w:val="auto"/>
          <w:sz w:val="28"/>
          <w:szCs w:val="28"/>
        </w:rPr>
        <w:t>khu vực</w:t>
      </w:r>
    </w:p>
    <w:p w14:paraId="53B8A10F" w14:textId="2526F5E0" w:rsidR="00A03563" w:rsidRPr="00626C49" w:rsidRDefault="00A03563" w:rsidP="00601BCD">
      <w:pPr>
        <w:pStyle w:val="BodyText"/>
        <w:spacing w:before="120"/>
        <w:ind w:firstLine="709"/>
        <w:jc w:val="both"/>
        <w:rPr>
          <w:rFonts w:ascii="Times New Roman" w:hAnsi="Times New Roman" w:cs="Times New Roman"/>
          <w:sz w:val="28"/>
          <w:szCs w:val="28"/>
        </w:rPr>
      </w:pPr>
      <w:r w:rsidRPr="00626C49">
        <w:rPr>
          <w:rFonts w:ascii="Times New Roman" w:hAnsi="Times New Roman" w:cs="Times New Roman"/>
          <w:sz w:val="28"/>
          <w:szCs w:val="28"/>
        </w:rPr>
        <w:t>Tổng số người làm việc dự kiến cho mỗi vị trí công việc do Giám đốc chi nhánh chịu trách nhiệm trước Ban Giám đốc Trung tâm</w:t>
      </w:r>
      <w:r w:rsidR="00C331BB" w:rsidRPr="00626C49">
        <w:rPr>
          <w:rFonts w:ascii="Times New Roman" w:hAnsi="Times New Roman" w:cs="Times New Roman"/>
          <w:sz w:val="28"/>
          <w:szCs w:val="28"/>
        </w:rPr>
        <w:t>.</w:t>
      </w:r>
      <w:r w:rsidRPr="00626C49">
        <w:rPr>
          <w:rFonts w:ascii="Times New Roman" w:hAnsi="Times New Roman" w:cs="Times New Roman"/>
          <w:sz w:val="28"/>
          <w:szCs w:val="28"/>
        </w:rPr>
        <w:t xml:space="preserve"> Giám đốc chi nhánh quyết định xem xét bố trí theo đúng trình độ, năng lực, mức độ công việc và khả năng tài chính của chi nhánh, bảo đảm nguồn nhân lực thật sự tinh nhuệ, trình độ chuyên môn cao, am hiểu pháp luật và các quy trình, thủ tục.</w:t>
      </w:r>
    </w:p>
    <w:p w14:paraId="6D07A3C6" w14:textId="1EC91FCF" w:rsidR="00A03563" w:rsidRPr="00626C49" w:rsidRDefault="00A03563" w:rsidP="00601BCD">
      <w:pPr>
        <w:pStyle w:val="BodyText"/>
        <w:spacing w:before="120"/>
        <w:ind w:firstLine="709"/>
        <w:jc w:val="both"/>
        <w:rPr>
          <w:rFonts w:ascii="Times New Roman" w:hAnsi="Times New Roman" w:cs="Times New Roman"/>
          <w:sz w:val="28"/>
          <w:szCs w:val="28"/>
        </w:rPr>
      </w:pPr>
      <w:r w:rsidRPr="00626C49">
        <w:rPr>
          <w:rFonts w:ascii="Times New Roman" w:hAnsi="Times New Roman" w:cs="Times New Roman"/>
          <w:sz w:val="28"/>
          <w:szCs w:val="28"/>
        </w:rPr>
        <w:t xml:space="preserve">Giám đốc chi nhánh tiếp nhận nhân sự </w:t>
      </w:r>
      <w:r w:rsidR="00C46E1E" w:rsidRPr="00626C49">
        <w:rPr>
          <w:rFonts w:ascii="Times New Roman" w:hAnsi="Times New Roman" w:cs="Times New Roman"/>
          <w:sz w:val="28"/>
          <w:szCs w:val="28"/>
        </w:rPr>
        <w:t xml:space="preserve">từ Trung tâm </w:t>
      </w:r>
      <w:r w:rsidRPr="00626C49">
        <w:rPr>
          <w:rFonts w:ascii="Times New Roman" w:hAnsi="Times New Roman" w:cs="Times New Roman"/>
          <w:sz w:val="28"/>
          <w:szCs w:val="28"/>
        </w:rPr>
        <w:t xml:space="preserve">và bố trí sắp xếp nhân sự vào </w:t>
      </w:r>
      <w:r w:rsidR="00341F4E" w:rsidRPr="00626C49">
        <w:rPr>
          <w:rFonts w:ascii="Times New Roman" w:hAnsi="Times New Roman" w:cs="Times New Roman"/>
          <w:sz w:val="28"/>
          <w:szCs w:val="28"/>
        </w:rPr>
        <w:t>từng</w:t>
      </w:r>
      <w:r w:rsidRPr="00626C49">
        <w:rPr>
          <w:rFonts w:ascii="Times New Roman" w:hAnsi="Times New Roman" w:cs="Times New Roman"/>
          <w:sz w:val="28"/>
          <w:szCs w:val="28"/>
        </w:rPr>
        <w:t xml:space="preserve"> vị trí phải đảm bảo đúng trình độ chuyên môn, năng lực công tác, số lượng người và tỷ lệ theo quy định. </w:t>
      </w:r>
    </w:p>
    <w:p w14:paraId="2776A372" w14:textId="00F355B3" w:rsidR="00A03563" w:rsidRPr="00626C49" w:rsidRDefault="00A03563" w:rsidP="00601BCD">
      <w:pPr>
        <w:pStyle w:val="BodyText"/>
        <w:spacing w:before="120"/>
        <w:ind w:firstLine="709"/>
        <w:jc w:val="both"/>
        <w:rPr>
          <w:rFonts w:ascii="Times New Roman" w:hAnsi="Times New Roman" w:cs="Times New Roman"/>
          <w:sz w:val="28"/>
          <w:szCs w:val="28"/>
        </w:rPr>
      </w:pPr>
      <w:r w:rsidRPr="00626C49">
        <w:rPr>
          <w:rFonts w:ascii="Times New Roman" w:hAnsi="Times New Roman" w:cs="Times New Roman"/>
          <w:sz w:val="28"/>
          <w:szCs w:val="28"/>
        </w:rPr>
        <w:t xml:space="preserve">Trong quá trình hoạt động, căn cứ vào quy mô, số lượng, điều kiện cụ thể của </w:t>
      </w:r>
      <w:r w:rsidR="00C46E1E" w:rsidRPr="00626C49">
        <w:rPr>
          <w:rFonts w:ascii="Times New Roman" w:hAnsi="Times New Roman" w:cs="Times New Roman"/>
          <w:sz w:val="28"/>
          <w:szCs w:val="28"/>
        </w:rPr>
        <w:t>Chi</w:t>
      </w:r>
      <w:r w:rsidRPr="00626C49">
        <w:rPr>
          <w:rFonts w:ascii="Times New Roman" w:hAnsi="Times New Roman" w:cs="Times New Roman"/>
          <w:sz w:val="28"/>
          <w:szCs w:val="28"/>
        </w:rPr>
        <w:t xml:space="preserve"> nhánh </w:t>
      </w:r>
      <w:r w:rsidR="00C46E1E" w:rsidRPr="00626C49">
        <w:rPr>
          <w:rFonts w:ascii="Times New Roman" w:hAnsi="Times New Roman" w:cs="Times New Roman"/>
          <w:sz w:val="28"/>
          <w:szCs w:val="28"/>
        </w:rPr>
        <w:t>Phát triển quỹ đất khu vực</w:t>
      </w:r>
      <w:r w:rsidRPr="00626C49">
        <w:rPr>
          <w:rFonts w:ascii="Times New Roman" w:hAnsi="Times New Roman" w:cs="Times New Roman"/>
          <w:sz w:val="28"/>
          <w:szCs w:val="28"/>
        </w:rPr>
        <w:t xml:space="preserve"> và quy định của pháp luật (nếu có), Giám đốc chi nhánh phối </w:t>
      </w:r>
      <w:r w:rsidR="00341F4E" w:rsidRPr="00626C49">
        <w:rPr>
          <w:rFonts w:ascii="Times New Roman" w:hAnsi="Times New Roman" w:cs="Times New Roman"/>
          <w:sz w:val="28"/>
          <w:szCs w:val="28"/>
        </w:rPr>
        <w:t>hợp</w:t>
      </w:r>
      <w:r w:rsidRPr="00626C49">
        <w:rPr>
          <w:rFonts w:ascii="Times New Roman" w:hAnsi="Times New Roman" w:cs="Times New Roman"/>
          <w:sz w:val="28"/>
          <w:szCs w:val="28"/>
        </w:rPr>
        <w:t xml:space="preserve"> với Phòng Hành chính - Tổng hợp  đề xuất phương án tổ chức </w:t>
      </w:r>
      <w:r w:rsidR="004D3415" w:rsidRPr="00626C49">
        <w:rPr>
          <w:rFonts w:ascii="Times New Roman" w:hAnsi="Times New Roman" w:cs="Times New Roman"/>
          <w:sz w:val="28"/>
          <w:szCs w:val="28"/>
        </w:rPr>
        <w:t xml:space="preserve"> nhân sự</w:t>
      </w:r>
      <w:r w:rsidR="004D3415" w:rsidRPr="00626C49">
        <w:rPr>
          <w:rFonts w:ascii="Times New Roman" w:hAnsi="Times New Roman" w:cs="Times New Roman"/>
          <w:strike/>
          <w:sz w:val="28"/>
          <w:szCs w:val="28"/>
        </w:rPr>
        <w:t xml:space="preserve">  </w:t>
      </w:r>
      <w:r w:rsidR="004D3415" w:rsidRPr="00626C49">
        <w:rPr>
          <w:rFonts w:ascii="Times New Roman" w:hAnsi="Times New Roman" w:cs="Times New Roman"/>
          <w:sz w:val="28"/>
          <w:szCs w:val="28"/>
        </w:rPr>
        <w:t>tham mưu trình Giám đốc</w:t>
      </w:r>
      <w:r w:rsidRPr="00626C49">
        <w:rPr>
          <w:rFonts w:ascii="Times New Roman" w:hAnsi="Times New Roman" w:cs="Times New Roman"/>
          <w:sz w:val="28"/>
          <w:szCs w:val="28"/>
        </w:rPr>
        <w:t xml:space="preserve"> phân công thực hiện</w:t>
      </w:r>
      <w:r w:rsidR="004D3415" w:rsidRPr="00626C49">
        <w:rPr>
          <w:rFonts w:ascii="Times New Roman" w:hAnsi="Times New Roman" w:cs="Times New Roman"/>
          <w:sz w:val="28"/>
          <w:szCs w:val="28"/>
        </w:rPr>
        <w:t>.</w:t>
      </w:r>
      <w:r w:rsidRPr="00626C49">
        <w:rPr>
          <w:rFonts w:ascii="Times New Roman" w:hAnsi="Times New Roman" w:cs="Times New Roman"/>
          <w:sz w:val="28"/>
          <w:szCs w:val="28"/>
        </w:rPr>
        <w:t xml:space="preserve"> Nhiệm vụ cụ thể của từng </w:t>
      </w:r>
      <w:r w:rsidR="00E246B2" w:rsidRPr="00626C49">
        <w:rPr>
          <w:rFonts w:ascii="Times New Roman" w:hAnsi="Times New Roman" w:cs="Times New Roman"/>
          <w:sz w:val="28"/>
          <w:szCs w:val="28"/>
        </w:rPr>
        <w:t>tổ</w:t>
      </w:r>
      <w:r w:rsidRPr="00626C49">
        <w:rPr>
          <w:rFonts w:ascii="Times New Roman" w:hAnsi="Times New Roman" w:cs="Times New Roman"/>
          <w:sz w:val="28"/>
          <w:szCs w:val="28"/>
        </w:rPr>
        <w:t xml:space="preserve"> chuyên môn do Giám đốc chi nhánh quy định. Số người làm việc của </w:t>
      </w:r>
      <w:r w:rsidR="00087F68" w:rsidRPr="00626C49">
        <w:rPr>
          <w:rFonts w:ascii="Times New Roman" w:hAnsi="Times New Roman" w:cs="Times New Roman"/>
          <w:sz w:val="28"/>
          <w:szCs w:val="28"/>
        </w:rPr>
        <w:t xml:space="preserve">Chi </w:t>
      </w:r>
      <w:r w:rsidRPr="00626C49">
        <w:rPr>
          <w:rFonts w:ascii="Times New Roman" w:hAnsi="Times New Roman" w:cs="Times New Roman"/>
          <w:sz w:val="28"/>
          <w:szCs w:val="28"/>
        </w:rPr>
        <w:t xml:space="preserve">nhánh </w:t>
      </w:r>
      <w:r w:rsidR="00E246B2" w:rsidRPr="00626C49">
        <w:rPr>
          <w:rFonts w:ascii="Times New Roman" w:hAnsi="Times New Roman" w:cs="Times New Roman"/>
          <w:sz w:val="28"/>
          <w:szCs w:val="28"/>
        </w:rPr>
        <w:t>Phát triển quỹ đất khu vực</w:t>
      </w:r>
      <w:r w:rsidRPr="00626C49">
        <w:rPr>
          <w:rFonts w:ascii="Times New Roman" w:hAnsi="Times New Roman" w:cs="Times New Roman"/>
          <w:sz w:val="28"/>
          <w:szCs w:val="28"/>
        </w:rPr>
        <w:t xml:space="preserve"> do Giám đốc </w:t>
      </w:r>
      <w:r w:rsidR="00E95D50" w:rsidRPr="00626C49">
        <w:rPr>
          <w:rFonts w:ascii="Times New Roman" w:hAnsi="Times New Roman" w:cs="Times New Roman"/>
          <w:sz w:val="28"/>
          <w:szCs w:val="28"/>
        </w:rPr>
        <w:t xml:space="preserve">Chi </w:t>
      </w:r>
      <w:r w:rsidRPr="00626C49">
        <w:rPr>
          <w:rFonts w:ascii="Times New Roman" w:hAnsi="Times New Roman" w:cs="Times New Roman"/>
          <w:sz w:val="28"/>
          <w:szCs w:val="28"/>
        </w:rPr>
        <w:t xml:space="preserve">nhánh xem xét bố trí, </w:t>
      </w:r>
      <w:r w:rsidR="00E246B2" w:rsidRPr="00626C49">
        <w:rPr>
          <w:rFonts w:ascii="Times New Roman" w:hAnsi="Times New Roman" w:cs="Times New Roman"/>
          <w:sz w:val="28"/>
          <w:szCs w:val="28"/>
        </w:rPr>
        <w:t xml:space="preserve">đề nghị </w:t>
      </w:r>
      <w:r w:rsidRPr="00626C49">
        <w:rPr>
          <w:rFonts w:ascii="Times New Roman" w:hAnsi="Times New Roman" w:cs="Times New Roman"/>
          <w:sz w:val="28"/>
          <w:szCs w:val="28"/>
        </w:rPr>
        <w:t>tuy</w:t>
      </w:r>
      <w:r w:rsidR="00E246B2" w:rsidRPr="00626C49">
        <w:rPr>
          <w:rFonts w:ascii="Times New Roman" w:hAnsi="Times New Roman" w:cs="Times New Roman"/>
          <w:sz w:val="28"/>
          <w:szCs w:val="28"/>
        </w:rPr>
        <w:t>ể</w:t>
      </w:r>
      <w:r w:rsidRPr="00626C49">
        <w:rPr>
          <w:rFonts w:ascii="Times New Roman" w:hAnsi="Times New Roman" w:cs="Times New Roman"/>
          <w:sz w:val="28"/>
          <w:szCs w:val="28"/>
        </w:rPr>
        <w:t xml:space="preserve">n </w:t>
      </w:r>
      <w:r w:rsidR="000613BD" w:rsidRPr="00626C49">
        <w:rPr>
          <w:rFonts w:ascii="Times New Roman" w:hAnsi="Times New Roman" w:cs="Times New Roman"/>
          <w:sz w:val="28"/>
          <w:szCs w:val="28"/>
        </w:rPr>
        <w:t>dụng</w:t>
      </w:r>
      <w:r w:rsidRPr="00626C49">
        <w:rPr>
          <w:rFonts w:ascii="Times New Roman" w:hAnsi="Times New Roman" w:cs="Times New Roman"/>
          <w:sz w:val="28"/>
          <w:szCs w:val="28"/>
        </w:rPr>
        <w:t xml:space="preserve"> được xác định trên cơ sở Đề án vị trí việc làm và cơ cấu viên chức theo chức danh nghề nghiệp được phê duyệt. Ngoài ra, tùy theo quy mô, tính chất hoạt động và dịch vụ được cung cấp, chi nhánh Trung tâm </w:t>
      </w:r>
      <w:r w:rsidR="00E246B2" w:rsidRPr="00626C49">
        <w:rPr>
          <w:rFonts w:ascii="Times New Roman" w:hAnsi="Times New Roman" w:cs="Times New Roman"/>
          <w:sz w:val="28"/>
          <w:szCs w:val="28"/>
        </w:rPr>
        <w:t xml:space="preserve">đề nghị </w:t>
      </w:r>
      <w:r w:rsidRPr="00626C49">
        <w:rPr>
          <w:rFonts w:ascii="Times New Roman" w:hAnsi="Times New Roman" w:cs="Times New Roman"/>
          <w:sz w:val="28"/>
          <w:szCs w:val="28"/>
        </w:rPr>
        <w:t xml:space="preserve"> tuy</w:t>
      </w:r>
      <w:r w:rsidR="00E95D50" w:rsidRPr="00626C49">
        <w:rPr>
          <w:rFonts w:ascii="Times New Roman" w:hAnsi="Times New Roman" w:cs="Times New Roman"/>
          <w:sz w:val="28"/>
          <w:szCs w:val="28"/>
        </w:rPr>
        <w:t>ể</w:t>
      </w:r>
      <w:r w:rsidRPr="00626C49">
        <w:rPr>
          <w:rFonts w:ascii="Times New Roman" w:hAnsi="Times New Roman" w:cs="Times New Roman"/>
          <w:sz w:val="28"/>
          <w:szCs w:val="28"/>
        </w:rPr>
        <w:t xml:space="preserve">n lao động </w:t>
      </w:r>
      <w:r w:rsidR="000613BD" w:rsidRPr="00626C49">
        <w:rPr>
          <w:rFonts w:ascii="Times New Roman" w:hAnsi="Times New Roman" w:cs="Times New Roman"/>
          <w:sz w:val="28"/>
          <w:szCs w:val="28"/>
        </w:rPr>
        <w:t>hợp</w:t>
      </w:r>
      <w:r w:rsidRPr="00626C49">
        <w:rPr>
          <w:rFonts w:ascii="Times New Roman" w:hAnsi="Times New Roman" w:cs="Times New Roman"/>
          <w:sz w:val="28"/>
          <w:szCs w:val="28"/>
        </w:rPr>
        <w:t xml:space="preserve"> đồng </w:t>
      </w:r>
      <w:r w:rsidR="00E246B2" w:rsidRPr="00626C49">
        <w:rPr>
          <w:rFonts w:ascii="Times New Roman" w:hAnsi="Times New Roman" w:cs="Times New Roman"/>
          <w:sz w:val="28"/>
          <w:szCs w:val="28"/>
        </w:rPr>
        <w:t>để đáp ứng theo yêu cầu thực hiện nhiệm vụ chuyên môn</w:t>
      </w:r>
      <w:r w:rsidRPr="00626C49">
        <w:rPr>
          <w:rFonts w:ascii="Times New Roman" w:hAnsi="Times New Roman" w:cs="Times New Roman"/>
          <w:sz w:val="28"/>
          <w:szCs w:val="28"/>
        </w:rPr>
        <w:t>.</w:t>
      </w:r>
    </w:p>
    <w:p w14:paraId="102716AB" w14:textId="7B79B428" w:rsidR="001F69D3" w:rsidRPr="00626C49" w:rsidRDefault="001F69D3" w:rsidP="00601BCD">
      <w:pPr>
        <w:spacing w:before="120" w:after="120"/>
        <w:ind w:firstLine="720"/>
        <w:jc w:val="both"/>
        <w:rPr>
          <w:rFonts w:ascii="Times New Roman" w:hAnsi="Times New Roman" w:cs="Times New Roman"/>
          <w:b/>
          <w:sz w:val="28"/>
          <w:szCs w:val="28"/>
        </w:rPr>
      </w:pPr>
      <w:r w:rsidRPr="00626C49">
        <w:rPr>
          <w:rFonts w:ascii="Times New Roman" w:hAnsi="Times New Roman" w:cs="Times New Roman"/>
          <w:b/>
          <w:sz w:val="28"/>
          <w:szCs w:val="28"/>
        </w:rPr>
        <w:t>3. Số lượng người làm việc theo vị trí việc làm, cơ cấu viên chức theo chức danh nghề nghiệp</w:t>
      </w:r>
    </w:p>
    <w:p w14:paraId="7F8DFE02" w14:textId="77777777" w:rsidR="00460C23" w:rsidRPr="00626C49" w:rsidRDefault="001F69D3" w:rsidP="00601BCD">
      <w:pPr>
        <w:spacing w:before="120" w:after="120"/>
        <w:ind w:firstLine="720"/>
        <w:jc w:val="both"/>
        <w:rPr>
          <w:rFonts w:ascii="Times New Roman" w:eastAsia="Times New Roman" w:hAnsi="Times New Roman" w:cs="Times New Roman"/>
          <w:b/>
          <w:bCs/>
          <w:sz w:val="28"/>
          <w:szCs w:val="28"/>
        </w:rPr>
      </w:pPr>
      <w:r w:rsidRPr="00626C49">
        <w:rPr>
          <w:rFonts w:ascii="Times New Roman" w:hAnsi="Times New Roman" w:cs="Times New Roman"/>
          <w:b/>
          <w:sz w:val="28"/>
          <w:szCs w:val="28"/>
        </w:rPr>
        <w:t>3.1</w:t>
      </w:r>
      <w:r w:rsidR="00C0253C" w:rsidRPr="00626C49">
        <w:rPr>
          <w:rFonts w:ascii="Times New Roman" w:hAnsi="Times New Roman" w:cs="Times New Roman"/>
          <w:b/>
          <w:sz w:val="28"/>
          <w:szCs w:val="28"/>
        </w:rPr>
        <w:t xml:space="preserve">. </w:t>
      </w:r>
      <w:r w:rsidR="009C1C3F" w:rsidRPr="00626C49">
        <w:rPr>
          <w:rFonts w:ascii="Times New Roman" w:eastAsia="Times New Roman" w:hAnsi="Times New Roman" w:cs="Times New Roman"/>
          <w:b/>
          <w:bCs/>
          <w:sz w:val="28"/>
          <w:szCs w:val="28"/>
        </w:rPr>
        <w:t>Vị trí việc làm lãnh đạo, quản lý</w:t>
      </w:r>
    </w:p>
    <w:p w14:paraId="05568286" w14:textId="77777777" w:rsidR="009C1C3F" w:rsidRPr="00626C49" w:rsidRDefault="009C1C3F" w:rsidP="00601BCD">
      <w:pPr>
        <w:spacing w:before="120" w:after="120"/>
        <w:ind w:firstLine="720"/>
        <w:jc w:val="both"/>
        <w:rPr>
          <w:rFonts w:ascii="Times New Roman" w:hAnsi="Times New Roman" w:cs="Times New Roman"/>
          <w:b/>
          <w:i/>
          <w:sz w:val="28"/>
          <w:szCs w:val="28"/>
        </w:rPr>
      </w:pPr>
      <w:r w:rsidRPr="00626C49">
        <w:rPr>
          <w:rFonts w:ascii="Times New Roman" w:eastAsia="Times New Roman" w:hAnsi="Times New Roman" w:cs="Times New Roman"/>
          <w:b/>
          <w:bCs/>
          <w:i/>
          <w:sz w:val="28"/>
          <w:szCs w:val="28"/>
        </w:rPr>
        <w:t>3.1.1 Ban Giám đốc Trung tâm</w:t>
      </w:r>
    </w:p>
    <w:p w14:paraId="62DA0274" w14:textId="793334C1" w:rsidR="009C1C3F" w:rsidRPr="00626C49" w:rsidRDefault="00C0253C" w:rsidP="00601BCD">
      <w:pPr>
        <w:spacing w:before="120" w:after="120"/>
        <w:jc w:val="both"/>
        <w:rPr>
          <w:rFonts w:ascii="Times New Roman" w:hAnsi="Times New Roman" w:cs="Times New Roman"/>
          <w:sz w:val="28"/>
          <w:szCs w:val="28"/>
        </w:rPr>
      </w:pPr>
      <w:r w:rsidRPr="00626C49">
        <w:rPr>
          <w:rFonts w:ascii="Times New Roman" w:hAnsi="Times New Roman" w:cs="Times New Roman"/>
          <w:b/>
          <w:sz w:val="28"/>
          <w:szCs w:val="28"/>
        </w:rPr>
        <w:tab/>
      </w:r>
      <w:r w:rsidR="009C1C3F" w:rsidRPr="00626C49">
        <w:rPr>
          <w:rFonts w:ascii="Times New Roman" w:hAnsi="Times New Roman" w:cs="Times New Roman"/>
          <w:sz w:val="28"/>
          <w:szCs w:val="28"/>
        </w:rPr>
        <w:t xml:space="preserve">Ban Giám đốc Trung tâm: </w:t>
      </w:r>
      <w:r w:rsidR="00B01F2F" w:rsidRPr="00626C49">
        <w:rPr>
          <w:rFonts w:ascii="Times New Roman" w:hAnsi="Times New Roman" w:cs="Times New Roman"/>
          <w:sz w:val="28"/>
          <w:szCs w:val="28"/>
        </w:rPr>
        <w:t>Giữ nguyên số lượng thành viên Ban Giám đốc hiện có</w:t>
      </w:r>
      <w:r w:rsidR="008D6CCA" w:rsidRPr="00626C49">
        <w:rPr>
          <w:rFonts w:ascii="Times New Roman" w:hAnsi="Times New Roman" w:cs="Times New Roman"/>
          <w:sz w:val="28"/>
          <w:szCs w:val="28"/>
        </w:rPr>
        <w:t>, lộ trình đến năm 2030 thực hiện theo</w:t>
      </w:r>
      <w:r w:rsidR="009C1C3F" w:rsidRPr="00626C49">
        <w:rPr>
          <w:rFonts w:ascii="Times New Roman" w:hAnsi="Times New Roman" w:cs="Times New Roman"/>
          <w:sz w:val="28"/>
          <w:szCs w:val="28"/>
        </w:rPr>
        <w:t xml:space="preserve"> quy định tại điểm </w:t>
      </w:r>
      <w:r w:rsidR="00EA449F" w:rsidRPr="00626C49">
        <w:rPr>
          <w:rFonts w:ascii="Times New Roman" w:hAnsi="Times New Roman" w:cs="Times New Roman"/>
          <w:sz w:val="28"/>
          <w:szCs w:val="28"/>
        </w:rPr>
        <w:t xml:space="preserve">a </w:t>
      </w:r>
      <w:r w:rsidR="009C1C3F" w:rsidRPr="00626C49">
        <w:rPr>
          <w:rFonts w:ascii="Times New Roman" w:hAnsi="Times New Roman" w:cs="Times New Roman"/>
          <w:sz w:val="28"/>
          <w:szCs w:val="28"/>
        </w:rPr>
        <w:t>khoản 2 Điều 6 Nghị định 120/</w:t>
      </w:r>
      <w:r w:rsidR="006759AF" w:rsidRPr="00626C49">
        <w:rPr>
          <w:rFonts w:ascii="Times New Roman" w:hAnsi="Times New Roman" w:cs="Times New Roman"/>
          <w:sz w:val="28"/>
          <w:szCs w:val="28"/>
        </w:rPr>
        <w:t xml:space="preserve">2020/NĐ-CP ngày 07 tháng 10 năm </w:t>
      </w:r>
      <w:r w:rsidR="009C1C3F" w:rsidRPr="00626C49">
        <w:rPr>
          <w:rFonts w:ascii="Times New Roman" w:hAnsi="Times New Roman" w:cs="Times New Roman"/>
          <w:sz w:val="28"/>
          <w:szCs w:val="28"/>
        </w:rPr>
        <w:t xml:space="preserve">2020 của Chính phủ: Trung tâm </w:t>
      </w:r>
      <w:r w:rsidR="00723B02" w:rsidRPr="00626C49">
        <w:rPr>
          <w:rFonts w:ascii="Times New Roman" w:hAnsi="Times New Roman" w:cs="Times New Roman"/>
          <w:sz w:val="28"/>
          <w:szCs w:val="28"/>
        </w:rPr>
        <w:t>P</w:t>
      </w:r>
      <w:r w:rsidR="009C1C3F" w:rsidRPr="00626C49">
        <w:rPr>
          <w:rFonts w:ascii="Times New Roman" w:hAnsi="Times New Roman" w:cs="Times New Roman"/>
          <w:sz w:val="28"/>
          <w:szCs w:val="28"/>
        </w:rPr>
        <w:t xml:space="preserve">hát triển quỹ đất có Giám đốc và không quá 03 Phó Giám đốc. Việc bổ nhiệm, miễn nhiệm Giám đốc và Phó Giám đốc Trung tâm </w:t>
      </w:r>
      <w:r w:rsidR="00723B02" w:rsidRPr="00626C49">
        <w:rPr>
          <w:rFonts w:ascii="Times New Roman" w:hAnsi="Times New Roman" w:cs="Times New Roman"/>
          <w:sz w:val="28"/>
          <w:szCs w:val="28"/>
        </w:rPr>
        <w:t>P</w:t>
      </w:r>
      <w:r w:rsidR="009C1C3F" w:rsidRPr="00626C49">
        <w:rPr>
          <w:rFonts w:ascii="Times New Roman" w:hAnsi="Times New Roman" w:cs="Times New Roman"/>
          <w:sz w:val="28"/>
          <w:szCs w:val="28"/>
        </w:rPr>
        <w:t xml:space="preserve">hát triển quỹ đất thực </w:t>
      </w:r>
      <w:r w:rsidR="009C1C3F" w:rsidRPr="00626C49">
        <w:rPr>
          <w:rFonts w:ascii="Times New Roman" w:hAnsi="Times New Roman" w:cs="Times New Roman"/>
          <w:sz w:val="28"/>
          <w:szCs w:val="28"/>
        </w:rPr>
        <w:lastRenderedPageBreak/>
        <w:t>hiện theo quy định của pháp luật và phân cấp của Ủy ban nhân dân tỉnh, phù hợp với tiêu chuẩn chức danh theo quy định.</w:t>
      </w:r>
    </w:p>
    <w:p w14:paraId="609D09AF" w14:textId="77A844C9" w:rsidR="009C1C3F" w:rsidRPr="00626C49" w:rsidRDefault="009C1C3F" w:rsidP="00601BCD">
      <w:pPr>
        <w:pStyle w:val="NormalWeb"/>
        <w:shd w:val="clear" w:color="auto" w:fill="FFFFFF"/>
        <w:spacing w:before="120" w:beforeAutospacing="0" w:after="120" w:afterAutospacing="0"/>
        <w:ind w:firstLine="720"/>
        <w:jc w:val="both"/>
        <w:rPr>
          <w:sz w:val="28"/>
          <w:szCs w:val="28"/>
        </w:rPr>
      </w:pPr>
      <w:r w:rsidRPr="00626C49">
        <w:rPr>
          <w:b/>
          <w:i/>
          <w:sz w:val="28"/>
          <w:szCs w:val="28"/>
        </w:rPr>
        <w:t>3.1.2. Viên chức quản lý cấp phòng</w:t>
      </w:r>
      <w:r w:rsidR="005D2E60" w:rsidRPr="00626C49">
        <w:rPr>
          <w:b/>
          <w:i/>
          <w:sz w:val="28"/>
          <w:szCs w:val="28"/>
        </w:rPr>
        <w:t>, Chi nhánh Phát triển quỹ đất khu vực</w:t>
      </w:r>
      <w:r w:rsidRPr="00626C49">
        <w:rPr>
          <w:b/>
          <w:i/>
          <w:sz w:val="28"/>
          <w:szCs w:val="28"/>
        </w:rPr>
        <w:t xml:space="preserve">: </w:t>
      </w:r>
      <w:r w:rsidRPr="00626C49">
        <w:rPr>
          <w:sz w:val="28"/>
          <w:szCs w:val="28"/>
        </w:rPr>
        <w:t>Trưởng phòng</w:t>
      </w:r>
      <w:r w:rsidR="00B01F2F" w:rsidRPr="00626C49">
        <w:rPr>
          <w:sz w:val="28"/>
          <w:szCs w:val="28"/>
        </w:rPr>
        <w:t xml:space="preserve"> (Giám đốc chi nhánh)</w:t>
      </w:r>
      <w:r w:rsidRPr="00626C49">
        <w:rPr>
          <w:sz w:val="28"/>
          <w:szCs w:val="28"/>
        </w:rPr>
        <w:t xml:space="preserve"> v</w:t>
      </w:r>
      <w:r w:rsidR="002F2A8F" w:rsidRPr="00626C49">
        <w:rPr>
          <w:sz w:val="28"/>
          <w:szCs w:val="28"/>
        </w:rPr>
        <w:t xml:space="preserve">à </w:t>
      </w:r>
      <w:r w:rsidR="003B0F6F" w:rsidRPr="00626C49">
        <w:rPr>
          <w:sz w:val="28"/>
          <w:szCs w:val="28"/>
        </w:rPr>
        <w:t>số lượng cấp phó theo hiện trạng và sẽ sắp xếp không quá 3 cấp phó</w:t>
      </w:r>
      <w:r w:rsidR="0090155D" w:rsidRPr="00626C49">
        <w:rPr>
          <w:sz w:val="28"/>
          <w:szCs w:val="28"/>
        </w:rPr>
        <w:t xml:space="preserve"> </w:t>
      </w:r>
      <w:r w:rsidR="003B0F6F" w:rsidRPr="00626C49">
        <w:rPr>
          <w:sz w:val="28"/>
          <w:szCs w:val="28"/>
        </w:rPr>
        <w:t xml:space="preserve">theo đúng </w:t>
      </w:r>
      <w:r w:rsidRPr="00626C49">
        <w:rPr>
          <w:sz w:val="28"/>
          <w:szCs w:val="28"/>
        </w:rPr>
        <w:t xml:space="preserve">quy định tại điểm </w:t>
      </w:r>
      <w:r w:rsidR="00EA449F" w:rsidRPr="00626C49">
        <w:rPr>
          <w:sz w:val="28"/>
          <w:szCs w:val="28"/>
        </w:rPr>
        <w:t>a</w:t>
      </w:r>
      <w:r w:rsidRPr="00626C49">
        <w:rPr>
          <w:sz w:val="28"/>
          <w:szCs w:val="28"/>
        </w:rPr>
        <w:t xml:space="preserve"> khoản 3 Điều 6 của Nghị định 120/2020/NĐ-CP ngày </w:t>
      </w:r>
      <w:r w:rsidR="004C4D96" w:rsidRPr="00626C49">
        <w:rPr>
          <w:sz w:val="28"/>
          <w:szCs w:val="28"/>
        </w:rPr>
        <w:t xml:space="preserve">07 tháng 10 năm 2020 </w:t>
      </w:r>
      <w:r w:rsidR="003B0F6F" w:rsidRPr="00626C49">
        <w:rPr>
          <w:sz w:val="28"/>
          <w:szCs w:val="28"/>
        </w:rPr>
        <w:t>của Chính Phủ</w:t>
      </w:r>
      <w:r w:rsidRPr="00626C49">
        <w:rPr>
          <w:sz w:val="28"/>
          <w:szCs w:val="28"/>
        </w:rPr>
        <w:t xml:space="preserve">. Việc </w:t>
      </w:r>
      <w:r w:rsidR="006759AF" w:rsidRPr="00626C49">
        <w:rPr>
          <w:sz w:val="28"/>
          <w:szCs w:val="28"/>
        </w:rPr>
        <w:t>bổ nhiệm các Trưởng phòng, Phó T</w:t>
      </w:r>
      <w:r w:rsidRPr="00626C49">
        <w:rPr>
          <w:sz w:val="28"/>
          <w:szCs w:val="28"/>
        </w:rPr>
        <w:t>rưởng phòng</w:t>
      </w:r>
      <w:r w:rsidR="005D2E60" w:rsidRPr="00626C49">
        <w:rPr>
          <w:sz w:val="28"/>
          <w:szCs w:val="28"/>
        </w:rPr>
        <w:t xml:space="preserve"> và tương đương</w:t>
      </w:r>
      <w:r w:rsidRPr="00626C49">
        <w:rPr>
          <w:sz w:val="28"/>
          <w:szCs w:val="28"/>
        </w:rPr>
        <w:t xml:space="preserve"> do Giám đốc Trung tâm bổ nhiệm theo quy định và theo phân cấp. </w:t>
      </w:r>
    </w:p>
    <w:p w14:paraId="03896DD9" w14:textId="77777777" w:rsidR="00C0253C" w:rsidRPr="00626C49" w:rsidRDefault="00C0253C" w:rsidP="00601BCD">
      <w:pPr>
        <w:spacing w:before="120" w:after="120"/>
        <w:ind w:firstLine="709"/>
        <w:jc w:val="both"/>
        <w:rPr>
          <w:rFonts w:ascii="Times New Roman" w:hAnsi="Times New Roman" w:cs="Times New Roman"/>
          <w:b/>
          <w:sz w:val="28"/>
          <w:szCs w:val="28"/>
        </w:rPr>
      </w:pPr>
      <w:r w:rsidRPr="00626C49">
        <w:rPr>
          <w:rFonts w:ascii="Times New Roman" w:hAnsi="Times New Roman" w:cs="Times New Roman"/>
          <w:b/>
          <w:sz w:val="28"/>
          <w:szCs w:val="28"/>
        </w:rPr>
        <w:tab/>
      </w:r>
      <w:r w:rsidR="001F69D3" w:rsidRPr="00626C49">
        <w:rPr>
          <w:rFonts w:ascii="Times New Roman" w:hAnsi="Times New Roman" w:cs="Times New Roman"/>
          <w:b/>
          <w:sz w:val="28"/>
          <w:szCs w:val="28"/>
        </w:rPr>
        <w:t>3.</w:t>
      </w:r>
      <w:r w:rsidRPr="00626C49">
        <w:rPr>
          <w:rFonts w:ascii="Times New Roman" w:hAnsi="Times New Roman" w:cs="Times New Roman"/>
          <w:b/>
          <w:sz w:val="28"/>
          <w:szCs w:val="28"/>
        </w:rPr>
        <w:t>2. Số lượng người làm việc</w:t>
      </w:r>
    </w:p>
    <w:p w14:paraId="5DC10537" w14:textId="22A579A0" w:rsidR="00EE217D" w:rsidRPr="00626C49" w:rsidRDefault="00EE217D" w:rsidP="00601BCD">
      <w:pPr>
        <w:spacing w:before="120" w:after="120"/>
        <w:ind w:firstLine="720"/>
        <w:jc w:val="both"/>
        <w:rPr>
          <w:rFonts w:ascii="Times New Roman" w:hAnsi="Times New Roman"/>
          <w:sz w:val="28"/>
          <w:shd w:val="clear" w:color="auto" w:fill="FFFFFF"/>
        </w:rPr>
      </w:pPr>
      <w:r w:rsidRPr="00626C49">
        <w:rPr>
          <w:rFonts w:ascii="Times New Roman" w:hAnsi="Times New Roman"/>
          <w:sz w:val="28"/>
          <w:shd w:val="clear" w:color="auto" w:fill="FFFFFF"/>
        </w:rPr>
        <w:t>Số l</w:t>
      </w:r>
      <w:r w:rsidRPr="00626C49">
        <w:rPr>
          <w:rFonts w:ascii="Times New Roman" w:hAnsi="Times New Roman" w:hint="eastAsia"/>
          <w:sz w:val="28"/>
          <w:shd w:val="clear" w:color="auto" w:fill="FFFFFF"/>
        </w:rPr>
        <w:t>ư</w:t>
      </w:r>
      <w:r w:rsidRPr="00626C49">
        <w:rPr>
          <w:rFonts w:ascii="Times New Roman" w:hAnsi="Times New Roman"/>
          <w:sz w:val="28"/>
          <w:shd w:val="clear" w:color="auto" w:fill="FFFFFF"/>
        </w:rPr>
        <w:t>ợng ng</w:t>
      </w:r>
      <w:r w:rsidRPr="00626C49">
        <w:rPr>
          <w:rFonts w:ascii="Times New Roman" w:hAnsi="Times New Roman" w:hint="eastAsia"/>
          <w:sz w:val="28"/>
          <w:shd w:val="clear" w:color="auto" w:fill="FFFFFF"/>
        </w:rPr>
        <w:t>ư</w:t>
      </w:r>
      <w:r w:rsidRPr="00626C49">
        <w:rPr>
          <w:rFonts w:ascii="Times New Roman" w:hAnsi="Times New Roman"/>
          <w:sz w:val="28"/>
          <w:shd w:val="clear" w:color="auto" w:fill="FFFFFF"/>
        </w:rPr>
        <w:t>ời l</w:t>
      </w:r>
      <w:r w:rsidRPr="00626C49">
        <w:rPr>
          <w:rFonts w:ascii="Times New Roman" w:hAnsi="Times New Roman" w:hint="eastAsia"/>
          <w:sz w:val="28"/>
          <w:shd w:val="clear" w:color="auto" w:fill="FFFFFF"/>
        </w:rPr>
        <w:t>à</w:t>
      </w:r>
      <w:r w:rsidRPr="00626C49">
        <w:rPr>
          <w:rFonts w:ascii="Times New Roman" w:hAnsi="Times New Roman"/>
          <w:sz w:val="28"/>
          <w:shd w:val="clear" w:color="auto" w:fill="FFFFFF"/>
        </w:rPr>
        <w:t>m việc của Trung t</w:t>
      </w:r>
      <w:r w:rsidRPr="00626C49">
        <w:rPr>
          <w:rFonts w:ascii="Times New Roman" w:hAnsi="Times New Roman" w:hint="eastAsia"/>
          <w:sz w:val="28"/>
          <w:shd w:val="clear" w:color="auto" w:fill="FFFFFF"/>
        </w:rPr>
        <w:t>â</w:t>
      </w:r>
      <w:r w:rsidRPr="00626C49">
        <w:rPr>
          <w:rFonts w:ascii="Times New Roman" w:hAnsi="Times New Roman"/>
          <w:sz w:val="28"/>
          <w:shd w:val="clear" w:color="auto" w:fill="FFFFFF"/>
        </w:rPr>
        <w:t xml:space="preserve">m Phát triển quỹ đất </w:t>
      </w:r>
      <w:r w:rsidRPr="00626C49">
        <w:rPr>
          <w:rFonts w:ascii="Times New Roman" w:hAnsi="Times New Roman" w:hint="eastAsia"/>
          <w:sz w:val="28"/>
          <w:shd w:val="clear" w:color="auto" w:fill="FFFFFF"/>
        </w:rPr>
        <w:t>đư</w:t>
      </w:r>
      <w:r w:rsidRPr="00626C49">
        <w:rPr>
          <w:rFonts w:ascii="Times New Roman" w:hAnsi="Times New Roman"/>
          <w:sz w:val="28"/>
          <w:shd w:val="clear" w:color="auto" w:fill="FFFFFF"/>
        </w:rPr>
        <w:t xml:space="preserve">ợc thực hiện theo quy </w:t>
      </w:r>
      <w:r w:rsidRPr="00626C49">
        <w:rPr>
          <w:rFonts w:ascii="Times New Roman" w:hAnsi="Times New Roman" w:hint="eastAsia"/>
          <w:sz w:val="28"/>
          <w:shd w:val="clear" w:color="auto" w:fill="FFFFFF"/>
        </w:rPr>
        <w:t>đ</w:t>
      </w:r>
      <w:r w:rsidRPr="00626C49">
        <w:rPr>
          <w:rFonts w:ascii="Times New Roman" w:hAnsi="Times New Roman"/>
          <w:sz w:val="28"/>
          <w:shd w:val="clear" w:color="auto" w:fill="FFFFFF"/>
        </w:rPr>
        <w:t xml:space="preserve">ịnh tại Khoản 1 </w:t>
      </w:r>
      <w:r w:rsidRPr="00626C49">
        <w:rPr>
          <w:rFonts w:ascii="Times New Roman" w:hAnsi="Times New Roman" w:hint="eastAsia"/>
          <w:sz w:val="28"/>
          <w:shd w:val="clear" w:color="auto" w:fill="FFFFFF"/>
        </w:rPr>
        <w:t>Đ</w:t>
      </w:r>
      <w:r w:rsidRPr="00626C49">
        <w:rPr>
          <w:rFonts w:ascii="Times New Roman" w:hAnsi="Times New Roman"/>
          <w:sz w:val="28"/>
          <w:shd w:val="clear" w:color="auto" w:fill="FFFFFF"/>
        </w:rPr>
        <w:t xml:space="preserve">iều 9 Nghị </w:t>
      </w:r>
      <w:r w:rsidRPr="00626C49">
        <w:rPr>
          <w:rFonts w:ascii="Times New Roman" w:hAnsi="Times New Roman" w:hint="eastAsia"/>
          <w:sz w:val="28"/>
          <w:shd w:val="clear" w:color="auto" w:fill="FFFFFF"/>
        </w:rPr>
        <w:t>đ</w:t>
      </w:r>
      <w:r w:rsidRPr="00626C49">
        <w:rPr>
          <w:rFonts w:ascii="Times New Roman" w:hAnsi="Times New Roman"/>
          <w:sz w:val="28"/>
          <w:shd w:val="clear" w:color="auto" w:fill="FFFFFF"/>
        </w:rPr>
        <w:t>ịnh 106/2020/N</w:t>
      </w:r>
      <w:r w:rsidRPr="00626C49">
        <w:rPr>
          <w:rFonts w:ascii="Times New Roman" w:hAnsi="Times New Roman" w:hint="eastAsia"/>
          <w:sz w:val="28"/>
          <w:shd w:val="clear" w:color="auto" w:fill="FFFFFF"/>
        </w:rPr>
        <w:t>Đ</w:t>
      </w:r>
      <w:r w:rsidRPr="00626C49">
        <w:rPr>
          <w:rFonts w:ascii="Times New Roman" w:hAnsi="Times New Roman"/>
          <w:sz w:val="28"/>
          <w:shd w:val="clear" w:color="auto" w:fill="FFFFFF"/>
        </w:rPr>
        <w:t>-CP ng</w:t>
      </w:r>
      <w:r w:rsidRPr="00626C49">
        <w:rPr>
          <w:rFonts w:ascii="Times New Roman" w:hAnsi="Times New Roman" w:hint="eastAsia"/>
          <w:sz w:val="28"/>
          <w:shd w:val="clear" w:color="auto" w:fill="FFFFFF"/>
        </w:rPr>
        <w:t>à</w:t>
      </w:r>
      <w:r w:rsidRPr="00626C49">
        <w:rPr>
          <w:rFonts w:ascii="Times New Roman" w:hAnsi="Times New Roman"/>
          <w:sz w:val="28"/>
          <w:shd w:val="clear" w:color="auto" w:fill="FFFFFF"/>
        </w:rPr>
        <w:t>y 10 th</w:t>
      </w:r>
      <w:r w:rsidRPr="00626C49">
        <w:rPr>
          <w:rFonts w:ascii="Times New Roman" w:hAnsi="Times New Roman" w:hint="eastAsia"/>
          <w:sz w:val="28"/>
          <w:shd w:val="clear" w:color="auto" w:fill="FFFFFF"/>
        </w:rPr>
        <w:t>á</w:t>
      </w:r>
      <w:r w:rsidRPr="00626C49">
        <w:rPr>
          <w:rFonts w:ascii="Times New Roman" w:hAnsi="Times New Roman"/>
          <w:sz w:val="28"/>
          <w:shd w:val="clear" w:color="auto" w:fill="FFFFFF"/>
        </w:rPr>
        <w:t>ng 9 n</w:t>
      </w:r>
      <w:r w:rsidRPr="00626C49">
        <w:rPr>
          <w:rFonts w:ascii="Times New Roman" w:hAnsi="Times New Roman" w:hint="eastAsia"/>
          <w:sz w:val="28"/>
          <w:shd w:val="clear" w:color="auto" w:fill="FFFFFF"/>
        </w:rPr>
        <w:t>ă</w:t>
      </w:r>
      <w:r w:rsidRPr="00626C49">
        <w:rPr>
          <w:rFonts w:ascii="Times New Roman" w:hAnsi="Times New Roman"/>
          <w:sz w:val="28"/>
          <w:shd w:val="clear" w:color="auto" w:fill="FFFFFF"/>
        </w:rPr>
        <w:t>m 2020 của Ch</w:t>
      </w:r>
      <w:r w:rsidRPr="00626C49">
        <w:rPr>
          <w:rFonts w:ascii="Times New Roman" w:hAnsi="Times New Roman" w:hint="eastAsia"/>
          <w:sz w:val="28"/>
          <w:shd w:val="clear" w:color="auto" w:fill="FFFFFF"/>
        </w:rPr>
        <w:t>í</w:t>
      </w:r>
      <w:r w:rsidRPr="00626C49">
        <w:rPr>
          <w:rFonts w:ascii="Times New Roman" w:hAnsi="Times New Roman"/>
          <w:sz w:val="28"/>
          <w:shd w:val="clear" w:color="auto" w:fill="FFFFFF"/>
        </w:rPr>
        <w:t>nh phủ về vị tr</w:t>
      </w:r>
      <w:r w:rsidRPr="00626C49">
        <w:rPr>
          <w:rFonts w:ascii="Times New Roman" w:hAnsi="Times New Roman" w:hint="eastAsia"/>
          <w:sz w:val="28"/>
          <w:shd w:val="clear" w:color="auto" w:fill="FFFFFF"/>
        </w:rPr>
        <w:t>í</w:t>
      </w:r>
      <w:r w:rsidRPr="00626C49">
        <w:rPr>
          <w:rFonts w:ascii="Times New Roman" w:hAnsi="Times New Roman"/>
          <w:sz w:val="28"/>
          <w:shd w:val="clear" w:color="auto" w:fill="FFFFFF"/>
        </w:rPr>
        <w:t xml:space="preserve"> việc l</w:t>
      </w:r>
      <w:r w:rsidRPr="00626C49">
        <w:rPr>
          <w:rFonts w:ascii="Times New Roman" w:hAnsi="Times New Roman" w:hint="eastAsia"/>
          <w:sz w:val="28"/>
          <w:shd w:val="clear" w:color="auto" w:fill="FFFFFF"/>
        </w:rPr>
        <w:t>à</w:t>
      </w:r>
      <w:r w:rsidRPr="00626C49">
        <w:rPr>
          <w:rFonts w:ascii="Times New Roman" w:hAnsi="Times New Roman"/>
          <w:sz w:val="28"/>
          <w:shd w:val="clear" w:color="auto" w:fill="FFFFFF"/>
        </w:rPr>
        <w:t>m v</w:t>
      </w:r>
      <w:r w:rsidRPr="00626C49">
        <w:rPr>
          <w:rFonts w:ascii="Times New Roman" w:hAnsi="Times New Roman" w:hint="eastAsia"/>
          <w:sz w:val="28"/>
          <w:shd w:val="clear" w:color="auto" w:fill="FFFFFF"/>
        </w:rPr>
        <w:t>à</w:t>
      </w:r>
      <w:r w:rsidRPr="00626C49">
        <w:rPr>
          <w:rFonts w:ascii="Times New Roman" w:hAnsi="Times New Roman"/>
          <w:sz w:val="28"/>
          <w:shd w:val="clear" w:color="auto" w:fill="FFFFFF"/>
        </w:rPr>
        <w:t xml:space="preserve"> số l</w:t>
      </w:r>
      <w:r w:rsidRPr="00626C49">
        <w:rPr>
          <w:rFonts w:ascii="Times New Roman" w:hAnsi="Times New Roman" w:hint="eastAsia"/>
          <w:sz w:val="28"/>
          <w:shd w:val="clear" w:color="auto" w:fill="FFFFFF"/>
        </w:rPr>
        <w:t>ư</w:t>
      </w:r>
      <w:r w:rsidRPr="00626C49">
        <w:rPr>
          <w:rFonts w:ascii="Times New Roman" w:hAnsi="Times New Roman"/>
          <w:sz w:val="28"/>
          <w:shd w:val="clear" w:color="auto" w:fill="FFFFFF"/>
        </w:rPr>
        <w:t>ợng ng</w:t>
      </w:r>
      <w:r w:rsidRPr="00626C49">
        <w:rPr>
          <w:rFonts w:ascii="Times New Roman" w:hAnsi="Times New Roman" w:hint="eastAsia"/>
          <w:sz w:val="28"/>
          <w:shd w:val="clear" w:color="auto" w:fill="FFFFFF"/>
        </w:rPr>
        <w:t>ư</w:t>
      </w:r>
      <w:r w:rsidRPr="00626C49">
        <w:rPr>
          <w:rFonts w:ascii="Times New Roman" w:hAnsi="Times New Roman"/>
          <w:sz w:val="28"/>
          <w:shd w:val="clear" w:color="auto" w:fill="FFFFFF"/>
        </w:rPr>
        <w:t>ời l</w:t>
      </w:r>
      <w:r w:rsidRPr="00626C49">
        <w:rPr>
          <w:rFonts w:ascii="Times New Roman" w:hAnsi="Times New Roman" w:hint="eastAsia"/>
          <w:sz w:val="28"/>
          <w:shd w:val="clear" w:color="auto" w:fill="FFFFFF"/>
        </w:rPr>
        <w:t>à</w:t>
      </w:r>
      <w:r w:rsidRPr="00626C49">
        <w:rPr>
          <w:rFonts w:ascii="Times New Roman" w:hAnsi="Times New Roman"/>
          <w:sz w:val="28"/>
          <w:shd w:val="clear" w:color="auto" w:fill="FFFFFF"/>
        </w:rPr>
        <w:t xml:space="preserve">m việc trong </w:t>
      </w:r>
      <w:r w:rsidRPr="00626C49">
        <w:rPr>
          <w:rFonts w:ascii="Times New Roman" w:hAnsi="Times New Roman" w:hint="eastAsia"/>
          <w:sz w:val="28"/>
          <w:shd w:val="clear" w:color="auto" w:fill="FFFFFF"/>
        </w:rPr>
        <w:t>đơ</w:t>
      </w:r>
      <w:r w:rsidRPr="00626C49">
        <w:rPr>
          <w:rFonts w:ascii="Times New Roman" w:hAnsi="Times New Roman"/>
          <w:sz w:val="28"/>
          <w:shd w:val="clear" w:color="auto" w:fill="FFFFFF"/>
        </w:rPr>
        <w:t>n vị sự nghiệp c</w:t>
      </w:r>
      <w:r w:rsidRPr="00626C49">
        <w:rPr>
          <w:rFonts w:ascii="Times New Roman" w:hAnsi="Times New Roman" w:hint="eastAsia"/>
          <w:sz w:val="28"/>
          <w:shd w:val="clear" w:color="auto" w:fill="FFFFFF"/>
        </w:rPr>
        <w:t>ô</w:t>
      </w:r>
      <w:r w:rsidRPr="00626C49">
        <w:rPr>
          <w:rFonts w:ascii="Times New Roman" w:hAnsi="Times New Roman"/>
          <w:sz w:val="28"/>
          <w:shd w:val="clear" w:color="auto" w:fill="FFFFFF"/>
        </w:rPr>
        <w:t>ng lậ</w:t>
      </w:r>
      <w:r w:rsidR="003101A9" w:rsidRPr="00626C49">
        <w:rPr>
          <w:rFonts w:ascii="Times New Roman" w:hAnsi="Times New Roman"/>
          <w:sz w:val="28"/>
          <w:shd w:val="clear" w:color="auto" w:fill="FFFFFF"/>
        </w:rPr>
        <w:t>p.</w:t>
      </w:r>
    </w:p>
    <w:p w14:paraId="20AE5C93" w14:textId="596F8266" w:rsidR="007E31DF" w:rsidRPr="00626C49" w:rsidRDefault="00581F8F" w:rsidP="00601BCD">
      <w:pPr>
        <w:pStyle w:val="BodyText"/>
        <w:spacing w:before="120"/>
        <w:ind w:firstLine="709"/>
        <w:jc w:val="both"/>
        <w:rPr>
          <w:rFonts w:ascii="Times New Roman" w:hAnsi="Times New Roman" w:cs="Times New Roman"/>
          <w:sz w:val="28"/>
          <w:szCs w:val="28"/>
        </w:rPr>
      </w:pPr>
      <w:r w:rsidRPr="00626C49">
        <w:rPr>
          <w:rFonts w:ascii="Times New Roman" w:hAnsi="Times New Roman" w:cs="Times New Roman"/>
          <w:b/>
          <w:sz w:val="28"/>
          <w:szCs w:val="28"/>
        </w:rPr>
        <w:t>4</w:t>
      </w:r>
      <w:r w:rsidR="0018381D" w:rsidRPr="00626C49">
        <w:rPr>
          <w:rFonts w:ascii="Times New Roman" w:hAnsi="Times New Roman" w:cs="Times New Roman"/>
          <w:b/>
          <w:sz w:val="28"/>
          <w:szCs w:val="28"/>
        </w:rPr>
        <w:t>. Kinh phí hoạt động</w:t>
      </w:r>
      <w:r w:rsidR="00EA449F" w:rsidRPr="00626C49">
        <w:rPr>
          <w:rFonts w:ascii="Times New Roman" w:hAnsi="Times New Roman" w:cs="Times New Roman"/>
          <w:b/>
          <w:sz w:val="28"/>
          <w:szCs w:val="28"/>
        </w:rPr>
        <w:t xml:space="preserve">: </w:t>
      </w:r>
      <w:r w:rsidR="00812C5F" w:rsidRPr="00626C49">
        <w:rPr>
          <w:rFonts w:ascii="Times New Roman" w:hAnsi="Times New Roman" w:cs="Times New Roman"/>
          <w:sz w:val="28"/>
          <w:szCs w:val="28"/>
        </w:rPr>
        <w:t>T</w:t>
      </w:r>
      <w:r w:rsidR="00F54CDB" w:rsidRPr="00626C49">
        <w:rPr>
          <w:rFonts w:ascii="Times New Roman" w:hAnsi="Times New Roman" w:cs="Times New Roman"/>
          <w:sz w:val="28"/>
          <w:szCs w:val="28"/>
        </w:rPr>
        <w:t>hực hiện theo quy định tại khoản 4 Điều 14 Nghị định số 102/2024/NĐ-CP</w:t>
      </w:r>
      <w:r w:rsidR="002F5945" w:rsidRPr="00626C49">
        <w:rPr>
          <w:rFonts w:ascii="Times New Roman" w:hAnsi="Times New Roman" w:cs="Times New Roman"/>
          <w:sz w:val="28"/>
          <w:szCs w:val="28"/>
        </w:rPr>
        <w:t xml:space="preserve"> ngày 30 tháng 7 năm </w:t>
      </w:r>
      <w:r w:rsidR="00E324AA" w:rsidRPr="00626C49">
        <w:rPr>
          <w:rFonts w:ascii="Times New Roman" w:hAnsi="Times New Roman" w:cs="Times New Roman"/>
          <w:sz w:val="28"/>
          <w:szCs w:val="28"/>
        </w:rPr>
        <w:t>2024 của Chính phủ và</w:t>
      </w:r>
      <w:r w:rsidR="00F54CDB" w:rsidRPr="00626C49">
        <w:rPr>
          <w:rFonts w:ascii="Times New Roman" w:hAnsi="Times New Roman" w:cs="Times New Roman"/>
          <w:sz w:val="28"/>
          <w:szCs w:val="28"/>
        </w:rPr>
        <w:t xml:space="preserve"> khoản 2 Công văn số 6756/BNV-TCBC ngày 24</w:t>
      </w:r>
      <w:r w:rsidR="002F5945" w:rsidRPr="00626C49">
        <w:rPr>
          <w:rFonts w:ascii="Times New Roman" w:hAnsi="Times New Roman" w:cs="Times New Roman"/>
          <w:sz w:val="28"/>
          <w:szCs w:val="28"/>
        </w:rPr>
        <w:t xml:space="preserve"> tháng </w:t>
      </w:r>
      <w:r w:rsidR="00F54CDB" w:rsidRPr="00626C49">
        <w:rPr>
          <w:rFonts w:ascii="Times New Roman" w:hAnsi="Times New Roman" w:cs="Times New Roman"/>
          <w:sz w:val="28"/>
          <w:szCs w:val="28"/>
        </w:rPr>
        <w:t>10</w:t>
      </w:r>
      <w:r w:rsidR="002F5945" w:rsidRPr="00626C49">
        <w:rPr>
          <w:rFonts w:ascii="Times New Roman" w:hAnsi="Times New Roman" w:cs="Times New Roman"/>
          <w:sz w:val="28"/>
          <w:szCs w:val="28"/>
        </w:rPr>
        <w:t xml:space="preserve"> năm </w:t>
      </w:r>
      <w:r w:rsidR="00F54CDB" w:rsidRPr="00626C49">
        <w:rPr>
          <w:rFonts w:ascii="Times New Roman" w:hAnsi="Times New Roman" w:cs="Times New Roman"/>
          <w:sz w:val="28"/>
          <w:szCs w:val="28"/>
        </w:rPr>
        <w:t xml:space="preserve">2024 của Bộ Nội vụ </w:t>
      </w:r>
      <w:r w:rsidR="00E324AA" w:rsidRPr="00626C49">
        <w:rPr>
          <w:rFonts w:ascii="Times New Roman" w:hAnsi="Times New Roman" w:cs="Times New Roman"/>
          <w:i/>
          <w:sz w:val="28"/>
          <w:szCs w:val="28"/>
        </w:rPr>
        <w:t xml:space="preserve">(thực hiện theo cơ chế đặt hàng, giao nhiệm vụ cung cấp sản phẩm, dịch vụ sự nghiệp công đối với đơn vị sự nghiệp công lập và </w:t>
      </w:r>
      <w:r w:rsidR="00F54CDB" w:rsidRPr="00626C49">
        <w:rPr>
          <w:rFonts w:ascii="Times New Roman" w:hAnsi="Times New Roman" w:cs="Times New Roman"/>
          <w:i/>
          <w:sz w:val="28"/>
          <w:szCs w:val="28"/>
        </w:rPr>
        <w:t>các quy định pháp luật có liên quan</w:t>
      </w:r>
      <w:r w:rsidR="00E324AA" w:rsidRPr="00626C49">
        <w:rPr>
          <w:rFonts w:ascii="Times New Roman" w:hAnsi="Times New Roman" w:cs="Times New Roman"/>
          <w:i/>
          <w:sz w:val="28"/>
          <w:szCs w:val="28"/>
        </w:rPr>
        <w:t>)</w:t>
      </w:r>
      <w:r w:rsidR="00E324AA" w:rsidRPr="00626C49">
        <w:rPr>
          <w:rFonts w:ascii="Times New Roman" w:hAnsi="Times New Roman" w:cs="Times New Roman"/>
          <w:sz w:val="28"/>
          <w:szCs w:val="28"/>
        </w:rPr>
        <w:t>.</w:t>
      </w:r>
    </w:p>
    <w:p w14:paraId="14CD33FF" w14:textId="77777777" w:rsidR="007E31DF" w:rsidRPr="00626C49" w:rsidRDefault="00581F8F" w:rsidP="00601BCD">
      <w:pPr>
        <w:pStyle w:val="NormalWeb"/>
        <w:shd w:val="clear" w:color="auto" w:fill="FFFFFF"/>
        <w:spacing w:before="120" w:beforeAutospacing="0" w:after="120" w:afterAutospacing="0"/>
        <w:ind w:firstLine="720"/>
        <w:jc w:val="both"/>
        <w:rPr>
          <w:b/>
          <w:sz w:val="28"/>
          <w:szCs w:val="28"/>
        </w:rPr>
      </w:pPr>
      <w:r w:rsidRPr="00626C49">
        <w:rPr>
          <w:b/>
          <w:sz w:val="28"/>
          <w:szCs w:val="28"/>
        </w:rPr>
        <w:t>5</w:t>
      </w:r>
      <w:r w:rsidR="00186648" w:rsidRPr="00626C49">
        <w:rPr>
          <w:b/>
          <w:sz w:val="28"/>
          <w:szCs w:val="28"/>
        </w:rPr>
        <w:t xml:space="preserve">. </w:t>
      </w:r>
      <w:r w:rsidR="00AA4755" w:rsidRPr="00626C49">
        <w:rPr>
          <w:b/>
          <w:sz w:val="28"/>
          <w:szCs w:val="28"/>
        </w:rPr>
        <w:t>T</w:t>
      </w:r>
      <w:r w:rsidR="00186648" w:rsidRPr="00626C49">
        <w:rPr>
          <w:b/>
          <w:sz w:val="28"/>
          <w:szCs w:val="28"/>
        </w:rPr>
        <w:t>rụ sở</w:t>
      </w:r>
      <w:r w:rsidR="005D7CA3" w:rsidRPr="00626C49">
        <w:rPr>
          <w:b/>
          <w:sz w:val="28"/>
          <w:szCs w:val="28"/>
        </w:rPr>
        <w:t xml:space="preserve"> làm việc</w:t>
      </w:r>
    </w:p>
    <w:p w14:paraId="50DF4165" w14:textId="3450D93F" w:rsidR="00BB3DFB" w:rsidRPr="00626C49" w:rsidRDefault="00BB3DFB" w:rsidP="005D1C77">
      <w:pPr>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xml:space="preserve">Trung tâm Phát triển quỹ đất trực thuộc Ủy ban nhân dân tỉnh </w:t>
      </w:r>
      <w:r w:rsidR="0077799E" w:rsidRPr="00626C49">
        <w:rPr>
          <w:rFonts w:ascii="Times New Roman" w:hAnsi="Times New Roman" w:cs="Times New Roman"/>
          <w:sz w:val="28"/>
          <w:szCs w:val="28"/>
          <w:lang w:val="nl-NL"/>
        </w:rPr>
        <w:t xml:space="preserve">được </w:t>
      </w:r>
      <w:r w:rsidRPr="00626C49">
        <w:rPr>
          <w:rFonts w:ascii="Times New Roman" w:hAnsi="Times New Roman" w:cs="Times New Roman"/>
          <w:sz w:val="28"/>
          <w:szCs w:val="28"/>
          <w:lang w:val="nl-NL"/>
        </w:rPr>
        <w:t>tiếp tục sử dụng 10 trụ sở hiện hữu của Trung tâm Phát triển quỹ đất thuộc Sở Nông nghiệp và Môi trường, sau khi rà soát các trụ sở dôi dư trên địa bàn tỉnh do sắp xếp chính quyền địa phương 02 cấp, Ủy ban nhân dân tỉnh sẽ xem xét bố trí trụ sở mới phù hợp.</w:t>
      </w:r>
    </w:p>
    <w:p w14:paraId="06A01105" w14:textId="3BD0DC63" w:rsidR="00AA16BF" w:rsidRPr="00626C49" w:rsidRDefault="00AA16BF" w:rsidP="005D1C77">
      <w:pPr>
        <w:spacing w:before="120" w:after="120"/>
        <w:ind w:firstLine="709"/>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Tạm bố trí trụ sở như sau:</w:t>
      </w:r>
    </w:p>
    <w:p w14:paraId="02DE4722" w14:textId="063DC588" w:rsidR="00827E50" w:rsidRPr="00626C49" w:rsidRDefault="005D1C77" w:rsidP="00827E50">
      <w:pPr>
        <w:pStyle w:val="Vnbnnidung0"/>
        <w:spacing w:before="120" w:after="120" w:line="240" w:lineRule="auto"/>
        <w:ind w:firstLine="720"/>
        <w:jc w:val="both"/>
        <w:rPr>
          <w:rFonts w:ascii="Times New Roman" w:hAnsi="Times New Roman" w:cs="Times New Roman"/>
          <w:bCs/>
          <w:sz w:val="28"/>
          <w:szCs w:val="28"/>
        </w:rPr>
      </w:pPr>
      <w:r w:rsidRPr="00626C49">
        <w:rPr>
          <w:rFonts w:ascii="Times New Roman" w:hAnsi="Times New Roman" w:cs="Times New Roman"/>
          <w:sz w:val="28"/>
          <w:szCs w:val="28"/>
          <w:lang w:val="nl-NL"/>
        </w:rPr>
        <w:t xml:space="preserve">- Trụ sở chính đặt tại: </w:t>
      </w:r>
      <w:r w:rsidRPr="00626C49">
        <w:rPr>
          <w:rFonts w:ascii="Times New Roman" w:hAnsi="Times New Roman" w:cs="Times New Roman"/>
          <w:bCs/>
          <w:sz w:val="28"/>
          <w:szCs w:val="28"/>
        </w:rPr>
        <w:t>Số 60Q, đường Phạm Hùng, phường Long Châu, tỉnh Vĩnh Long</w:t>
      </w:r>
      <w:r w:rsidRPr="00626C49">
        <w:rPr>
          <w:rFonts w:ascii="Times New Roman" w:hAnsi="Times New Roman" w:cs="Times New Roman"/>
          <w:sz w:val="28"/>
          <w:szCs w:val="28"/>
          <w:lang w:val="nl-NL"/>
        </w:rPr>
        <w:t xml:space="preserve">. Ngoài ra, do trụ sở chính rất nhỏ, không đảm bảo phòng làm việc cho nhân sự sau hợp nhất nên tiếp tục trưng dụng 02 trụ sở hiện hữu tại: 1) Địa chỉ </w:t>
      </w:r>
      <w:r w:rsidRPr="00626C49">
        <w:rPr>
          <w:rFonts w:ascii="Times New Roman" w:hAnsi="Times New Roman" w:cs="Times New Roman"/>
          <w:bCs/>
          <w:sz w:val="28"/>
          <w:szCs w:val="28"/>
        </w:rPr>
        <w:t>số 105 - 107, đường Phạm Thái Bường, phường Phước Hậu, tỉnh Vĩnh Long</w:t>
      </w:r>
      <w:r w:rsidR="00827E50" w:rsidRPr="00626C49">
        <w:rPr>
          <w:rFonts w:ascii="Times New Roman" w:hAnsi="Times New Roman" w:cs="Times New Roman"/>
          <w:bCs/>
          <w:sz w:val="28"/>
          <w:szCs w:val="28"/>
        </w:rPr>
        <w:t>;</w:t>
      </w:r>
      <w:r w:rsidRPr="00626C49">
        <w:rPr>
          <w:rFonts w:ascii="Times New Roman" w:hAnsi="Times New Roman" w:cs="Times New Roman"/>
          <w:bCs/>
          <w:sz w:val="28"/>
          <w:szCs w:val="28"/>
        </w:rPr>
        <w:t xml:space="preserve"> 2) Địa chỉ số 311/18, 312/18 Quốc lộ 53, xã Long Hồ, tỉ</w:t>
      </w:r>
      <w:r w:rsidR="00827E50" w:rsidRPr="00626C49">
        <w:rPr>
          <w:rFonts w:ascii="Times New Roman" w:hAnsi="Times New Roman" w:cs="Times New Roman"/>
          <w:bCs/>
          <w:sz w:val="28"/>
          <w:szCs w:val="28"/>
        </w:rPr>
        <w:t xml:space="preserve">nh Vĩnh Long; 3) Địa chỉ số 153, đường Phạm Hùng, phường Long Châu, tỉnh Vĩnh Long. </w:t>
      </w:r>
    </w:p>
    <w:p w14:paraId="05EFC420" w14:textId="77777777" w:rsidR="00E31509" w:rsidRPr="00626C49" w:rsidRDefault="00E31509" w:rsidP="00E31509">
      <w:pPr>
        <w:spacing w:before="120" w:after="120"/>
        <w:ind w:firstLine="709"/>
        <w:jc w:val="both"/>
        <w:rPr>
          <w:rFonts w:ascii="Times New Roman" w:hAnsi="Times New Roman" w:cs="Times New Roman"/>
          <w:bCs/>
          <w:sz w:val="28"/>
          <w:szCs w:val="28"/>
        </w:rPr>
      </w:pPr>
      <w:r w:rsidRPr="00626C49">
        <w:rPr>
          <w:rFonts w:ascii="Times New Roman" w:hAnsi="Times New Roman" w:cs="Times New Roman"/>
          <w:bCs/>
          <w:sz w:val="28"/>
          <w:szCs w:val="28"/>
        </w:rPr>
        <w:t>- Trụ sở Chi nhánh phát triển quỹ đất khu vực 1 tiếp tục sử dụng trụ sở tại số 153, đường Phạm Hùng, phường Long Châu, tỉnh Vĩnh Long.</w:t>
      </w:r>
    </w:p>
    <w:p w14:paraId="717746E9" w14:textId="0B7F906F" w:rsidR="00E31509" w:rsidRPr="00626C49" w:rsidRDefault="00E31509" w:rsidP="00E31509">
      <w:pPr>
        <w:spacing w:before="120" w:after="120"/>
        <w:ind w:firstLine="709"/>
        <w:jc w:val="both"/>
        <w:rPr>
          <w:rFonts w:ascii="Times New Roman" w:hAnsi="Times New Roman" w:cs="Times New Roman"/>
          <w:spacing w:val="-4"/>
          <w:sz w:val="28"/>
          <w:szCs w:val="28"/>
        </w:rPr>
      </w:pPr>
      <w:r w:rsidRPr="00626C49">
        <w:rPr>
          <w:rFonts w:ascii="Times New Roman" w:hAnsi="Times New Roman" w:cs="Times New Roman"/>
          <w:bCs/>
          <w:sz w:val="28"/>
          <w:szCs w:val="28"/>
        </w:rPr>
        <w:t>- Trụ sở Chi nhánh phát triển quỹ đất khu vực 2 tiếp tục sử dụng trụ sở tại Tầng 10, Tòa nhà làm việc số 126A, đường Nguyễn Thị Định, phường Phú Tân, tỉnh Vĩnh Long; số 33 đường Lê Lợi, phường An Hội, tỉnh Vĩnh Long và Khu hành chính (Ủy ban nhân dân huyện Châu Thành cũ), khu phố 3, xã Phú Túc, tỉnh Vĩnh Long.</w:t>
      </w:r>
    </w:p>
    <w:p w14:paraId="3C5DA72B" w14:textId="3A150B3C" w:rsidR="00E31509" w:rsidRPr="00626C49" w:rsidRDefault="00E31509" w:rsidP="00E31509">
      <w:pPr>
        <w:pStyle w:val="Vnbnnidung0"/>
        <w:spacing w:before="120"/>
        <w:ind w:firstLine="720"/>
        <w:jc w:val="both"/>
        <w:rPr>
          <w:rFonts w:ascii="Times New Roman" w:hAnsi="Times New Roman" w:cs="Times New Roman"/>
          <w:bCs/>
          <w:sz w:val="28"/>
          <w:szCs w:val="28"/>
        </w:rPr>
      </w:pPr>
      <w:r w:rsidRPr="00626C49">
        <w:rPr>
          <w:rFonts w:ascii="Times New Roman" w:hAnsi="Times New Roman" w:cs="Times New Roman"/>
          <w:bCs/>
          <w:sz w:val="28"/>
          <w:szCs w:val="28"/>
        </w:rPr>
        <w:t xml:space="preserve">- Trụ sở Chi nhánh phát triển quỹ đất khu vực 3 tiếp tục sử dụng trụ sở tại số 560B, đường Nguyễn Đáng, phường Trà Vinh, tỉnh Vĩnh Long; số 208 đường </w:t>
      </w:r>
      <w:r w:rsidRPr="00626C49">
        <w:rPr>
          <w:rFonts w:ascii="Times New Roman" w:hAnsi="Times New Roman" w:cs="Times New Roman"/>
          <w:bCs/>
          <w:sz w:val="28"/>
          <w:szCs w:val="28"/>
        </w:rPr>
        <w:lastRenderedPageBreak/>
        <w:t>2 tháng 9,  xã Châu Thành, tỉnh Vĩnh Long và số 63 đường 3 tháng 2, phường Duyên Hải, tỉnh Vĩnh Long.</w:t>
      </w:r>
    </w:p>
    <w:p w14:paraId="1D665EF1" w14:textId="1915FA5C" w:rsidR="005D7CA3" w:rsidRPr="00626C49" w:rsidRDefault="00322269" w:rsidP="00601BCD">
      <w:pPr>
        <w:pStyle w:val="NormalWeb"/>
        <w:shd w:val="clear" w:color="auto" w:fill="FFFFFF"/>
        <w:spacing w:before="120" w:beforeAutospacing="0" w:after="120" w:afterAutospacing="0"/>
        <w:ind w:firstLine="720"/>
        <w:jc w:val="both"/>
        <w:rPr>
          <w:b/>
          <w:sz w:val="28"/>
          <w:szCs w:val="28"/>
        </w:rPr>
      </w:pPr>
      <w:r w:rsidRPr="00626C49">
        <w:rPr>
          <w:b/>
          <w:sz w:val="28"/>
          <w:szCs w:val="28"/>
        </w:rPr>
        <w:t>6</w:t>
      </w:r>
      <w:r w:rsidR="003D1653" w:rsidRPr="00626C49">
        <w:rPr>
          <w:b/>
          <w:sz w:val="28"/>
          <w:szCs w:val="28"/>
        </w:rPr>
        <w:t>. Trang thiết bị, phương tiện</w:t>
      </w:r>
    </w:p>
    <w:p w14:paraId="39C33D29" w14:textId="3E498264" w:rsidR="002216D0" w:rsidRPr="00626C49" w:rsidRDefault="00AE5686" w:rsidP="002216D0">
      <w:pPr>
        <w:pStyle w:val="NormalWeb"/>
        <w:shd w:val="clear" w:color="auto" w:fill="FFFFFF"/>
        <w:spacing w:before="120" w:beforeAutospacing="0" w:after="120" w:afterAutospacing="0"/>
        <w:ind w:firstLine="720"/>
        <w:jc w:val="both"/>
        <w:rPr>
          <w:sz w:val="28"/>
          <w:szCs w:val="28"/>
        </w:rPr>
      </w:pPr>
      <w:r w:rsidRPr="00626C49">
        <w:rPr>
          <w:sz w:val="28"/>
          <w:szCs w:val="28"/>
        </w:rPr>
        <w:t>Chuyển nguyên trạng tài sản, văn phòng làm việc, trang thiết bị, hồ sơ, tài liệu, thông tin dữ liệu t</w:t>
      </w:r>
      <w:r w:rsidR="00EE217D" w:rsidRPr="00626C49">
        <w:rPr>
          <w:sz w:val="28"/>
          <w:szCs w:val="28"/>
        </w:rPr>
        <w:t>ừ Trung tâm Phát triển quỹ đất</w:t>
      </w:r>
      <w:r w:rsidRPr="00626C49">
        <w:rPr>
          <w:sz w:val="28"/>
          <w:szCs w:val="28"/>
        </w:rPr>
        <w:t xml:space="preserve"> thuộc </w:t>
      </w:r>
      <w:r w:rsidR="00D5614F" w:rsidRPr="00626C49">
        <w:rPr>
          <w:sz w:val="28"/>
          <w:szCs w:val="28"/>
        </w:rPr>
        <w:t xml:space="preserve">Sở Nông nghiệp và Môi trường tỉnh </w:t>
      </w:r>
      <w:r w:rsidR="00EE217D" w:rsidRPr="00626C49">
        <w:rPr>
          <w:sz w:val="28"/>
          <w:szCs w:val="28"/>
        </w:rPr>
        <w:t>Vĩnh Long</w:t>
      </w:r>
      <w:r w:rsidR="004C4D96" w:rsidRPr="00626C49">
        <w:rPr>
          <w:sz w:val="28"/>
          <w:szCs w:val="28"/>
        </w:rPr>
        <w:t xml:space="preserve"> </w:t>
      </w:r>
      <w:r w:rsidRPr="00626C49">
        <w:rPr>
          <w:sz w:val="28"/>
          <w:szCs w:val="28"/>
        </w:rPr>
        <w:t xml:space="preserve">về Trung tâm Phát triển quỹ đất </w:t>
      </w:r>
      <w:r w:rsidR="002216D0" w:rsidRPr="00626C49">
        <w:rPr>
          <w:sz w:val="28"/>
          <w:szCs w:val="28"/>
        </w:rPr>
        <w:t xml:space="preserve">trực </w:t>
      </w:r>
      <w:r w:rsidRPr="00626C49">
        <w:rPr>
          <w:sz w:val="28"/>
          <w:szCs w:val="28"/>
        </w:rPr>
        <w:t xml:space="preserve">thuộc </w:t>
      </w:r>
      <w:r w:rsidR="00602987" w:rsidRPr="00626C49">
        <w:rPr>
          <w:sz w:val="28"/>
          <w:szCs w:val="28"/>
        </w:rPr>
        <w:t>Ủy</w:t>
      </w:r>
      <w:r w:rsidRPr="00626C49">
        <w:rPr>
          <w:sz w:val="28"/>
          <w:szCs w:val="28"/>
        </w:rPr>
        <w:t xml:space="preserve"> ban nhân dân tỉnh</w:t>
      </w:r>
      <w:r w:rsidR="00A57082" w:rsidRPr="00626C49">
        <w:rPr>
          <w:sz w:val="28"/>
          <w:szCs w:val="28"/>
        </w:rPr>
        <w:t>.</w:t>
      </w:r>
    </w:p>
    <w:p w14:paraId="251C1D95" w14:textId="77777777" w:rsidR="00EA7D95" w:rsidRPr="00626C49" w:rsidRDefault="00EA7D95" w:rsidP="002216D0">
      <w:pPr>
        <w:pStyle w:val="NormalWeb"/>
        <w:shd w:val="clear" w:color="auto" w:fill="FFFFFF"/>
        <w:spacing w:before="120" w:beforeAutospacing="0" w:after="120" w:afterAutospacing="0"/>
        <w:ind w:firstLine="720"/>
        <w:jc w:val="both"/>
        <w:rPr>
          <w:sz w:val="28"/>
          <w:szCs w:val="28"/>
        </w:rPr>
      </w:pPr>
    </w:p>
    <w:p w14:paraId="0575FAA4" w14:textId="0C29C6FB" w:rsidR="002100A5" w:rsidRPr="00626C49" w:rsidRDefault="0060450E" w:rsidP="002216D0">
      <w:pPr>
        <w:pStyle w:val="NormalWeb"/>
        <w:shd w:val="clear" w:color="auto" w:fill="FFFFFF"/>
        <w:spacing w:before="120" w:beforeAutospacing="0" w:after="120" w:afterAutospacing="0"/>
        <w:ind w:firstLine="720"/>
        <w:jc w:val="center"/>
        <w:rPr>
          <w:b/>
          <w:sz w:val="28"/>
          <w:szCs w:val="28"/>
        </w:rPr>
      </w:pPr>
      <w:r w:rsidRPr="00626C49">
        <w:rPr>
          <w:b/>
          <w:sz w:val="28"/>
          <w:szCs w:val="28"/>
        </w:rPr>
        <w:t>PHẦN</w:t>
      </w:r>
      <w:r w:rsidR="002100A5" w:rsidRPr="00626C49">
        <w:rPr>
          <w:b/>
          <w:sz w:val="28"/>
          <w:szCs w:val="28"/>
        </w:rPr>
        <w:t xml:space="preserve"> I</w:t>
      </w:r>
      <w:r w:rsidR="002A5097" w:rsidRPr="00626C49">
        <w:rPr>
          <w:b/>
          <w:sz w:val="28"/>
          <w:szCs w:val="28"/>
        </w:rPr>
        <w:t>V</w:t>
      </w:r>
    </w:p>
    <w:p w14:paraId="1A1D1FA6" w14:textId="77777777" w:rsidR="002100A5" w:rsidRPr="00626C49" w:rsidRDefault="002100A5" w:rsidP="009234C0">
      <w:pPr>
        <w:pStyle w:val="Heading1"/>
        <w:spacing w:before="120" w:after="360"/>
        <w:rPr>
          <w:rFonts w:ascii="Times New Roman" w:hAnsi="Times New Roman" w:cs="Times New Roman"/>
          <w:b/>
          <w:color w:val="auto"/>
          <w:sz w:val="28"/>
          <w:szCs w:val="28"/>
        </w:rPr>
      </w:pPr>
      <w:r w:rsidRPr="00626C49">
        <w:rPr>
          <w:rFonts w:ascii="Times New Roman" w:hAnsi="Times New Roman" w:cs="Times New Roman"/>
          <w:b/>
          <w:color w:val="auto"/>
          <w:sz w:val="28"/>
          <w:szCs w:val="28"/>
        </w:rPr>
        <w:t>PHƯƠNG ÁN XỬ LÝ CÁC VẤN ĐỀ CÓ LIÊN QUAN</w:t>
      </w:r>
    </w:p>
    <w:p w14:paraId="6A53F460" w14:textId="4E9F49F8" w:rsidR="009C1C3F" w:rsidRPr="00626C49" w:rsidRDefault="00DF097B" w:rsidP="003D6C80">
      <w:pPr>
        <w:spacing w:before="120" w:after="120"/>
        <w:jc w:val="left"/>
        <w:rPr>
          <w:rFonts w:ascii="Times New Roman" w:hAnsi="Times New Roman" w:cs="Times New Roman"/>
          <w:b/>
          <w:sz w:val="28"/>
          <w:szCs w:val="28"/>
        </w:rPr>
      </w:pPr>
      <w:r w:rsidRPr="00626C49">
        <w:rPr>
          <w:rFonts w:ascii="Times New Roman" w:hAnsi="Times New Roman" w:cs="Times New Roman"/>
          <w:b/>
          <w:sz w:val="28"/>
          <w:szCs w:val="28"/>
        </w:rPr>
        <w:tab/>
      </w:r>
      <w:r w:rsidR="002100A5" w:rsidRPr="00626C49">
        <w:rPr>
          <w:rFonts w:ascii="Times New Roman" w:hAnsi="Times New Roman" w:cs="Times New Roman"/>
          <w:b/>
          <w:sz w:val="28"/>
          <w:szCs w:val="28"/>
        </w:rPr>
        <w:t xml:space="preserve">I. </w:t>
      </w:r>
      <w:r w:rsidR="00483343" w:rsidRPr="00626C49">
        <w:rPr>
          <w:rFonts w:ascii="Times New Roman" w:hAnsi="Times New Roman" w:cs="Times New Roman"/>
          <w:b/>
          <w:sz w:val="28"/>
          <w:szCs w:val="28"/>
        </w:rPr>
        <w:t>TỔ CHỨC BỘ MÁY</w:t>
      </w:r>
    </w:p>
    <w:p w14:paraId="31D2F53F" w14:textId="5350E933" w:rsidR="00EE185C" w:rsidRPr="00626C49" w:rsidRDefault="00EE185C" w:rsidP="003D6C80">
      <w:pPr>
        <w:spacing w:before="120" w:after="120"/>
        <w:jc w:val="left"/>
        <w:rPr>
          <w:rFonts w:ascii="Times New Roman" w:hAnsi="Times New Roman" w:cs="Times New Roman"/>
          <w:b/>
          <w:sz w:val="28"/>
          <w:szCs w:val="28"/>
        </w:rPr>
      </w:pPr>
      <w:r w:rsidRPr="00626C49">
        <w:rPr>
          <w:rFonts w:ascii="Times New Roman" w:hAnsi="Times New Roman" w:cs="Times New Roman"/>
          <w:b/>
          <w:sz w:val="28"/>
          <w:szCs w:val="28"/>
        </w:rPr>
        <w:tab/>
        <w:t>1. Trướ</w:t>
      </w:r>
      <w:r w:rsidR="0018707D" w:rsidRPr="00626C49">
        <w:rPr>
          <w:rFonts w:ascii="Times New Roman" w:hAnsi="Times New Roman" w:cs="Times New Roman"/>
          <w:b/>
          <w:sz w:val="28"/>
          <w:szCs w:val="28"/>
        </w:rPr>
        <w:t>c khi thành lập</w:t>
      </w:r>
    </w:p>
    <w:p w14:paraId="05173AB9" w14:textId="330DF2A5" w:rsidR="00EE185C" w:rsidRPr="00626C49" w:rsidRDefault="00EE185C" w:rsidP="003D6C80">
      <w:pPr>
        <w:spacing w:before="120" w:after="120"/>
        <w:ind w:firstLine="720"/>
        <w:jc w:val="both"/>
        <w:rPr>
          <w:rFonts w:ascii="Times New Roman" w:hAnsi="Times New Roman" w:cs="Times New Roman"/>
          <w:b/>
          <w:i/>
          <w:sz w:val="28"/>
          <w:szCs w:val="28"/>
        </w:rPr>
      </w:pPr>
      <w:r w:rsidRPr="00626C49">
        <w:rPr>
          <w:rFonts w:ascii="Times New Roman" w:hAnsi="Times New Roman" w:cs="Times New Roman"/>
          <w:b/>
          <w:i/>
          <w:sz w:val="28"/>
          <w:szCs w:val="28"/>
        </w:rPr>
        <w:t>1.1. Ban Lãnh đạo (Ban Giám đốc Trung tâm và Lãnh đạo quản lý cấ</w:t>
      </w:r>
      <w:r w:rsidR="003D1653" w:rsidRPr="00626C49">
        <w:rPr>
          <w:rFonts w:ascii="Times New Roman" w:hAnsi="Times New Roman" w:cs="Times New Roman"/>
          <w:b/>
          <w:i/>
          <w:sz w:val="28"/>
          <w:szCs w:val="28"/>
        </w:rPr>
        <w:t>p phòng)</w:t>
      </w:r>
    </w:p>
    <w:p w14:paraId="13FFD1E7" w14:textId="4B29B337" w:rsidR="009234C0" w:rsidRPr="00626C49" w:rsidRDefault="00EE185C" w:rsidP="009234C0">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rPr>
      </w:pPr>
      <w:r w:rsidRPr="00626C49">
        <w:rPr>
          <w:rFonts w:ascii="Times New Roman" w:hAnsi="Times New Roman" w:cs="Times New Roman"/>
          <w:sz w:val="28"/>
          <w:szCs w:val="28"/>
        </w:rPr>
        <w:t>- Ban Giám đốc: Giám đố</w:t>
      </w:r>
      <w:r w:rsidR="009234C0" w:rsidRPr="00626C49">
        <w:rPr>
          <w:rFonts w:ascii="Times New Roman" w:hAnsi="Times New Roman" w:cs="Times New Roman"/>
          <w:sz w:val="28"/>
          <w:szCs w:val="28"/>
        </w:rPr>
        <w:t xml:space="preserve">c </w:t>
      </w:r>
      <w:r w:rsidR="009234C0" w:rsidRPr="00626C49">
        <w:rPr>
          <w:rFonts w:ascii="Times New Roman" w:hAnsi="Times New Roman" w:cs="Times New Roman"/>
          <w:bCs/>
          <w:sz w:val="28"/>
          <w:szCs w:val="28"/>
        </w:rPr>
        <w:t xml:space="preserve">và </w:t>
      </w:r>
      <w:r w:rsidR="00F11992" w:rsidRPr="00626C49">
        <w:rPr>
          <w:rFonts w:ascii="Times New Roman" w:hAnsi="Times New Roman" w:cs="Times New Roman"/>
          <w:bCs/>
          <w:sz w:val="28"/>
          <w:szCs w:val="28"/>
        </w:rPr>
        <w:t>06</w:t>
      </w:r>
      <w:r w:rsidR="009234C0" w:rsidRPr="00626C49">
        <w:rPr>
          <w:rFonts w:ascii="Times New Roman" w:hAnsi="Times New Roman" w:cs="Times New Roman"/>
          <w:bCs/>
          <w:sz w:val="28"/>
          <w:szCs w:val="28"/>
        </w:rPr>
        <w:t xml:space="preserve"> Phó Giám đốc Trung tâm</w:t>
      </w:r>
      <w:r w:rsidRPr="00626C49">
        <w:rPr>
          <w:rFonts w:ascii="Times New Roman" w:hAnsi="Times New Roman" w:cs="Times New Roman"/>
          <w:sz w:val="28"/>
          <w:szCs w:val="28"/>
        </w:rPr>
        <w:t>;</w:t>
      </w:r>
    </w:p>
    <w:p w14:paraId="68F47CD1" w14:textId="5979548E" w:rsidR="00C10994" w:rsidRPr="00626C49" w:rsidRDefault="00EE185C" w:rsidP="00C10994">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rPr>
      </w:pPr>
      <w:r w:rsidRPr="00626C49">
        <w:rPr>
          <w:rFonts w:ascii="Times New Roman" w:hAnsi="Times New Roman" w:cs="Times New Roman"/>
          <w:sz w:val="28"/>
          <w:szCs w:val="28"/>
        </w:rPr>
        <w:t>- Lãnh đạo, quản lý cấp phòng:</w:t>
      </w:r>
      <w:r w:rsidR="00F11992" w:rsidRPr="00626C49">
        <w:rPr>
          <w:rFonts w:ascii="Times New Roman" w:hAnsi="Times New Roman" w:cs="Times New Roman"/>
          <w:sz w:val="28"/>
          <w:szCs w:val="28"/>
        </w:rPr>
        <w:t xml:space="preserve"> </w:t>
      </w:r>
      <w:r w:rsidR="00F00E4C" w:rsidRPr="00626C49">
        <w:rPr>
          <w:rFonts w:ascii="Times New Roman" w:hAnsi="Times New Roman" w:cs="Times New Roman"/>
          <w:sz w:val="28"/>
          <w:szCs w:val="28"/>
        </w:rPr>
        <w:t>10</w:t>
      </w:r>
      <w:r w:rsidRPr="00626C49">
        <w:rPr>
          <w:rFonts w:ascii="Times New Roman" w:hAnsi="Times New Roman" w:cs="Times New Roman"/>
          <w:sz w:val="28"/>
          <w:szCs w:val="28"/>
        </w:rPr>
        <w:t xml:space="preserve"> </w:t>
      </w:r>
      <w:r w:rsidR="00322269" w:rsidRPr="00626C49">
        <w:rPr>
          <w:rFonts w:ascii="Times New Roman" w:hAnsi="Times New Roman" w:cs="Times New Roman"/>
          <w:sz w:val="28"/>
          <w:szCs w:val="28"/>
        </w:rPr>
        <w:t>T</w:t>
      </w:r>
      <w:r w:rsidR="00972DF9" w:rsidRPr="00626C49">
        <w:rPr>
          <w:rFonts w:ascii="Times New Roman" w:hAnsi="Times New Roman" w:cs="Times New Roman"/>
          <w:sz w:val="28"/>
          <w:szCs w:val="28"/>
        </w:rPr>
        <w:t>rưở</w:t>
      </w:r>
      <w:r w:rsidR="00322269" w:rsidRPr="00626C49">
        <w:rPr>
          <w:rFonts w:ascii="Times New Roman" w:hAnsi="Times New Roman" w:cs="Times New Roman"/>
          <w:sz w:val="28"/>
          <w:szCs w:val="28"/>
        </w:rPr>
        <w:t>ng phòng</w:t>
      </w:r>
      <w:r w:rsidR="00C10994" w:rsidRPr="00626C49">
        <w:rPr>
          <w:rFonts w:ascii="Times New Roman" w:hAnsi="Times New Roman" w:cs="Times New Roman"/>
          <w:sz w:val="28"/>
          <w:szCs w:val="28"/>
        </w:rPr>
        <w:t>, Giám đốc Chi nhánh</w:t>
      </w:r>
      <w:r w:rsidR="00322269" w:rsidRPr="00626C49">
        <w:rPr>
          <w:rFonts w:ascii="Times New Roman" w:hAnsi="Times New Roman" w:cs="Times New Roman"/>
          <w:sz w:val="28"/>
          <w:szCs w:val="28"/>
        </w:rPr>
        <w:t>;</w:t>
      </w:r>
      <w:r w:rsidR="00972DF9" w:rsidRPr="00626C49">
        <w:rPr>
          <w:rFonts w:ascii="Times New Roman" w:hAnsi="Times New Roman" w:cs="Times New Roman"/>
          <w:sz w:val="28"/>
          <w:szCs w:val="28"/>
        </w:rPr>
        <w:t xml:space="preserve"> </w:t>
      </w:r>
      <w:r w:rsidR="00E31509" w:rsidRPr="00626C49">
        <w:rPr>
          <w:rFonts w:ascii="Times New Roman" w:hAnsi="Times New Roman" w:cs="Times New Roman"/>
          <w:sz w:val="28"/>
          <w:szCs w:val="28"/>
        </w:rPr>
        <w:t>3</w:t>
      </w:r>
      <w:r w:rsidR="00F00E4C" w:rsidRPr="00626C49">
        <w:rPr>
          <w:rFonts w:ascii="Times New Roman" w:hAnsi="Times New Roman" w:cs="Times New Roman"/>
          <w:sz w:val="28"/>
          <w:szCs w:val="28"/>
        </w:rPr>
        <w:t xml:space="preserve">1 </w:t>
      </w:r>
      <w:r w:rsidR="00322269" w:rsidRPr="00626C49">
        <w:rPr>
          <w:rFonts w:ascii="Times New Roman" w:hAnsi="Times New Roman" w:cs="Times New Roman"/>
          <w:sz w:val="28"/>
          <w:szCs w:val="28"/>
        </w:rPr>
        <w:t xml:space="preserve">Phó </w:t>
      </w:r>
      <w:r w:rsidR="003D1653" w:rsidRPr="00626C49">
        <w:rPr>
          <w:rFonts w:ascii="Times New Roman" w:hAnsi="Times New Roman" w:cs="Times New Roman"/>
          <w:sz w:val="28"/>
          <w:szCs w:val="28"/>
        </w:rPr>
        <w:t>T</w:t>
      </w:r>
      <w:r w:rsidR="00322269" w:rsidRPr="00626C49">
        <w:rPr>
          <w:rFonts w:ascii="Times New Roman" w:hAnsi="Times New Roman" w:cs="Times New Roman"/>
          <w:sz w:val="28"/>
          <w:szCs w:val="28"/>
        </w:rPr>
        <w:t>rưởng phòng, Phó Giám đốc Chi nhánh.</w:t>
      </w:r>
      <w:r w:rsidR="00E31509" w:rsidRPr="00626C49">
        <w:rPr>
          <w:rFonts w:ascii="Times New Roman" w:hAnsi="Times New Roman" w:cs="Times New Roman"/>
          <w:sz w:val="28"/>
          <w:szCs w:val="28"/>
        </w:rPr>
        <w:t xml:space="preserve"> </w:t>
      </w:r>
    </w:p>
    <w:p w14:paraId="586DE834" w14:textId="06C60CE6" w:rsidR="00EE185C" w:rsidRPr="00626C49" w:rsidRDefault="00EE185C" w:rsidP="00C10994">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b/>
          <w:i/>
          <w:spacing w:val="-4"/>
          <w:sz w:val="28"/>
          <w:szCs w:val="28"/>
        </w:rPr>
      </w:pPr>
      <w:r w:rsidRPr="00626C49">
        <w:rPr>
          <w:rFonts w:ascii="Times New Roman" w:hAnsi="Times New Roman" w:cs="Times New Roman"/>
          <w:b/>
          <w:i/>
          <w:spacing w:val="-4"/>
          <w:sz w:val="28"/>
          <w:szCs w:val="28"/>
        </w:rPr>
        <w:t xml:space="preserve">1.2. Các phòng chuyên môn: </w:t>
      </w:r>
      <w:r w:rsidRPr="00626C49">
        <w:rPr>
          <w:rFonts w:ascii="Times New Roman" w:hAnsi="Times New Roman" w:cs="Times New Roman"/>
          <w:spacing w:val="-4"/>
          <w:sz w:val="28"/>
          <w:szCs w:val="28"/>
        </w:rPr>
        <w:t>Gồm có 0</w:t>
      </w:r>
      <w:r w:rsidR="00337BCC" w:rsidRPr="00626C49">
        <w:rPr>
          <w:rFonts w:ascii="Times New Roman" w:hAnsi="Times New Roman" w:cs="Times New Roman"/>
          <w:spacing w:val="-4"/>
          <w:sz w:val="28"/>
          <w:szCs w:val="28"/>
        </w:rPr>
        <w:t>6</w:t>
      </w:r>
      <w:r w:rsidRPr="00626C49">
        <w:rPr>
          <w:rFonts w:ascii="Times New Roman" w:hAnsi="Times New Roman" w:cs="Times New Roman"/>
          <w:spacing w:val="-4"/>
          <w:sz w:val="28"/>
          <w:szCs w:val="28"/>
        </w:rPr>
        <w:t xml:space="preserve"> phòng</w:t>
      </w:r>
      <w:r w:rsidR="00E916B5" w:rsidRPr="00626C49">
        <w:rPr>
          <w:rFonts w:ascii="Times New Roman" w:hAnsi="Times New Roman" w:cs="Times New Roman"/>
          <w:spacing w:val="-4"/>
          <w:sz w:val="28"/>
          <w:szCs w:val="28"/>
        </w:rPr>
        <w:t xml:space="preserve"> và 0</w:t>
      </w:r>
      <w:r w:rsidR="00D75073">
        <w:rPr>
          <w:rFonts w:ascii="Times New Roman" w:hAnsi="Times New Roman" w:cs="Times New Roman"/>
          <w:spacing w:val="-4"/>
          <w:sz w:val="28"/>
          <w:szCs w:val="28"/>
        </w:rPr>
        <w:t>4</w:t>
      </w:r>
      <w:r w:rsidR="00E916B5" w:rsidRPr="00626C49">
        <w:rPr>
          <w:rFonts w:ascii="Times New Roman" w:hAnsi="Times New Roman" w:cs="Times New Roman"/>
          <w:spacing w:val="-4"/>
          <w:sz w:val="28"/>
          <w:szCs w:val="28"/>
        </w:rPr>
        <w:t xml:space="preserve"> Chi nhánh</w:t>
      </w:r>
      <w:r w:rsidRPr="00626C49">
        <w:rPr>
          <w:rFonts w:ascii="Times New Roman" w:hAnsi="Times New Roman" w:cs="Times New Roman"/>
          <w:spacing w:val="-4"/>
          <w:sz w:val="28"/>
          <w:szCs w:val="28"/>
        </w:rPr>
        <w:t>, cụ thể</w:t>
      </w:r>
    </w:p>
    <w:p w14:paraId="5DDF35F5" w14:textId="77777777" w:rsidR="002018D6" w:rsidRPr="00626C49" w:rsidRDefault="002018D6" w:rsidP="002018D6">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rPr>
      </w:pPr>
      <w:r w:rsidRPr="00626C49">
        <w:rPr>
          <w:rFonts w:ascii="Times New Roman" w:hAnsi="Times New Roman" w:cs="Times New Roman"/>
          <w:b/>
          <w:i/>
          <w:sz w:val="28"/>
          <w:szCs w:val="28"/>
        </w:rPr>
        <w:t>b) Các phòng chuyên môn</w:t>
      </w:r>
      <w:r w:rsidRPr="00626C49">
        <w:rPr>
          <w:rFonts w:ascii="Times New Roman" w:hAnsi="Times New Roman" w:cs="Times New Roman"/>
          <w:sz w:val="28"/>
          <w:szCs w:val="28"/>
        </w:rPr>
        <w:t>, gồm:</w:t>
      </w:r>
    </w:p>
    <w:p w14:paraId="5725F223" w14:textId="77777777" w:rsidR="002018D6" w:rsidRPr="00626C49" w:rsidRDefault="002018D6" w:rsidP="002018D6">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Phòng Hành chính - Tổng hợp;</w:t>
      </w:r>
    </w:p>
    <w:p w14:paraId="65C70566" w14:textId="77777777" w:rsidR="002018D6" w:rsidRPr="00626C49" w:rsidRDefault="002018D6" w:rsidP="002018D6">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Phòng Quản lý khai thác và Phát triển quỹ đất;</w:t>
      </w:r>
    </w:p>
    <w:p w14:paraId="1F270E59" w14:textId="77777777" w:rsidR="002018D6" w:rsidRPr="00626C49" w:rsidRDefault="002018D6" w:rsidP="002018D6">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Phòng Kỹ thuật - Bồi thường và giải phóng mặt bằng;</w:t>
      </w:r>
    </w:p>
    <w:p w14:paraId="385E1C36" w14:textId="77777777" w:rsidR="002018D6" w:rsidRPr="00626C49" w:rsidRDefault="002018D6" w:rsidP="002018D6">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Phòng Đo đạc và bản đồ;</w:t>
      </w:r>
    </w:p>
    <w:p w14:paraId="0D6D2015" w14:textId="77777777" w:rsidR="002018D6" w:rsidRPr="00626C49" w:rsidRDefault="002018D6" w:rsidP="002018D6">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Phòng Điều tra đánh giá đất đai và Quy hoạch;</w:t>
      </w:r>
    </w:p>
    <w:p w14:paraId="2E747EA7" w14:textId="31CB2405" w:rsidR="002018D6" w:rsidRPr="00626C49" w:rsidRDefault="002018D6" w:rsidP="002018D6">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Phòng Giá đất;</w:t>
      </w:r>
    </w:p>
    <w:p w14:paraId="59319DFF" w14:textId="4EF4ABC5" w:rsidR="00EA7D95" w:rsidRPr="00626C49" w:rsidRDefault="00EA7D95" w:rsidP="002018D6">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Chi nhánh Dịch vụ Đo đạc</w:t>
      </w:r>
      <w:r w:rsidR="00382BE7" w:rsidRPr="00626C49">
        <w:rPr>
          <w:rFonts w:ascii="Times New Roman" w:hAnsi="Times New Roman" w:cs="Times New Roman"/>
          <w:sz w:val="28"/>
          <w:szCs w:val="28"/>
          <w:lang w:val="nl-NL"/>
        </w:rPr>
        <w:t>;</w:t>
      </w:r>
    </w:p>
    <w:p w14:paraId="0F302DFC" w14:textId="208FFBB3" w:rsidR="002018D6" w:rsidRPr="00626C49" w:rsidRDefault="002018D6" w:rsidP="002018D6">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xml:space="preserve">- </w:t>
      </w:r>
      <w:r w:rsidR="00E31509" w:rsidRPr="00626C49">
        <w:rPr>
          <w:rFonts w:ascii="Times New Roman" w:hAnsi="Times New Roman" w:cs="Times New Roman"/>
          <w:sz w:val="28"/>
          <w:szCs w:val="28"/>
          <w:lang w:val="nl-NL"/>
        </w:rPr>
        <w:t>Chi nhánh Phát triển quỹ đất khu vực</w:t>
      </w:r>
      <w:r w:rsidRPr="00626C49">
        <w:rPr>
          <w:rFonts w:ascii="Times New Roman" w:hAnsi="Times New Roman" w:cs="Times New Roman"/>
          <w:sz w:val="28"/>
          <w:szCs w:val="28"/>
          <w:lang w:val="nl-NL"/>
        </w:rPr>
        <w:t xml:space="preserve"> 1: Gồm 35 xã, phường. Cụ thể: các xã Cái Nhum, Tân Long Hội, Nhơn Phú, Bình Phước, An Bình, Long Hồ, Phú Quới, Quới Thiện, Trung Thành, Trung Ngãi, Quới An, Trung Hiệp, Hiếu Phụng, Hiếu Thành, Lục Sỹ Thành, Trà Ôn, Trà Côn,Vĩnh Xuân, Hòa Bình, Hòa Hiệp, Tam Bình, Ngãi Tứ, Song Phú, Cái Ngang, Tân Quới, Tân Lược, Mỹ Thuận; các phường: Bình Minh, Cái Vồn, Đông Thành, Thanh Đức, Long Châu, Phước Hậu,Tân Hạnh và Tân Ngãi.</w:t>
      </w:r>
    </w:p>
    <w:p w14:paraId="4660E022" w14:textId="1B689164" w:rsidR="002018D6" w:rsidRPr="00626C49" w:rsidRDefault="002018D6" w:rsidP="002018D6">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xml:space="preserve">- Chi nhánh </w:t>
      </w:r>
      <w:r w:rsidR="00E31509" w:rsidRPr="00626C49">
        <w:rPr>
          <w:rFonts w:ascii="Times New Roman" w:hAnsi="Times New Roman" w:cs="Times New Roman"/>
          <w:sz w:val="28"/>
          <w:szCs w:val="28"/>
          <w:lang w:val="nl-NL"/>
        </w:rPr>
        <w:t>Phát triển quỹ đất k</w:t>
      </w:r>
      <w:r w:rsidRPr="00626C49">
        <w:rPr>
          <w:rFonts w:ascii="Times New Roman" w:hAnsi="Times New Roman" w:cs="Times New Roman"/>
          <w:sz w:val="28"/>
          <w:szCs w:val="28"/>
          <w:lang w:val="nl-NL"/>
        </w:rPr>
        <w:t xml:space="preserve">hu vực 2: Gồm 48 xã, phường. Cụ thể: các xã Phú Túc, Giao Long, Tiên Thủy, Tân Phú, Phú Phụng, Chợ Lách, Vĩnh Thành, Hưng Khánh Trung, Phước Mỹ Trung, Tân Thành Bình, Nhuận Phú Tân, Đồng </w:t>
      </w:r>
      <w:r w:rsidRPr="00626C49">
        <w:rPr>
          <w:rFonts w:ascii="Times New Roman" w:hAnsi="Times New Roman" w:cs="Times New Roman"/>
          <w:sz w:val="28"/>
          <w:szCs w:val="28"/>
          <w:lang w:val="nl-NL"/>
        </w:rPr>
        <w:lastRenderedPageBreak/>
        <w:t>Khởi, Mỏ Cày, Thành Thới, An Định, Hương Mỹ, Đại Điền, Quới Điền, Thạnh Phú, An Quí, Thạnh Hải, Thạnh Phong,Tân Thủy, Bảo Thạnh, Ba Tri, Tân Xuân, Mỹ Chánh Hòa, An Ngãi Trung, An Hiệp, Hưng Nhượng, Giồng Trôm, Tân Hào, Phước Long, Lương Phú, Châu Hòa, Lương Hòa, Thới Thuận, Thạnh Phước, Bình Đại, Thạnh Trị, Lộc Thuận, Châu Hưng, Phú Thuận; các phường: An Hội, Phú Khương, Bến Tre, Sơn Đông và Phú Tân.</w:t>
      </w:r>
    </w:p>
    <w:p w14:paraId="0D834C0D" w14:textId="68BC718A" w:rsidR="002018D6" w:rsidRPr="00626C49" w:rsidRDefault="002018D6" w:rsidP="002018D6">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 Chi nhánh</w:t>
      </w:r>
      <w:r w:rsidR="00E31509" w:rsidRPr="00626C49">
        <w:rPr>
          <w:rFonts w:ascii="Times New Roman" w:hAnsi="Times New Roman" w:cs="Times New Roman"/>
          <w:sz w:val="28"/>
          <w:szCs w:val="28"/>
          <w:lang w:val="nl-NL"/>
        </w:rPr>
        <w:t xml:space="preserve"> Phát triển quỹ đất</w:t>
      </w:r>
      <w:r w:rsidRPr="00626C49">
        <w:rPr>
          <w:rFonts w:ascii="Times New Roman" w:hAnsi="Times New Roman" w:cs="Times New Roman"/>
          <w:sz w:val="28"/>
          <w:szCs w:val="28"/>
          <w:lang w:val="nl-NL"/>
        </w:rPr>
        <w:t xml:space="preserve"> </w:t>
      </w:r>
      <w:r w:rsidR="00E31509" w:rsidRPr="00626C49">
        <w:rPr>
          <w:rFonts w:ascii="Times New Roman" w:hAnsi="Times New Roman" w:cs="Times New Roman"/>
          <w:sz w:val="28"/>
          <w:szCs w:val="28"/>
          <w:lang w:val="nl-NL"/>
        </w:rPr>
        <w:t>k</w:t>
      </w:r>
      <w:r w:rsidRPr="00626C49">
        <w:rPr>
          <w:rFonts w:ascii="Times New Roman" w:hAnsi="Times New Roman" w:cs="Times New Roman"/>
          <w:sz w:val="28"/>
          <w:szCs w:val="28"/>
          <w:lang w:val="nl-NL"/>
        </w:rPr>
        <w:t>hu vực 3: Gồm 41 xã, phường. Cụ thể: các xã An Trường, Tân An, Càng Long, Nhị Long, Bình Phú, Song Lộc, Châu Thành, Hưng Mỹ, Hòa Minh, Long Hòa, Cầu Kè, Phong Thạnh, An Phú Tân,Tam Ngãi, Tân Hòa, Hùng Hòa, Tiểu Cần, Tập Ngãi, Mỹ Long, Vinh Kim, Cầu Ngang, Nhị Trường, Hiệp Mỹ, Lưu Nghiệp Anh, Đại An, Hàm Giang, Trà Cú, Long Hiệp , Tập Sơn, Long Hữu, Long Thành, Đông Hải, Long Vĩnh, Đôn Châu, Ngũ Lạc; các phường: Duyên Hải, Trường Long Hòa, Long Đức, Trà Vinh, Nguyệt Hóa và Hòa Thuận.</w:t>
      </w:r>
    </w:p>
    <w:p w14:paraId="2DE56DEF" w14:textId="31229537" w:rsidR="002018D6" w:rsidRPr="00626C49" w:rsidRDefault="002018D6" w:rsidP="002018D6">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bCs/>
          <w:sz w:val="28"/>
          <w:szCs w:val="28"/>
        </w:rPr>
      </w:pPr>
      <w:r w:rsidRPr="00626C49">
        <w:rPr>
          <w:rFonts w:ascii="Times New Roman" w:hAnsi="Times New Roman" w:cs="Times New Roman"/>
          <w:bCs/>
          <w:sz w:val="28"/>
          <w:szCs w:val="28"/>
        </w:rPr>
        <w:t>Số lượng người làm việc theo vị trí việc làm</w:t>
      </w:r>
      <w:r w:rsidRPr="00626C49">
        <w:rPr>
          <w:rFonts w:ascii="Times New Roman" w:hAnsi="Times New Roman" w:cs="Times New Roman"/>
          <w:bCs/>
          <w:sz w:val="28"/>
          <w:szCs w:val="28"/>
          <w:lang w:val="vi-VN"/>
        </w:rPr>
        <w:t xml:space="preserve"> </w:t>
      </w:r>
      <w:r w:rsidRPr="00626C49">
        <w:rPr>
          <w:rFonts w:ascii="Times New Roman" w:hAnsi="Times New Roman" w:cs="Times New Roman"/>
          <w:bCs/>
          <w:sz w:val="28"/>
          <w:szCs w:val="28"/>
        </w:rPr>
        <w:t>và cơ cấu viên chức theo chức danh nghề nghiệp hiện tại như sau:</w:t>
      </w:r>
    </w:p>
    <w:tbl>
      <w:tblPr>
        <w:tblW w:w="10490" w:type="dxa"/>
        <w:tblInd w:w="-714" w:type="dxa"/>
        <w:tblLook w:val="04A0" w:firstRow="1" w:lastRow="0" w:firstColumn="1" w:lastColumn="0" w:noHBand="0" w:noVBand="1"/>
      </w:tblPr>
      <w:tblGrid>
        <w:gridCol w:w="595"/>
        <w:gridCol w:w="1589"/>
        <w:gridCol w:w="1128"/>
        <w:gridCol w:w="881"/>
        <w:gridCol w:w="653"/>
        <w:gridCol w:w="962"/>
        <w:gridCol w:w="794"/>
        <w:gridCol w:w="789"/>
        <w:gridCol w:w="770"/>
        <w:gridCol w:w="770"/>
        <w:gridCol w:w="850"/>
        <w:gridCol w:w="709"/>
      </w:tblGrid>
      <w:tr w:rsidR="00626C49" w:rsidRPr="00626C49" w14:paraId="382A0762" w14:textId="77777777" w:rsidTr="003365A1">
        <w:trPr>
          <w:trHeight w:val="645"/>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6F4054"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STT</w:t>
            </w:r>
          </w:p>
        </w:tc>
        <w:tc>
          <w:tcPr>
            <w:tcW w:w="1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03C14A"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Phòng, đơn vị thuộc Sở</w:t>
            </w:r>
          </w:p>
        </w:tc>
        <w:tc>
          <w:tcPr>
            <w:tcW w:w="3624" w:type="dxa"/>
            <w:gridSpan w:val="4"/>
            <w:tcBorders>
              <w:top w:val="single" w:sz="4" w:space="0" w:color="auto"/>
              <w:left w:val="nil"/>
              <w:bottom w:val="single" w:sz="4" w:space="0" w:color="auto"/>
              <w:right w:val="single" w:sz="4" w:space="0" w:color="auto"/>
            </w:tcBorders>
            <w:shd w:val="clear" w:color="auto" w:fill="auto"/>
            <w:vAlign w:val="center"/>
            <w:hideMark/>
          </w:tcPr>
          <w:p w14:paraId="111B0782"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Tổng số viên chức có mặt</w:t>
            </w:r>
          </w:p>
        </w:tc>
        <w:tc>
          <w:tcPr>
            <w:tcW w:w="3973" w:type="dxa"/>
            <w:gridSpan w:val="5"/>
            <w:tcBorders>
              <w:top w:val="single" w:sz="4" w:space="0" w:color="auto"/>
              <w:left w:val="nil"/>
              <w:bottom w:val="single" w:sz="4" w:space="0" w:color="auto"/>
              <w:right w:val="single" w:sz="4" w:space="0" w:color="auto"/>
            </w:tcBorders>
            <w:shd w:val="clear" w:color="auto" w:fill="auto"/>
            <w:vAlign w:val="center"/>
            <w:hideMark/>
          </w:tcPr>
          <w:p w14:paraId="54FBAE9D"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Số viên chức hiện có theo cơ cấu ngạch/Chức danh nghề nghiệp</w:t>
            </w:r>
          </w:p>
        </w:tc>
        <w:tc>
          <w:tcPr>
            <w:tcW w:w="709" w:type="dxa"/>
            <w:vMerge w:val="restart"/>
            <w:tcBorders>
              <w:top w:val="single" w:sz="4" w:space="0" w:color="auto"/>
              <w:left w:val="nil"/>
              <w:right w:val="single" w:sz="4" w:space="0" w:color="auto"/>
            </w:tcBorders>
            <w:vAlign w:val="center"/>
          </w:tcPr>
          <w:p w14:paraId="56669334"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Hợp đồng lao động</w:t>
            </w:r>
          </w:p>
        </w:tc>
      </w:tr>
      <w:tr w:rsidR="00626C49" w:rsidRPr="00626C49" w14:paraId="4A74FDE1" w14:textId="77777777" w:rsidTr="003365A1">
        <w:trPr>
          <w:trHeight w:val="1275"/>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3F6A1E1B" w14:textId="77777777" w:rsidR="000C11DC" w:rsidRPr="00626C49" w:rsidRDefault="000C11DC" w:rsidP="003365A1">
            <w:pPr>
              <w:jc w:val="left"/>
              <w:rPr>
                <w:rFonts w:ascii="Times New Roman" w:eastAsia="Times New Roman" w:hAnsi="Times New Roman" w:cs="Times New Roman"/>
                <w:b/>
                <w:bCs/>
                <w:sz w:val="20"/>
                <w:szCs w:val="20"/>
              </w:rPr>
            </w:pPr>
          </w:p>
        </w:tc>
        <w:tc>
          <w:tcPr>
            <w:tcW w:w="1589" w:type="dxa"/>
            <w:vMerge/>
            <w:tcBorders>
              <w:top w:val="single" w:sz="4" w:space="0" w:color="auto"/>
              <w:left w:val="single" w:sz="4" w:space="0" w:color="auto"/>
              <w:bottom w:val="single" w:sz="4" w:space="0" w:color="auto"/>
              <w:right w:val="single" w:sz="4" w:space="0" w:color="auto"/>
            </w:tcBorders>
            <w:vAlign w:val="center"/>
            <w:hideMark/>
          </w:tcPr>
          <w:p w14:paraId="6511D40A" w14:textId="77777777" w:rsidR="000C11DC" w:rsidRPr="00626C49" w:rsidRDefault="000C11DC" w:rsidP="003365A1">
            <w:pPr>
              <w:jc w:val="left"/>
              <w:rPr>
                <w:rFonts w:ascii="Times New Roman" w:eastAsia="Times New Roman" w:hAnsi="Times New Roman" w:cs="Times New Roman"/>
                <w:b/>
                <w:bCs/>
                <w:sz w:val="20"/>
                <w:szCs w:val="20"/>
              </w:rPr>
            </w:pPr>
          </w:p>
        </w:tc>
        <w:tc>
          <w:tcPr>
            <w:tcW w:w="1128" w:type="dxa"/>
            <w:tcBorders>
              <w:top w:val="nil"/>
              <w:left w:val="nil"/>
              <w:bottom w:val="single" w:sz="4" w:space="0" w:color="auto"/>
              <w:right w:val="single" w:sz="4" w:space="0" w:color="auto"/>
            </w:tcBorders>
            <w:shd w:val="clear" w:color="auto" w:fill="auto"/>
            <w:vAlign w:val="center"/>
            <w:hideMark/>
          </w:tcPr>
          <w:p w14:paraId="7800627D"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Tổng viên chức có mặt đến ngày 15/10/2025</w:t>
            </w:r>
          </w:p>
        </w:tc>
        <w:tc>
          <w:tcPr>
            <w:tcW w:w="881" w:type="dxa"/>
            <w:tcBorders>
              <w:top w:val="nil"/>
              <w:left w:val="nil"/>
              <w:bottom w:val="single" w:sz="4" w:space="0" w:color="auto"/>
              <w:right w:val="single" w:sz="4" w:space="0" w:color="auto"/>
            </w:tcBorders>
            <w:shd w:val="clear" w:color="auto" w:fill="auto"/>
            <w:vAlign w:val="center"/>
            <w:hideMark/>
          </w:tcPr>
          <w:p w14:paraId="41CF53F7"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Cấp Trưởng</w:t>
            </w:r>
          </w:p>
        </w:tc>
        <w:tc>
          <w:tcPr>
            <w:tcW w:w="653" w:type="dxa"/>
            <w:tcBorders>
              <w:top w:val="nil"/>
              <w:left w:val="nil"/>
              <w:bottom w:val="single" w:sz="4" w:space="0" w:color="auto"/>
              <w:right w:val="single" w:sz="4" w:space="0" w:color="auto"/>
            </w:tcBorders>
            <w:shd w:val="clear" w:color="auto" w:fill="auto"/>
            <w:vAlign w:val="center"/>
            <w:hideMark/>
          </w:tcPr>
          <w:p w14:paraId="49D4FCA0"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Cấp Phó</w:t>
            </w:r>
          </w:p>
        </w:tc>
        <w:tc>
          <w:tcPr>
            <w:tcW w:w="962" w:type="dxa"/>
            <w:tcBorders>
              <w:top w:val="nil"/>
              <w:left w:val="nil"/>
              <w:bottom w:val="single" w:sz="4" w:space="0" w:color="auto"/>
              <w:right w:val="single" w:sz="4" w:space="0" w:color="auto"/>
            </w:tcBorders>
            <w:shd w:val="clear" w:color="auto" w:fill="auto"/>
            <w:vAlign w:val="center"/>
            <w:hideMark/>
          </w:tcPr>
          <w:p w14:paraId="0AEC746C"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Viên chức không giữ chức vụ</w:t>
            </w:r>
          </w:p>
        </w:tc>
        <w:tc>
          <w:tcPr>
            <w:tcW w:w="794" w:type="dxa"/>
            <w:tcBorders>
              <w:top w:val="nil"/>
              <w:left w:val="nil"/>
              <w:bottom w:val="single" w:sz="4" w:space="0" w:color="auto"/>
              <w:right w:val="single" w:sz="4" w:space="0" w:color="auto"/>
            </w:tcBorders>
            <w:shd w:val="clear" w:color="auto" w:fill="auto"/>
            <w:vAlign w:val="center"/>
            <w:hideMark/>
          </w:tcPr>
          <w:p w14:paraId="2C3B1519"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CVCC hoặc tương đương</w:t>
            </w:r>
          </w:p>
        </w:tc>
        <w:tc>
          <w:tcPr>
            <w:tcW w:w="789" w:type="dxa"/>
            <w:tcBorders>
              <w:top w:val="nil"/>
              <w:left w:val="nil"/>
              <w:bottom w:val="single" w:sz="4" w:space="0" w:color="auto"/>
              <w:right w:val="single" w:sz="4" w:space="0" w:color="auto"/>
            </w:tcBorders>
            <w:shd w:val="clear" w:color="auto" w:fill="auto"/>
            <w:vAlign w:val="center"/>
            <w:hideMark/>
          </w:tcPr>
          <w:p w14:paraId="71A52CF5"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CVC hoặc tương đương</w:t>
            </w:r>
          </w:p>
        </w:tc>
        <w:tc>
          <w:tcPr>
            <w:tcW w:w="770" w:type="dxa"/>
            <w:tcBorders>
              <w:top w:val="nil"/>
              <w:left w:val="nil"/>
              <w:bottom w:val="single" w:sz="4" w:space="0" w:color="auto"/>
              <w:right w:val="single" w:sz="4" w:space="0" w:color="auto"/>
            </w:tcBorders>
            <w:shd w:val="clear" w:color="auto" w:fill="auto"/>
            <w:vAlign w:val="center"/>
            <w:hideMark/>
          </w:tcPr>
          <w:p w14:paraId="68BA9AC7"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CV hoặc tương đương</w:t>
            </w:r>
          </w:p>
        </w:tc>
        <w:tc>
          <w:tcPr>
            <w:tcW w:w="770" w:type="dxa"/>
            <w:tcBorders>
              <w:top w:val="nil"/>
              <w:left w:val="nil"/>
              <w:bottom w:val="single" w:sz="4" w:space="0" w:color="auto"/>
              <w:right w:val="single" w:sz="4" w:space="0" w:color="auto"/>
            </w:tcBorders>
            <w:shd w:val="clear" w:color="auto" w:fill="auto"/>
            <w:vAlign w:val="center"/>
            <w:hideMark/>
          </w:tcPr>
          <w:p w14:paraId="59D0B429"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Cán sự hoặc tương đương</w:t>
            </w:r>
          </w:p>
        </w:tc>
        <w:tc>
          <w:tcPr>
            <w:tcW w:w="850" w:type="dxa"/>
            <w:tcBorders>
              <w:top w:val="nil"/>
              <w:left w:val="nil"/>
              <w:bottom w:val="single" w:sz="4" w:space="0" w:color="auto"/>
              <w:right w:val="single" w:sz="4" w:space="0" w:color="auto"/>
            </w:tcBorders>
            <w:shd w:val="clear" w:color="auto" w:fill="auto"/>
            <w:vAlign w:val="center"/>
            <w:hideMark/>
          </w:tcPr>
          <w:p w14:paraId="369C6A01"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Nhân viên hoặc tương đương</w:t>
            </w:r>
          </w:p>
        </w:tc>
        <w:tc>
          <w:tcPr>
            <w:tcW w:w="709" w:type="dxa"/>
            <w:vMerge/>
            <w:tcBorders>
              <w:left w:val="nil"/>
              <w:bottom w:val="single" w:sz="4" w:space="0" w:color="auto"/>
              <w:right w:val="single" w:sz="4" w:space="0" w:color="auto"/>
            </w:tcBorders>
          </w:tcPr>
          <w:p w14:paraId="299B6B6D" w14:textId="77777777" w:rsidR="000C11DC" w:rsidRPr="00626C49" w:rsidRDefault="000C11DC" w:rsidP="003365A1">
            <w:pPr>
              <w:rPr>
                <w:rFonts w:ascii="Times New Roman" w:eastAsia="Times New Roman" w:hAnsi="Times New Roman" w:cs="Times New Roman"/>
                <w:b/>
                <w:bCs/>
                <w:sz w:val="20"/>
                <w:szCs w:val="20"/>
              </w:rPr>
            </w:pPr>
          </w:p>
        </w:tc>
      </w:tr>
      <w:tr w:rsidR="00626C49" w:rsidRPr="00626C49" w14:paraId="39374ABA" w14:textId="77777777" w:rsidTr="003365A1">
        <w:trPr>
          <w:trHeight w:val="510"/>
        </w:trPr>
        <w:tc>
          <w:tcPr>
            <w:tcW w:w="21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3C6CF2" w14:textId="77777777" w:rsidR="000C11DC" w:rsidRPr="00626C49" w:rsidRDefault="000C11DC" w:rsidP="003365A1">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Trung tâm Phát triển quỹ đất tỉnh Vĩnh Long</w:t>
            </w:r>
          </w:p>
        </w:tc>
        <w:tc>
          <w:tcPr>
            <w:tcW w:w="1128" w:type="dxa"/>
            <w:tcBorders>
              <w:top w:val="nil"/>
              <w:left w:val="nil"/>
              <w:bottom w:val="single" w:sz="4" w:space="0" w:color="auto"/>
              <w:right w:val="single" w:sz="4" w:space="0" w:color="auto"/>
            </w:tcBorders>
            <w:shd w:val="clear" w:color="auto" w:fill="auto"/>
            <w:vAlign w:val="center"/>
            <w:hideMark/>
          </w:tcPr>
          <w:p w14:paraId="7A2C28F9"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180</w:t>
            </w:r>
          </w:p>
        </w:tc>
        <w:tc>
          <w:tcPr>
            <w:tcW w:w="881" w:type="dxa"/>
            <w:tcBorders>
              <w:top w:val="nil"/>
              <w:left w:val="nil"/>
              <w:bottom w:val="single" w:sz="4" w:space="0" w:color="auto"/>
              <w:right w:val="single" w:sz="4" w:space="0" w:color="auto"/>
            </w:tcBorders>
            <w:shd w:val="clear" w:color="auto" w:fill="auto"/>
            <w:vAlign w:val="center"/>
            <w:hideMark/>
          </w:tcPr>
          <w:p w14:paraId="0B2CC6FB"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11</w:t>
            </w:r>
          </w:p>
        </w:tc>
        <w:tc>
          <w:tcPr>
            <w:tcW w:w="653" w:type="dxa"/>
            <w:tcBorders>
              <w:top w:val="nil"/>
              <w:left w:val="nil"/>
              <w:bottom w:val="single" w:sz="4" w:space="0" w:color="auto"/>
              <w:right w:val="single" w:sz="4" w:space="0" w:color="auto"/>
            </w:tcBorders>
            <w:shd w:val="clear" w:color="auto" w:fill="auto"/>
            <w:vAlign w:val="center"/>
            <w:hideMark/>
          </w:tcPr>
          <w:p w14:paraId="4FDA3BA9"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37</w:t>
            </w:r>
          </w:p>
        </w:tc>
        <w:tc>
          <w:tcPr>
            <w:tcW w:w="962" w:type="dxa"/>
            <w:tcBorders>
              <w:top w:val="nil"/>
              <w:left w:val="nil"/>
              <w:bottom w:val="single" w:sz="4" w:space="0" w:color="auto"/>
              <w:right w:val="single" w:sz="4" w:space="0" w:color="auto"/>
            </w:tcBorders>
            <w:shd w:val="clear" w:color="auto" w:fill="auto"/>
            <w:vAlign w:val="center"/>
            <w:hideMark/>
          </w:tcPr>
          <w:p w14:paraId="022FB03E"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132</w:t>
            </w:r>
          </w:p>
        </w:tc>
        <w:tc>
          <w:tcPr>
            <w:tcW w:w="794" w:type="dxa"/>
            <w:tcBorders>
              <w:top w:val="nil"/>
              <w:left w:val="nil"/>
              <w:bottom w:val="single" w:sz="4" w:space="0" w:color="auto"/>
              <w:right w:val="single" w:sz="4" w:space="0" w:color="auto"/>
            </w:tcBorders>
            <w:shd w:val="clear" w:color="auto" w:fill="auto"/>
            <w:vAlign w:val="center"/>
            <w:hideMark/>
          </w:tcPr>
          <w:p w14:paraId="7A88F8EF"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w:t>
            </w:r>
          </w:p>
        </w:tc>
        <w:tc>
          <w:tcPr>
            <w:tcW w:w="789" w:type="dxa"/>
            <w:tcBorders>
              <w:top w:val="nil"/>
              <w:left w:val="nil"/>
              <w:bottom w:val="single" w:sz="4" w:space="0" w:color="auto"/>
              <w:right w:val="single" w:sz="4" w:space="0" w:color="auto"/>
            </w:tcBorders>
            <w:shd w:val="clear" w:color="auto" w:fill="auto"/>
            <w:vAlign w:val="center"/>
            <w:hideMark/>
          </w:tcPr>
          <w:p w14:paraId="73C2F4CA"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14</w:t>
            </w:r>
          </w:p>
        </w:tc>
        <w:tc>
          <w:tcPr>
            <w:tcW w:w="770" w:type="dxa"/>
            <w:tcBorders>
              <w:top w:val="nil"/>
              <w:left w:val="nil"/>
              <w:bottom w:val="single" w:sz="4" w:space="0" w:color="auto"/>
              <w:right w:val="single" w:sz="4" w:space="0" w:color="auto"/>
            </w:tcBorders>
            <w:shd w:val="clear" w:color="auto" w:fill="auto"/>
            <w:vAlign w:val="center"/>
            <w:hideMark/>
          </w:tcPr>
          <w:p w14:paraId="1935E5FE"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151</w:t>
            </w:r>
          </w:p>
        </w:tc>
        <w:tc>
          <w:tcPr>
            <w:tcW w:w="770" w:type="dxa"/>
            <w:tcBorders>
              <w:top w:val="nil"/>
              <w:left w:val="nil"/>
              <w:bottom w:val="single" w:sz="4" w:space="0" w:color="auto"/>
              <w:right w:val="single" w:sz="4" w:space="0" w:color="auto"/>
            </w:tcBorders>
            <w:shd w:val="clear" w:color="auto" w:fill="auto"/>
            <w:vAlign w:val="center"/>
            <w:hideMark/>
          </w:tcPr>
          <w:p w14:paraId="43C4F772"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12</w:t>
            </w:r>
          </w:p>
        </w:tc>
        <w:tc>
          <w:tcPr>
            <w:tcW w:w="850" w:type="dxa"/>
            <w:tcBorders>
              <w:top w:val="nil"/>
              <w:left w:val="nil"/>
              <w:bottom w:val="single" w:sz="4" w:space="0" w:color="auto"/>
              <w:right w:val="single" w:sz="4" w:space="0" w:color="auto"/>
            </w:tcBorders>
            <w:shd w:val="clear" w:color="auto" w:fill="auto"/>
            <w:vAlign w:val="center"/>
            <w:hideMark/>
          </w:tcPr>
          <w:p w14:paraId="7655B6C3" w14:textId="77777777" w:rsidR="000C11DC" w:rsidRPr="00626C49" w:rsidRDefault="000C11DC" w:rsidP="003365A1">
            <w:pPr>
              <w:jc w:val="left"/>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3</w:t>
            </w:r>
          </w:p>
        </w:tc>
        <w:tc>
          <w:tcPr>
            <w:tcW w:w="709" w:type="dxa"/>
            <w:tcBorders>
              <w:top w:val="nil"/>
              <w:left w:val="nil"/>
              <w:bottom w:val="single" w:sz="4" w:space="0" w:color="auto"/>
              <w:right w:val="single" w:sz="4" w:space="0" w:color="auto"/>
            </w:tcBorders>
            <w:vAlign w:val="center"/>
          </w:tcPr>
          <w:p w14:paraId="51515BB0"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114</w:t>
            </w:r>
          </w:p>
        </w:tc>
      </w:tr>
      <w:tr w:rsidR="00626C49" w:rsidRPr="00626C49" w14:paraId="39D0A945" w14:textId="77777777" w:rsidTr="003365A1">
        <w:trPr>
          <w:trHeight w:val="315"/>
        </w:trPr>
        <w:tc>
          <w:tcPr>
            <w:tcW w:w="21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3A889B" w14:textId="77777777" w:rsidR="000C11DC" w:rsidRPr="00626C49" w:rsidRDefault="000C11DC" w:rsidP="003365A1">
            <w:pPr>
              <w:jc w:val="both"/>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I. Lãnh đạo Trung tâm</w:t>
            </w:r>
          </w:p>
        </w:tc>
        <w:tc>
          <w:tcPr>
            <w:tcW w:w="1128" w:type="dxa"/>
            <w:tcBorders>
              <w:top w:val="nil"/>
              <w:left w:val="nil"/>
              <w:bottom w:val="single" w:sz="4" w:space="0" w:color="auto"/>
              <w:right w:val="single" w:sz="4" w:space="0" w:color="auto"/>
            </w:tcBorders>
            <w:shd w:val="clear" w:color="auto" w:fill="auto"/>
            <w:vAlign w:val="center"/>
            <w:hideMark/>
          </w:tcPr>
          <w:p w14:paraId="75975D46"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7</w:t>
            </w:r>
          </w:p>
        </w:tc>
        <w:tc>
          <w:tcPr>
            <w:tcW w:w="881" w:type="dxa"/>
            <w:tcBorders>
              <w:top w:val="nil"/>
              <w:left w:val="nil"/>
              <w:bottom w:val="single" w:sz="4" w:space="0" w:color="auto"/>
              <w:right w:val="single" w:sz="4" w:space="0" w:color="auto"/>
            </w:tcBorders>
            <w:shd w:val="clear" w:color="auto" w:fill="auto"/>
            <w:vAlign w:val="center"/>
            <w:hideMark/>
          </w:tcPr>
          <w:p w14:paraId="4AE244C2"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6574A9E8"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6</w:t>
            </w:r>
          </w:p>
        </w:tc>
        <w:tc>
          <w:tcPr>
            <w:tcW w:w="962" w:type="dxa"/>
            <w:tcBorders>
              <w:top w:val="nil"/>
              <w:left w:val="nil"/>
              <w:bottom w:val="single" w:sz="4" w:space="0" w:color="auto"/>
              <w:right w:val="single" w:sz="4" w:space="0" w:color="auto"/>
            </w:tcBorders>
            <w:shd w:val="clear" w:color="auto" w:fill="auto"/>
            <w:vAlign w:val="center"/>
            <w:hideMark/>
          </w:tcPr>
          <w:p w14:paraId="47A7048B"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w:t>
            </w:r>
          </w:p>
        </w:tc>
        <w:tc>
          <w:tcPr>
            <w:tcW w:w="794" w:type="dxa"/>
            <w:tcBorders>
              <w:top w:val="nil"/>
              <w:left w:val="nil"/>
              <w:bottom w:val="single" w:sz="4" w:space="0" w:color="auto"/>
              <w:right w:val="single" w:sz="4" w:space="0" w:color="auto"/>
            </w:tcBorders>
            <w:shd w:val="clear" w:color="auto" w:fill="auto"/>
            <w:vAlign w:val="center"/>
            <w:hideMark/>
          </w:tcPr>
          <w:p w14:paraId="6D662B79"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w:t>
            </w:r>
          </w:p>
        </w:tc>
        <w:tc>
          <w:tcPr>
            <w:tcW w:w="789" w:type="dxa"/>
            <w:tcBorders>
              <w:top w:val="nil"/>
              <w:left w:val="nil"/>
              <w:bottom w:val="single" w:sz="4" w:space="0" w:color="auto"/>
              <w:right w:val="single" w:sz="4" w:space="0" w:color="auto"/>
            </w:tcBorders>
            <w:shd w:val="clear" w:color="auto" w:fill="auto"/>
            <w:vAlign w:val="center"/>
            <w:hideMark/>
          </w:tcPr>
          <w:p w14:paraId="039EBF24"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6</w:t>
            </w:r>
          </w:p>
        </w:tc>
        <w:tc>
          <w:tcPr>
            <w:tcW w:w="770" w:type="dxa"/>
            <w:tcBorders>
              <w:top w:val="nil"/>
              <w:left w:val="nil"/>
              <w:bottom w:val="single" w:sz="4" w:space="0" w:color="auto"/>
              <w:right w:val="single" w:sz="4" w:space="0" w:color="auto"/>
            </w:tcBorders>
            <w:shd w:val="clear" w:color="auto" w:fill="auto"/>
            <w:vAlign w:val="center"/>
            <w:hideMark/>
          </w:tcPr>
          <w:p w14:paraId="7C17770E"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w:t>
            </w:r>
          </w:p>
        </w:tc>
        <w:tc>
          <w:tcPr>
            <w:tcW w:w="770" w:type="dxa"/>
            <w:tcBorders>
              <w:top w:val="nil"/>
              <w:left w:val="nil"/>
              <w:bottom w:val="single" w:sz="4" w:space="0" w:color="auto"/>
              <w:right w:val="single" w:sz="4" w:space="0" w:color="auto"/>
            </w:tcBorders>
            <w:shd w:val="clear" w:color="auto" w:fill="auto"/>
            <w:vAlign w:val="center"/>
            <w:hideMark/>
          </w:tcPr>
          <w:p w14:paraId="2B3F5005"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14:paraId="36ED9414" w14:textId="77777777" w:rsidR="000C11DC" w:rsidRPr="00626C49" w:rsidRDefault="000C11DC" w:rsidP="003365A1">
            <w:pPr>
              <w:jc w:val="left"/>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w:t>
            </w:r>
          </w:p>
        </w:tc>
        <w:tc>
          <w:tcPr>
            <w:tcW w:w="709" w:type="dxa"/>
            <w:tcBorders>
              <w:top w:val="nil"/>
              <w:left w:val="nil"/>
              <w:bottom w:val="single" w:sz="4" w:space="0" w:color="auto"/>
              <w:right w:val="single" w:sz="4" w:space="0" w:color="auto"/>
            </w:tcBorders>
            <w:vAlign w:val="center"/>
          </w:tcPr>
          <w:p w14:paraId="535688F3" w14:textId="77777777" w:rsidR="000C11DC" w:rsidRPr="00626C49" w:rsidRDefault="000C11DC" w:rsidP="003365A1">
            <w:pPr>
              <w:rPr>
                <w:rFonts w:ascii="Times New Roman" w:eastAsia="Times New Roman" w:hAnsi="Times New Roman" w:cs="Times New Roman"/>
                <w:b/>
                <w:bCs/>
                <w:sz w:val="20"/>
                <w:szCs w:val="20"/>
              </w:rPr>
            </w:pPr>
          </w:p>
        </w:tc>
      </w:tr>
      <w:tr w:rsidR="00626C49" w:rsidRPr="00626C49" w14:paraId="3B7C2C8F" w14:textId="77777777" w:rsidTr="003365A1">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14FA917D"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1589" w:type="dxa"/>
            <w:tcBorders>
              <w:top w:val="nil"/>
              <w:left w:val="nil"/>
              <w:bottom w:val="single" w:sz="4" w:space="0" w:color="auto"/>
              <w:right w:val="single" w:sz="4" w:space="0" w:color="auto"/>
            </w:tcBorders>
            <w:shd w:val="clear" w:color="auto" w:fill="auto"/>
            <w:vAlign w:val="center"/>
            <w:hideMark/>
          </w:tcPr>
          <w:p w14:paraId="6BAC1E95"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Giám đốc</w:t>
            </w:r>
          </w:p>
        </w:tc>
        <w:tc>
          <w:tcPr>
            <w:tcW w:w="1128" w:type="dxa"/>
            <w:tcBorders>
              <w:top w:val="nil"/>
              <w:left w:val="nil"/>
              <w:bottom w:val="single" w:sz="4" w:space="0" w:color="auto"/>
              <w:right w:val="single" w:sz="4" w:space="0" w:color="auto"/>
            </w:tcBorders>
            <w:shd w:val="clear" w:color="auto" w:fill="auto"/>
            <w:vAlign w:val="center"/>
            <w:hideMark/>
          </w:tcPr>
          <w:p w14:paraId="451E207B"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881" w:type="dxa"/>
            <w:tcBorders>
              <w:top w:val="nil"/>
              <w:left w:val="nil"/>
              <w:bottom w:val="single" w:sz="4" w:space="0" w:color="auto"/>
              <w:right w:val="single" w:sz="4" w:space="0" w:color="auto"/>
            </w:tcBorders>
            <w:shd w:val="clear" w:color="auto" w:fill="auto"/>
            <w:vAlign w:val="center"/>
            <w:hideMark/>
          </w:tcPr>
          <w:p w14:paraId="2FD0ED52"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7D2D2612"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962" w:type="dxa"/>
            <w:tcBorders>
              <w:top w:val="nil"/>
              <w:left w:val="nil"/>
              <w:bottom w:val="single" w:sz="4" w:space="0" w:color="auto"/>
              <w:right w:val="single" w:sz="4" w:space="0" w:color="auto"/>
            </w:tcBorders>
            <w:shd w:val="clear" w:color="auto" w:fill="auto"/>
            <w:vAlign w:val="center"/>
            <w:hideMark/>
          </w:tcPr>
          <w:p w14:paraId="481A8516"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94" w:type="dxa"/>
            <w:tcBorders>
              <w:top w:val="nil"/>
              <w:left w:val="nil"/>
              <w:bottom w:val="single" w:sz="4" w:space="0" w:color="auto"/>
              <w:right w:val="single" w:sz="4" w:space="0" w:color="auto"/>
            </w:tcBorders>
            <w:shd w:val="clear" w:color="auto" w:fill="auto"/>
            <w:vAlign w:val="center"/>
            <w:hideMark/>
          </w:tcPr>
          <w:p w14:paraId="3C708345"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89" w:type="dxa"/>
            <w:tcBorders>
              <w:top w:val="nil"/>
              <w:left w:val="nil"/>
              <w:bottom w:val="single" w:sz="4" w:space="0" w:color="auto"/>
              <w:right w:val="single" w:sz="4" w:space="0" w:color="auto"/>
            </w:tcBorders>
            <w:shd w:val="clear" w:color="auto" w:fill="auto"/>
            <w:vAlign w:val="center"/>
            <w:hideMark/>
          </w:tcPr>
          <w:p w14:paraId="4368C595"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770" w:type="dxa"/>
            <w:tcBorders>
              <w:top w:val="nil"/>
              <w:left w:val="nil"/>
              <w:bottom w:val="single" w:sz="4" w:space="0" w:color="auto"/>
              <w:right w:val="single" w:sz="4" w:space="0" w:color="auto"/>
            </w:tcBorders>
            <w:shd w:val="clear" w:color="auto" w:fill="auto"/>
            <w:vAlign w:val="center"/>
            <w:hideMark/>
          </w:tcPr>
          <w:p w14:paraId="2570C4F7"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7240F76B"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14:paraId="4160ACD9" w14:textId="77777777" w:rsidR="000C11DC" w:rsidRPr="00626C49" w:rsidRDefault="000C11DC" w:rsidP="003365A1">
            <w:pPr>
              <w:jc w:val="left"/>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 xml:space="preserve"> - </w:t>
            </w:r>
          </w:p>
        </w:tc>
        <w:tc>
          <w:tcPr>
            <w:tcW w:w="709" w:type="dxa"/>
            <w:tcBorders>
              <w:top w:val="nil"/>
              <w:left w:val="nil"/>
              <w:bottom w:val="single" w:sz="4" w:space="0" w:color="auto"/>
              <w:right w:val="single" w:sz="4" w:space="0" w:color="auto"/>
            </w:tcBorders>
            <w:vAlign w:val="center"/>
          </w:tcPr>
          <w:p w14:paraId="34D3C6BE" w14:textId="77777777" w:rsidR="000C11DC" w:rsidRPr="00626C49" w:rsidRDefault="000C11DC" w:rsidP="003365A1">
            <w:pPr>
              <w:rPr>
                <w:rFonts w:ascii="Times New Roman" w:eastAsia="Times New Roman" w:hAnsi="Times New Roman" w:cs="Times New Roman"/>
                <w:sz w:val="20"/>
                <w:szCs w:val="20"/>
              </w:rPr>
            </w:pPr>
          </w:p>
        </w:tc>
      </w:tr>
      <w:tr w:rsidR="00626C49" w:rsidRPr="00626C49" w14:paraId="2CE7F727" w14:textId="77777777" w:rsidTr="003365A1">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25C63302"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w:t>
            </w:r>
          </w:p>
        </w:tc>
        <w:tc>
          <w:tcPr>
            <w:tcW w:w="1589" w:type="dxa"/>
            <w:tcBorders>
              <w:top w:val="nil"/>
              <w:left w:val="nil"/>
              <w:bottom w:val="single" w:sz="4" w:space="0" w:color="auto"/>
              <w:right w:val="single" w:sz="4" w:space="0" w:color="auto"/>
            </w:tcBorders>
            <w:shd w:val="clear" w:color="auto" w:fill="auto"/>
            <w:vAlign w:val="center"/>
            <w:hideMark/>
          </w:tcPr>
          <w:p w14:paraId="3F9F8B06"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Phó Giám đốc</w:t>
            </w:r>
          </w:p>
        </w:tc>
        <w:tc>
          <w:tcPr>
            <w:tcW w:w="1128" w:type="dxa"/>
            <w:tcBorders>
              <w:top w:val="nil"/>
              <w:left w:val="nil"/>
              <w:bottom w:val="single" w:sz="4" w:space="0" w:color="auto"/>
              <w:right w:val="single" w:sz="4" w:space="0" w:color="auto"/>
            </w:tcBorders>
            <w:shd w:val="clear" w:color="auto" w:fill="auto"/>
            <w:vAlign w:val="center"/>
            <w:hideMark/>
          </w:tcPr>
          <w:p w14:paraId="66A540F7"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6</w:t>
            </w:r>
          </w:p>
        </w:tc>
        <w:tc>
          <w:tcPr>
            <w:tcW w:w="881" w:type="dxa"/>
            <w:tcBorders>
              <w:top w:val="nil"/>
              <w:left w:val="nil"/>
              <w:bottom w:val="single" w:sz="4" w:space="0" w:color="auto"/>
              <w:right w:val="single" w:sz="4" w:space="0" w:color="auto"/>
            </w:tcBorders>
            <w:shd w:val="clear" w:color="auto" w:fill="auto"/>
            <w:vAlign w:val="center"/>
            <w:hideMark/>
          </w:tcPr>
          <w:p w14:paraId="6CBA3120"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653" w:type="dxa"/>
            <w:tcBorders>
              <w:top w:val="nil"/>
              <w:left w:val="nil"/>
              <w:bottom w:val="single" w:sz="4" w:space="0" w:color="auto"/>
              <w:right w:val="single" w:sz="4" w:space="0" w:color="auto"/>
            </w:tcBorders>
            <w:shd w:val="clear" w:color="auto" w:fill="auto"/>
            <w:vAlign w:val="center"/>
            <w:hideMark/>
          </w:tcPr>
          <w:p w14:paraId="3DFB79F5"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6</w:t>
            </w:r>
          </w:p>
        </w:tc>
        <w:tc>
          <w:tcPr>
            <w:tcW w:w="962" w:type="dxa"/>
            <w:tcBorders>
              <w:top w:val="nil"/>
              <w:left w:val="nil"/>
              <w:bottom w:val="single" w:sz="4" w:space="0" w:color="auto"/>
              <w:right w:val="single" w:sz="4" w:space="0" w:color="auto"/>
            </w:tcBorders>
            <w:shd w:val="clear" w:color="auto" w:fill="auto"/>
            <w:vAlign w:val="center"/>
            <w:hideMark/>
          </w:tcPr>
          <w:p w14:paraId="7382840B"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94" w:type="dxa"/>
            <w:tcBorders>
              <w:top w:val="nil"/>
              <w:left w:val="nil"/>
              <w:bottom w:val="single" w:sz="4" w:space="0" w:color="auto"/>
              <w:right w:val="single" w:sz="4" w:space="0" w:color="auto"/>
            </w:tcBorders>
            <w:shd w:val="clear" w:color="auto" w:fill="auto"/>
            <w:vAlign w:val="center"/>
            <w:hideMark/>
          </w:tcPr>
          <w:p w14:paraId="7110843E"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89" w:type="dxa"/>
            <w:tcBorders>
              <w:top w:val="nil"/>
              <w:left w:val="nil"/>
              <w:bottom w:val="single" w:sz="4" w:space="0" w:color="auto"/>
              <w:right w:val="single" w:sz="4" w:space="0" w:color="auto"/>
            </w:tcBorders>
            <w:shd w:val="clear" w:color="auto" w:fill="auto"/>
            <w:vAlign w:val="center"/>
            <w:hideMark/>
          </w:tcPr>
          <w:p w14:paraId="21AE2E3E"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5</w:t>
            </w:r>
          </w:p>
        </w:tc>
        <w:tc>
          <w:tcPr>
            <w:tcW w:w="770" w:type="dxa"/>
            <w:tcBorders>
              <w:top w:val="nil"/>
              <w:left w:val="nil"/>
              <w:bottom w:val="single" w:sz="4" w:space="0" w:color="auto"/>
              <w:right w:val="single" w:sz="4" w:space="0" w:color="auto"/>
            </w:tcBorders>
            <w:shd w:val="clear" w:color="auto" w:fill="auto"/>
            <w:vAlign w:val="center"/>
            <w:hideMark/>
          </w:tcPr>
          <w:p w14:paraId="3230D3C5"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770" w:type="dxa"/>
            <w:tcBorders>
              <w:top w:val="nil"/>
              <w:left w:val="nil"/>
              <w:bottom w:val="single" w:sz="4" w:space="0" w:color="auto"/>
              <w:right w:val="single" w:sz="4" w:space="0" w:color="auto"/>
            </w:tcBorders>
            <w:shd w:val="clear" w:color="auto" w:fill="auto"/>
            <w:vAlign w:val="center"/>
            <w:hideMark/>
          </w:tcPr>
          <w:p w14:paraId="1638FED7"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14:paraId="23954284" w14:textId="77777777" w:rsidR="000C11DC" w:rsidRPr="00626C49" w:rsidRDefault="000C11DC" w:rsidP="003365A1">
            <w:pPr>
              <w:jc w:val="left"/>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 xml:space="preserve"> - </w:t>
            </w:r>
          </w:p>
        </w:tc>
        <w:tc>
          <w:tcPr>
            <w:tcW w:w="709" w:type="dxa"/>
            <w:tcBorders>
              <w:top w:val="nil"/>
              <w:left w:val="nil"/>
              <w:bottom w:val="single" w:sz="4" w:space="0" w:color="auto"/>
              <w:right w:val="single" w:sz="4" w:space="0" w:color="auto"/>
            </w:tcBorders>
            <w:vAlign w:val="center"/>
          </w:tcPr>
          <w:p w14:paraId="30259593" w14:textId="77777777" w:rsidR="000C11DC" w:rsidRPr="00626C49" w:rsidRDefault="000C11DC" w:rsidP="003365A1">
            <w:pPr>
              <w:rPr>
                <w:rFonts w:ascii="Times New Roman" w:eastAsia="Times New Roman" w:hAnsi="Times New Roman" w:cs="Times New Roman"/>
                <w:sz w:val="20"/>
                <w:szCs w:val="20"/>
              </w:rPr>
            </w:pPr>
          </w:p>
        </w:tc>
      </w:tr>
      <w:tr w:rsidR="00626C49" w:rsidRPr="00626C49" w14:paraId="615F00DB" w14:textId="77777777" w:rsidTr="003365A1">
        <w:trPr>
          <w:trHeight w:val="765"/>
        </w:trPr>
        <w:tc>
          <w:tcPr>
            <w:tcW w:w="21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016956" w14:textId="77777777" w:rsidR="000C11DC" w:rsidRPr="00626C49" w:rsidRDefault="000C11DC" w:rsidP="003365A1">
            <w:pPr>
              <w:jc w:val="both"/>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 xml:space="preserve">II. Các phòng chuyên môn, nghiệp vụ và chi nhánh thuộc Trung tâm </w:t>
            </w:r>
          </w:p>
        </w:tc>
        <w:tc>
          <w:tcPr>
            <w:tcW w:w="1128" w:type="dxa"/>
            <w:tcBorders>
              <w:top w:val="nil"/>
              <w:left w:val="nil"/>
              <w:bottom w:val="single" w:sz="4" w:space="0" w:color="auto"/>
              <w:right w:val="single" w:sz="4" w:space="0" w:color="auto"/>
            </w:tcBorders>
            <w:shd w:val="clear" w:color="auto" w:fill="auto"/>
            <w:vAlign w:val="center"/>
            <w:hideMark/>
          </w:tcPr>
          <w:p w14:paraId="0332DDBD"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173</w:t>
            </w:r>
          </w:p>
        </w:tc>
        <w:tc>
          <w:tcPr>
            <w:tcW w:w="881" w:type="dxa"/>
            <w:tcBorders>
              <w:top w:val="nil"/>
              <w:left w:val="nil"/>
              <w:bottom w:val="single" w:sz="4" w:space="0" w:color="auto"/>
              <w:right w:val="single" w:sz="4" w:space="0" w:color="auto"/>
            </w:tcBorders>
            <w:shd w:val="clear" w:color="auto" w:fill="auto"/>
            <w:vAlign w:val="center"/>
            <w:hideMark/>
          </w:tcPr>
          <w:p w14:paraId="517158CD"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10</w:t>
            </w:r>
          </w:p>
        </w:tc>
        <w:tc>
          <w:tcPr>
            <w:tcW w:w="653" w:type="dxa"/>
            <w:tcBorders>
              <w:top w:val="nil"/>
              <w:left w:val="nil"/>
              <w:bottom w:val="single" w:sz="4" w:space="0" w:color="auto"/>
              <w:right w:val="single" w:sz="4" w:space="0" w:color="auto"/>
            </w:tcBorders>
            <w:shd w:val="clear" w:color="auto" w:fill="auto"/>
            <w:vAlign w:val="center"/>
            <w:hideMark/>
          </w:tcPr>
          <w:p w14:paraId="046892B6"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31</w:t>
            </w:r>
          </w:p>
        </w:tc>
        <w:tc>
          <w:tcPr>
            <w:tcW w:w="962" w:type="dxa"/>
            <w:tcBorders>
              <w:top w:val="nil"/>
              <w:left w:val="nil"/>
              <w:bottom w:val="single" w:sz="4" w:space="0" w:color="auto"/>
              <w:right w:val="single" w:sz="4" w:space="0" w:color="auto"/>
            </w:tcBorders>
            <w:shd w:val="clear" w:color="auto" w:fill="auto"/>
            <w:vAlign w:val="center"/>
            <w:hideMark/>
          </w:tcPr>
          <w:p w14:paraId="3AD0F941"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132</w:t>
            </w:r>
          </w:p>
        </w:tc>
        <w:tc>
          <w:tcPr>
            <w:tcW w:w="794" w:type="dxa"/>
            <w:tcBorders>
              <w:top w:val="nil"/>
              <w:left w:val="nil"/>
              <w:bottom w:val="single" w:sz="4" w:space="0" w:color="auto"/>
              <w:right w:val="single" w:sz="4" w:space="0" w:color="auto"/>
            </w:tcBorders>
            <w:shd w:val="clear" w:color="auto" w:fill="auto"/>
            <w:vAlign w:val="center"/>
            <w:hideMark/>
          </w:tcPr>
          <w:p w14:paraId="7DF701BC"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w:t>
            </w:r>
          </w:p>
        </w:tc>
        <w:tc>
          <w:tcPr>
            <w:tcW w:w="789" w:type="dxa"/>
            <w:tcBorders>
              <w:top w:val="nil"/>
              <w:left w:val="nil"/>
              <w:bottom w:val="single" w:sz="4" w:space="0" w:color="auto"/>
              <w:right w:val="single" w:sz="4" w:space="0" w:color="auto"/>
            </w:tcBorders>
            <w:shd w:val="clear" w:color="auto" w:fill="auto"/>
            <w:vAlign w:val="center"/>
            <w:hideMark/>
          </w:tcPr>
          <w:p w14:paraId="080A824F"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8</w:t>
            </w:r>
          </w:p>
        </w:tc>
        <w:tc>
          <w:tcPr>
            <w:tcW w:w="770" w:type="dxa"/>
            <w:tcBorders>
              <w:top w:val="nil"/>
              <w:left w:val="nil"/>
              <w:bottom w:val="single" w:sz="4" w:space="0" w:color="auto"/>
              <w:right w:val="single" w:sz="4" w:space="0" w:color="auto"/>
            </w:tcBorders>
            <w:shd w:val="clear" w:color="auto" w:fill="auto"/>
            <w:vAlign w:val="center"/>
            <w:hideMark/>
          </w:tcPr>
          <w:p w14:paraId="1635D1AA"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150</w:t>
            </w:r>
          </w:p>
        </w:tc>
        <w:tc>
          <w:tcPr>
            <w:tcW w:w="770" w:type="dxa"/>
            <w:tcBorders>
              <w:top w:val="nil"/>
              <w:left w:val="nil"/>
              <w:bottom w:val="single" w:sz="4" w:space="0" w:color="auto"/>
              <w:right w:val="single" w:sz="4" w:space="0" w:color="auto"/>
            </w:tcBorders>
            <w:shd w:val="clear" w:color="auto" w:fill="auto"/>
            <w:vAlign w:val="center"/>
            <w:hideMark/>
          </w:tcPr>
          <w:p w14:paraId="29B92CBE"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12</w:t>
            </w:r>
          </w:p>
        </w:tc>
        <w:tc>
          <w:tcPr>
            <w:tcW w:w="850" w:type="dxa"/>
            <w:tcBorders>
              <w:top w:val="nil"/>
              <w:left w:val="nil"/>
              <w:bottom w:val="single" w:sz="4" w:space="0" w:color="auto"/>
              <w:right w:val="single" w:sz="4" w:space="0" w:color="auto"/>
            </w:tcBorders>
            <w:shd w:val="clear" w:color="auto" w:fill="auto"/>
            <w:vAlign w:val="center"/>
            <w:hideMark/>
          </w:tcPr>
          <w:p w14:paraId="3FF64187"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3</w:t>
            </w:r>
          </w:p>
        </w:tc>
        <w:tc>
          <w:tcPr>
            <w:tcW w:w="709" w:type="dxa"/>
            <w:tcBorders>
              <w:top w:val="nil"/>
              <w:left w:val="nil"/>
              <w:bottom w:val="single" w:sz="4" w:space="0" w:color="auto"/>
              <w:right w:val="single" w:sz="4" w:space="0" w:color="auto"/>
            </w:tcBorders>
            <w:vAlign w:val="center"/>
          </w:tcPr>
          <w:p w14:paraId="653C9CFA"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114</w:t>
            </w:r>
          </w:p>
        </w:tc>
      </w:tr>
      <w:tr w:rsidR="00626C49" w:rsidRPr="00626C49" w14:paraId="30EFEFBC" w14:textId="77777777" w:rsidTr="003365A1">
        <w:trPr>
          <w:trHeight w:val="51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14B0A9D4"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1589" w:type="dxa"/>
            <w:tcBorders>
              <w:top w:val="nil"/>
              <w:left w:val="nil"/>
              <w:bottom w:val="single" w:sz="4" w:space="0" w:color="auto"/>
              <w:right w:val="single" w:sz="4" w:space="0" w:color="auto"/>
            </w:tcBorders>
            <w:shd w:val="clear" w:color="auto" w:fill="auto"/>
            <w:vAlign w:val="center"/>
            <w:hideMark/>
          </w:tcPr>
          <w:p w14:paraId="586FDC71" w14:textId="77777777" w:rsidR="000C11DC" w:rsidRPr="00626C49" w:rsidRDefault="000C11DC" w:rsidP="003365A1">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Phòng Hành chính -Tổng hợp</w:t>
            </w:r>
          </w:p>
        </w:tc>
        <w:tc>
          <w:tcPr>
            <w:tcW w:w="1128" w:type="dxa"/>
            <w:tcBorders>
              <w:top w:val="nil"/>
              <w:left w:val="nil"/>
              <w:bottom w:val="single" w:sz="4" w:space="0" w:color="auto"/>
              <w:right w:val="single" w:sz="4" w:space="0" w:color="auto"/>
            </w:tcBorders>
            <w:shd w:val="clear" w:color="auto" w:fill="auto"/>
            <w:vAlign w:val="center"/>
            <w:hideMark/>
          </w:tcPr>
          <w:p w14:paraId="5668BE41"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22</w:t>
            </w:r>
          </w:p>
        </w:tc>
        <w:tc>
          <w:tcPr>
            <w:tcW w:w="881" w:type="dxa"/>
            <w:tcBorders>
              <w:top w:val="nil"/>
              <w:left w:val="nil"/>
              <w:bottom w:val="single" w:sz="4" w:space="0" w:color="auto"/>
              <w:right w:val="single" w:sz="4" w:space="0" w:color="auto"/>
            </w:tcBorders>
            <w:shd w:val="clear" w:color="auto" w:fill="auto"/>
            <w:vAlign w:val="center"/>
            <w:hideMark/>
          </w:tcPr>
          <w:p w14:paraId="0B57B056"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3E149C39"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962" w:type="dxa"/>
            <w:tcBorders>
              <w:top w:val="nil"/>
              <w:left w:val="nil"/>
              <w:bottom w:val="single" w:sz="4" w:space="0" w:color="auto"/>
              <w:right w:val="single" w:sz="4" w:space="0" w:color="auto"/>
            </w:tcBorders>
            <w:shd w:val="clear" w:color="auto" w:fill="auto"/>
            <w:vAlign w:val="center"/>
            <w:hideMark/>
          </w:tcPr>
          <w:p w14:paraId="37BA0D66"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17</w:t>
            </w:r>
          </w:p>
        </w:tc>
        <w:tc>
          <w:tcPr>
            <w:tcW w:w="794" w:type="dxa"/>
            <w:tcBorders>
              <w:top w:val="nil"/>
              <w:left w:val="nil"/>
              <w:bottom w:val="single" w:sz="4" w:space="0" w:color="auto"/>
              <w:right w:val="single" w:sz="4" w:space="0" w:color="auto"/>
            </w:tcBorders>
            <w:shd w:val="clear" w:color="auto" w:fill="auto"/>
            <w:vAlign w:val="center"/>
            <w:hideMark/>
          </w:tcPr>
          <w:p w14:paraId="77A0E1F6" w14:textId="77777777" w:rsidR="000C11DC" w:rsidRPr="00626C49" w:rsidRDefault="000C11DC" w:rsidP="003365A1">
            <w:pPr>
              <w:rPr>
                <w:rFonts w:ascii="Times New Roman" w:eastAsia="Times New Roman" w:hAnsi="Times New Roman" w:cs="Times New Roman"/>
                <w:sz w:val="20"/>
                <w:szCs w:val="20"/>
              </w:rPr>
            </w:pPr>
          </w:p>
        </w:tc>
        <w:tc>
          <w:tcPr>
            <w:tcW w:w="789" w:type="dxa"/>
            <w:tcBorders>
              <w:top w:val="nil"/>
              <w:left w:val="nil"/>
              <w:bottom w:val="single" w:sz="4" w:space="0" w:color="auto"/>
              <w:right w:val="single" w:sz="4" w:space="0" w:color="auto"/>
            </w:tcBorders>
            <w:shd w:val="clear" w:color="auto" w:fill="auto"/>
            <w:vAlign w:val="center"/>
            <w:hideMark/>
          </w:tcPr>
          <w:p w14:paraId="72098763"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3</w:t>
            </w:r>
          </w:p>
        </w:tc>
        <w:tc>
          <w:tcPr>
            <w:tcW w:w="770" w:type="dxa"/>
            <w:tcBorders>
              <w:top w:val="nil"/>
              <w:left w:val="nil"/>
              <w:bottom w:val="single" w:sz="4" w:space="0" w:color="auto"/>
              <w:right w:val="single" w:sz="4" w:space="0" w:color="auto"/>
            </w:tcBorders>
            <w:shd w:val="clear" w:color="auto" w:fill="auto"/>
            <w:vAlign w:val="center"/>
            <w:hideMark/>
          </w:tcPr>
          <w:p w14:paraId="729BC5E4"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17</w:t>
            </w:r>
          </w:p>
        </w:tc>
        <w:tc>
          <w:tcPr>
            <w:tcW w:w="770" w:type="dxa"/>
            <w:tcBorders>
              <w:top w:val="nil"/>
              <w:left w:val="nil"/>
              <w:bottom w:val="single" w:sz="4" w:space="0" w:color="auto"/>
              <w:right w:val="single" w:sz="4" w:space="0" w:color="auto"/>
            </w:tcBorders>
            <w:shd w:val="clear" w:color="auto" w:fill="auto"/>
            <w:vAlign w:val="center"/>
            <w:hideMark/>
          </w:tcPr>
          <w:p w14:paraId="5D03AF71"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716E6661"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709" w:type="dxa"/>
            <w:tcBorders>
              <w:top w:val="nil"/>
              <w:left w:val="nil"/>
              <w:bottom w:val="single" w:sz="4" w:space="0" w:color="auto"/>
              <w:right w:val="single" w:sz="4" w:space="0" w:color="auto"/>
            </w:tcBorders>
            <w:vAlign w:val="center"/>
          </w:tcPr>
          <w:p w14:paraId="335A7965"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10</w:t>
            </w:r>
          </w:p>
        </w:tc>
      </w:tr>
      <w:tr w:rsidR="00626C49" w:rsidRPr="00626C49" w14:paraId="38149276" w14:textId="77777777" w:rsidTr="003365A1">
        <w:trPr>
          <w:trHeight w:val="76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FCCC32E"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w:t>
            </w:r>
          </w:p>
        </w:tc>
        <w:tc>
          <w:tcPr>
            <w:tcW w:w="1589" w:type="dxa"/>
            <w:tcBorders>
              <w:top w:val="nil"/>
              <w:left w:val="nil"/>
              <w:bottom w:val="single" w:sz="4" w:space="0" w:color="auto"/>
              <w:right w:val="single" w:sz="4" w:space="0" w:color="auto"/>
            </w:tcBorders>
            <w:shd w:val="clear" w:color="auto" w:fill="auto"/>
            <w:vAlign w:val="center"/>
            <w:hideMark/>
          </w:tcPr>
          <w:p w14:paraId="6D68AB47" w14:textId="77777777" w:rsidR="000C11DC" w:rsidRPr="00626C49" w:rsidRDefault="000C11DC" w:rsidP="003365A1">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Phòng Quản lý khai thác và Phát triển Quỹ đất</w:t>
            </w:r>
          </w:p>
        </w:tc>
        <w:tc>
          <w:tcPr>
            <w:tcW w:w="1128" w:type="dxa"/>
            <w:tcBorders>
              <w:top w:val="nil"/>
              <w:left w:val="nil"/>
              <w:bottom w:val="single" w:sz="4" w:space="0" w:color="auto"/>
              <w:right w:val="single" w:sz="4" w:space="0" w:color="auto"/>
            </w:tcBorders>
            <w:shd w:val="clear" w:color="auto" w:fill="auto"/>
            <w:vAlign w:val="center"/>
            <w:hideMark/>
          </w:tcPr>
          <w:p w14:paraId="637FAE77"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12</w:t>
            </w:r>
          </w:p>
        </w:tc>
        <w:tc>
          <w:tcPr>
            <w:tcW w:w="881" w:type="dxa"/>
            <w:tcBorders>
              <w:top w:val="nil"/>
              <w:left w:val="nil"/>
              <w:bottom w:val="single" w:sz="4" w:space="0" w:color="auto"/>
              <w:right w:val="single" w:sz="4" w:space="0" w:color="auto"/>
            </w:tcBorders>
            <w:shd w:val="clear" w:color="auto" w:fill="auto"/>
            <w:vAlign w:val="center"/>
            <w:hideMark/>
          </w:tcPr>
          <w:p w14:paraId="3454E5D2"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380173EB"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962" w:type="dxa"/>
            <w:tcBorders>
              <w:top w:val="nil"/>
              <w:left w:val="nil"/>
              <w:bottom w:val="single" w:sz="4" w:space="0" w:color="auto"/>
              <w:right w:val="single" w:sz="4" w:space="0" w:color="auto"/>
            </w:tcBorders>
            <w:shd w:val="clear" w:color="auto" w:fill="auto"/>
            <w:vAlign w:val="center"/>
            <w:hideMark/>
          </w:tcPr>
          <w:p w14:paraId="2AC8D4EA"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7</w:t>
            </w:r>
          </w:p>
        </w:tc>
        <w:tc>
          <w:tcPr>
            <w:tcW w:w="794" w:type="dxa"/>
            <w:tcBorders>
              <w:top w:val="nil"/>
              <w:left w:val="nil"/>
              <w:bottom w:val="single" w:sz="4" w:space="0" w:color="auto"/>
              <w:right w:val="single" w:sz="4" w:space="0" w:color="auto"/>
            </w:tcBorders>
            <w:shd w:val="clear" w:color="auto" w:fill="auto"/>
            <w:vAlign w:val="center"/>
            <w:hideMark/>
          </w:tcPr>
          <w:p w14:paraId="759CE6FA" w14:textId="77777777" w:rsidR="000C11DC" w:rsidRPr="00626C49" w:rsidRDefault="000C11DC" w:rsidP="003365A1">
            <w:pPr>
              <w:rPr>
                <w:rFonts w:ascii="Times New Roman" w:eastAsia="Times New Roman" w:hAnsi="Times New Roman" w:cs="Times New Roman"/>
                <w:sz w:val="20"/>
                <w:szCs w:val="20"/>
              </w:rPr>
            </w:pPr>
          </w:p>
        </w:tc>
        <w:tc>
          <w:tcPr>
            <w:tcW w:w="789" w:type="dxa"/>
            <w:tcBorders>
              <w:top w:val="nil"/>
              <w:left w:val="nil"/>
              <w:bottom w:val="single" w:sz="4" w:space="0" w:color="auto"/>
              <w:right w:val="single" w:sz="4" w:space="0" w:color="auto"/>
            </w:tcBorders>
            <w:shd w:val="clear" w:color="auto" w:fill="auto"/>
            <w:vAlign w:val="center"/>
            <w:hideMark/>
          </w:tcPr>
          <w:p w14:paraId="1F55FA16"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4067DBCF"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12</w:t>
            </w:r>
          </w:p>
        </w:tc>
        <w:tc>
          <w:tcPr>
            <w:tcW w:w="770" w:type="dxa"/>
            <w:tcBorders>
              <w:top w:val="nil"/>
              <w:left w:val="nil"/>
              <w:bottom w:val="single" w:sz="4" w:space="0" w:color="auto"/>
              <w:right w:val="single" w:sz="4" w:space="0" w:color="auto"/>
            </w:tcBorders>
            <w:shd w:val="clear" w:color="auto" w:fill="auto"/>
            <w:vAlign w:val="center"/>
            <w:hideMark/>
          </w:tcPr>
          <w:p w14:paraId="6B68686B"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14:paraId="1F7AB102"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09" w:type="dxa"/>
            <w:tcBorders>
              <w:top w:val="nil"/>
              <w:left w:val="nil"/>
              <w:bottom w:val="single" w:sz="4" w:space="0" w:color="auto"/>
              <w:right w:val="single" w:sz="4" w:space="0" w:color="auto"/>
            </w:tcBorders>
            <w:vAlign w:val="center"/>
          </w:tcPr>
          <w:p w14:paraId="40E54F00"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5</w:t>
            </w:r>
          </w:p>
        </w:tc>
      </w:tr>
      <w:tr w:rsidR="00626C49" w:rsidRPr="00626C49" w14:paraId="6F0D6325" w14:textId="77777777" w:rsidTr="003365A1">
        <w:trPr>
          <w:trHeight w:val="76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8437C15"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3</w:t>
            </w:r>
          </w:p>
        </w:tc>
        <w:tc>
          <w:tcPr>
            <w:tcW w:w="1589" w:type="dxa"/>
            <w:tcBorders>
              <w:top w:val="nil"/>
              <w:left w:val="nil"/>
              <w:bottom w:val="single" w:sz="4" w:space="0" w:color="auto"/>
              <w:right w:val="single" w:sz="4" w:space="0" w:color="auto"/>
            </w:tcBorders>
            <w:shd w:val="clear" w:color="auto" w:fill="auto"/>
            <w:vAlign w:val="center"/>
            <w:hideMark/>
          </w:tcPr>
          <w:p w14:paraId="1FFBE27C" w14:textId="77777777" w:rsidR="000C11DC" w:rsidRPr="00626C49" w:rsidRDefault="000C11DC" w:rsidP="003365A1">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Phòng Kỹ thuật Bồi thường và Giải phóng mặt bằng</w:t>
            </w:r>
          </w:p>
        </w:tc>
        <w:tc>
          <w:tcPr>
            <w:tcW w:w="1128" w:type="dxa"/>
            <w:tcBorders>
              <w:top w:val="nil"/>
              <w:left w:val="nil"/>
              <w:bottom w:val="single" w:sz="4" w:space="0" w:color="auto"/>
              <w:right w:val="single" w:sz="4" w:space="0" w:color="auto"/>
            </w:tcBorders>
            <w:shd w:val="clear" w:color="auto" w:fill="auto"/>
            <w:vAlign w:val="center"/>
            <w:hideMark/>
          </w:tcPr>
          <w:p w14:paraId="1D2C7302"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11</w:t>
            </w:r>
          </w:p>
        </w:tc>
        <w:tc>
          <w:tcPr>
            <w:tcW w:w="881" w:type="dxa"/>
            <w:tcBorders>
              <w:top w:val="nil"/>
              <w:left w:val="nil"/>
              <w:bottom w:val="single" w:sz="4" w:space="0" w:color="auto"/>
              <w:right w:val="single" w:sz="4" w:space="0" w:color="auto"/>
            </w:tcBorders>
            <w:shd w:val="clear" w:color="auto" w:fill="auto"/>
            <w:vAlign w:val="center"/>
            <w:hideMark/>
          </w:tcPr>
          <w:p w14:paraId="4D44E3E6"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66E7D607"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962" w:type="dxa"/>
            <w:tcBorders>
              <w:top w:val="nil"/>
              <w:left w:val="nil"/>
              <w:bottom w:val="single" w:sz="4" w:space="0" w:color="auto"/>
              <w:right w:val="single" w:sz="4" w:space="0" w:color="auto"/>
            </w:tcBorders>
            <w:shd w:val="clear" w:color="auto" w:fill="auto"/>
            <w:vAlign w:val="center"/>
            <w:hideMark/>
          </w:tcPr>
          <w:p w14:paraId="670AC4D3"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9</w:t>
            </w:r>
          </w:p>
        </w:tc>
        <w:tc>
          <w:tcPr>
            <w:tcW w:w="794" w:type="dxa"/>
            <w:tcBorders>
              <w:top w:val="nil"/>
              <w:left w:val="nil"/>
              <w:bottom w:val="single" w:sz="4" w:space="0" w:color="auto"/>
              <w:right w:val="single" w:sz="4" w:space="0" w:color="auto"/>
            </w:tcBorders>
            <w:shd w:val="clear" w:color="auto" w:fill="auto"/>
            <w:vAlign w:val="center"/>
            <w:hideMark/>
          </w:tcPr>
          <w:p w14:paraId="232DBD47" w14:textId="77777777" w:rsidR="000C11DC" w:rsidRPr="00626C49" w:rsidRDefault="000C11DC" w:rsidP="003365A1">
            <w:pPr>
              <w:rPr>
                <w:rFonts w:ascii="Times New Roman" w:eastAsia="Times New Roman" w:hAnsi="Times New Roman" w:cs="Times New Roman"/>
                <w:sz w:val="20"/>
                <w:szCs w:val="20"/>
              </w:rPr>
            </w:pPr>
          </w:p>
        </w:tc>
        <w:tc>
          <w:tcPr>
            <w:tcW w:w="789" w:type="dxa"/>
            <w:tcBorders>
              <w:top w:val="nil"/>
              <w:left w:val="nil"/>
              <w:bottom w:val="single" w:sz="4" w:space="0" w:color="auto"/>
              <w:right w:val="single" w:sz="4" w:space="0" w:color="auto"/>
            </w:tcBorders>
            <w:shd w:val="clear" w:color="auto" w:fill="auto"/>
            <w:vAlign w:val="center"/>
            <w:hideMark/>
          </w:tcPr>
          <w:p w14:paraId="2CC3127A"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52A8A950"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9</w:t>
            </w:r>
          </w:p>
        </w:tc>
        <w:tc>
          <w:tcPr>
            <w:tcW w:w="770" w:type="dxa"/>
            <w:tcBorders>
              <w:top w:val="nil"/>
              <w:left w:val="nil"/>
              <w:bottom w:val="single" w:sz="4" w:space="0" w:color="auto"/>
              <w:right w:val="single" w:sz="4" w:space="0" w:color="auto"/>
            </w:tcBorders>
            <w:shd w:val="clear" w:color="auto" w:fill="auto"/>
            <w:vAlign w:val="center"/>
            <w:hideMark/>
          </w:tcPr>
          <w:p w14:paraId="2B74377B"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24814639"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709" w:type="dxa"/>
            <w:tcBorders>
              <w:top w:val="nil"/>
              <w:left w:val="nil"/>
              <w:bottom w:val="single" w:sz="4" w:space="0" w:color="auto"/>
              <w:right w:val="single" w:sz="4" w:space="0" w:color="auto"/>
            </w:tcBorders>
            <w:vAlign w:val="center"/>
          </w:tcPr>
          <w:p w14:paraId="0E6FB8B3" w14:textId="77777777" w:rsidR="000C11DC" w:rsidRPr="00626C49" w:rsidRDefault="000C11DC" w:rsidP="003365A1">
            <w:pPr>
              <w:rPr>
                <w:rFonts w:ascii="Times New Roman" w:eastAsia="Times New Roman" w:hAnsi="Times New Roman" w:cs="Times New Roman"/>
                <w:sz w:val="20"/>
                <w:szCs w:val="20"/>
              </w:rPr>
            </w:pPr>
          </w:p>
        </w:tc>
      </w:tr>
      <w:tr w:rsidR="00626C49" w:rsidRPr="00626C49" w14:paraId="10CFFE14" w14:textId="77777777" w:rsidTr="003365A1">
        <w:trPr>
          <w:trHeight w:val="63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FA18484"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1589" w:type="dxa"/>
            <w:tcBorders>
              <w:top w:val="nil"/>
              <w:left w:val="nil"/>
              <w:bottom w:val="single" w:sz="4" w:space="0" w:color="auto"/>
              <w:right w:val="single" w:sz="4" w:space="0" w:color="auto"/>
            </w:tcBorders>
            <w:shd w:val="clear" w:color="auto" w:fill="auto"/>
            <w:vAlign w:val="center"/>
            <w:hideMark/>
          </w:tcPr>
          <w:p w14:paraId="2265A262" w14:textId="77777777" w:rsidR="000C11DC" w:rsidRPr="00626C49" w:rsidRDefault="000C11DC" w:rsidP="003365A1">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Phòng Đo đạc và Bản đồ</w:t>
            </w:r>
          </w:p>
        </w:tc>
        <w:tc>
          <w:tcPr>
            <w:tcW w:w="1128" w:type="dxa"/>
            <w:tcBorders>
              <w:top w:val="nil"/>
              <w:left w:val="nil"/>
              <w:bottom w:val="single" w:sz="4" w:space="0" w:color="auto"/>
              <w:right w:val="single" w:sz="4" w:space="0" w:color="auto"/>
            </w:tcBorders>
            <w:shd w:val="clear" w:color="auto" w:fill="auto"/>
            <w:vAlign w:val="center"/>
            <w:hideMark/>
          </w:tcPr>
          <w:p w14:paraId="301348C4"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13</w:t>
            </w:r>
          </w:p>
        </w:tc>
        <w:tc>
          <w:tcPr>
            <w:tcW w:w="881" w:type="dxa"/>
            <w:tcBorders>
              <w:top w:val="nil"/>
              <w:left w:val="nil"/>
              <w:bottom w:val="single" w:sz="4" w:space="0" w:color="auto"/>
              <w:right w:val="single" w:sz="4" w:space="0" w:color="auto"/>
            </w:tcBorders>
            <w:shd w:val="clear" w:color="auto" w:fill="auto"/>
            <w:vAlign w:val="center"/>
            <w:hideMark/>
          </w:tcPr>
          <w:p w14:paraId="6EDB65C3"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71DBCC85"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962" w:type="dxa"/>
            <w:tcBorders>
              <w:top w:val="nil"/>
              <w:left w:val="nil"/>
              <w:bottom w:val="single" w:sz="4" w:space="0" w:color="auto"/>
              <w:right w:val="single" w:sz="4" w:space="0" w:color="auto"/>
            </w:tcBorders>
            <w:shd w:val="clear" w:color="auto" w:fill="auto"/>
            <w:vAlign w:val="center"/>
            <w:hideMark/>
          </w:tcPr>
          <w:p w14:paraId="1841ECB3"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8</w:t>
            </w:r>
          </w:p>
        </w:tc>
        <w:tc>
          <w:tcPr>
            <w:tcW w:w="794" w:type="dxa"/>
            <w:tcBorders>
              <w:top w:val="nil"/>
              <w:left w:val="nil"/>
              <w:bottom w:val="single" w:sz="4" w:space="0" w:color="auto"/>
              <w:right w:val="single" w:sz="4" w:space="0" w:color="auto"/>
            </w:tcBorders>
            <w:shd w:val="clear" w:color="auto" w:fill="auto"/>
            <w:vAlign w:val="center"/>
            <w:hideMark/>
          </w:tcPr>
          <w:p w14:paraId="34225589" w14:textId="77777777" w:rsidR="000C11DC" w:rsidRPr="00626C49" w:rsidRDefault="000C11DC" w:rsidP="003365A1">
            <w:pPr>
              <w:rPr>
                <w:rFonts w:ascii="Times New Roman" w:eastAsia="Times New Roman" w:hAnsi="Times New Roman" w:cs="Times New Roman"/>
                <w:sz w:val="20"/>
                <w:szCs w:val="20"/>
              </w:rPr>
            </w:pPr>
          </w:p>
        </w:tc>
        <w:tc>
          <w:tcPr>
            <w:tcW w:w="789" w:type="dxa"/>
            <w:tcBorders>
              <w:top w:val="nil"/>
              <w:left w:val="nil"/>
              <w:bottom w:val="single" w:sz="4" w:space="0" w:color="auto"/>
              <w:right w:val="single" w:sz="4" w:space="0" w:color="auto"/>
            </w:tcBorders>
            <w:shd w:val="clear" w:color="auto" w:fill="auto"/>
            <w:vAlign w:val="center"/>
            <w:hideMark/>
          </w:tcPr>
          <w:p w14:paraId="24383FB0"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1CF01164"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11</w:t>
            </w:r>
          </w:p>
        </w:tc>
        <w:tc>
          <w:tcPr>
            <w:tcW w:w="770" w:type="dxa"/>
            <w:tcBorders>
              <w:top w:val="nil"/>
              <w:left w:val="nil"/>
              <w:bottom w:val="single" w:sz="4" w:space="0" w:color="auto"/>
              <w:right w:val="single" w:sz="4" w:space="0" w:color="auto"/>
            </w:tcBorders>
            <w:shd w:val="clear" w:color="auto" w:fill="auto"/>
            <w:vAlign w:val="center"/>
            <w:hideMark/>
          </w:tcPr>
          <w:p w14:paraId="40D7E39F"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14:paraId="354430BD"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09" w:type="dxa"/>
            <w:tcBorders>
              <w:top w:val="nil"/>
              <w:left w:val="nil"/>
              <w:bottom w:val="single" w:sz="4" w:space="0" w:color="auto"/>
              <w:right w:val="single" w:sz="4" w:space="0" w:color="auto"/>
            </w:tcBorders>
            <w:vAlign w:val="center"/>
          </w:tcPr>
          <w:p w14:paraId="140EA4AB"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9</w:t>
            </w:r>
          </w:p>
        </w:tc>
      </w:tr>
      <w:tr w:rsidR="00626C49" w:rsidRPr="00626C49" w14:paraId="3E29245D" w14:textId="77777777" w:rsidTr="003365A1">
        <w:trPr>
          <w:trHeight w:val="76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16530375"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5</w:t>
            </w:r>
          </w:p>
        </w:tc>
        <w:tc>
          <w:tcPr>
            <w:tcW w:w="1589" w:type="dxa"/>
            <w:tcBorders>
              <w:top w:val="nil"/>
              <w:left w:val="nil"/>
              <w:bottom w:val="single" w:sz="4" w:space="0" w:color="auto"/>
              <w:right w:val="single" w:sz="4" w:space="0" w:color="auto"/>
            </w:tcBorders>
            <w:shd w:val="clear" w:color="auto" w:fill="auto"/>
            <w:vAlign w:val="center"/>
            <w:hideMark/>
          </w:tcPr>
          <w:p w14:paraId="09B87035" w14:textId="77777777" w:rsidR="000C11DC" w:rsidRPr="00626C49" w:rsidRDefault="000C11DC" w:rsidP="003365A1">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Phòng Điều tra đánh giá đất đai và Quy hoạch</w:t>
            </w:r>
          </w:p>
        </w:tc>
        <w:tc>
          <w:tcPr>
            <w:tcW w:w="1128" w:type="dxa"/>
            <w:tcBorders>
              <w:top w:val="nil"/>
              <w:left w:val="nil"/>
              <w:bottom w:val="single" w:sz="4" w:space="0" w:color="auto"/>
              <w:right w:val="single" w:sz="4" w:space="0" w:color="auto"/>
            </w:tcBorders>
            <w:shd w:val="clear" w:color="auto" w:fill="auto"/>
            <w:vAlign w:val="center"/>
            <w:hideMark/>
          </w:tcPr>
          <w:p w14:paraId="03B5466C"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10</w:t>
            </w:r>
          </w:p>
        </w:tc>
        <w:tc>
          <w:tcPr>
            <w:tcW w:w="881" w:type="dxa"/>
            <w:tcBorders>
              <w:top w:val="nil"/>
              <w:left w:val="nil"/>
              <w:bottom w:val="single" w:sz="4" w:space="0" w:color="auto"/>
              <w:right w:val="single" w:sz="4" w:space="0" w:color="auto"/>
            </w:tcBorders>
            <w:shd w:val="clear" w:color="auto" w:fill="auto"/>
            <w:vAlign w:val="center"/>
            <w:hideMark/>
          </w:tcPr>
          <w:p w14:paraId="5C5B544E"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36BE2195"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w:t>
            </w:r>
          </w:p>
        </w:tc>
        <w:tc>
          <w:tcPr>
            <w:tcW w:w="962" w:type="dxa"/>
            <w:tcBorders>
              <w:top w:val="nil"/>
              <w:left w:val="nil"/>
              <w:bottom w:val="single" w:sz="4" w:space="0" w:color="auto"/>
              <w:right w:val="single" w:sz="4" w:space="0" w:color="auto"/>
            </w:tcBorders>
            <w:shd w:val="clear" w:color="auto" w:fill="auto"/>
            <w:vAlign w:val="center"/>
            <w:hideMark/>
          </w:tcPr>
          <w:p w14:paraId="371B2486"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7</w:t>
            </w:r>
          </w:p>
        </w:tc>
        <w:tc>
          <w:tcPr>
            <w:tcW w:w="794" w:type="dxa"/>
            <w:tcBorders>
              <w:top w:val="nil"/>
              <w:left w:val="nil"/>
              <w:bottom w:val="single" w:sz="4" w:space="0" w:color="auto"/>
              <w:right w:val="single" w:sz="4" w:space="0" w:color="auto"/>
            </w:tcBorders>
            <w:shd w:val="clear" w:color="auto" w:fill="auto"/>
            <w:vAlign w:val="center"/>
            <w:hideMark/>
          </w:tcPr>
          <w:p w14:paraId="275508E4" w14:textId="77777777" w:rsidR="000C11DC" w:rsidRPr="00626C49" w:rsidRDefault="000C11DC" w:rsidP="003365A1">
            <w:pPr>
              <w:rPr>
                <w:rFonts w:ascii="Times New Roman" w:eastAsia="Times New Roman" w:hAnsi="Times New Roman" w:cs="Times New Roman"/>
                <w:sz w:val="20"/>
                <w:szCs w:val="20"/>
              </w:rPr>
            </w:pPr>
          </w:p>
        </w:tc>
        <w:tc>
          <w:tcPr>
            <w:tcW w:w="789" w:type="dxa"/>
            <w:tcBorders>
              <w:top w:val="nil"/>
              <w:left w:val="nil"/>
              <w:bottom w:val="single" w:sz="4" w:space="0" w:color="auto"/>
              <w:right w:val="single" w:sz="4" w:space="0" w:color="auto"/>
            </w:tcBorders>
            <w:shd w:val="clear" w:color="auto" w:fill="auto"/>
            <w:vAlign w:val="center"/>
            <w:hideMark/>
          </w:tcPr>
          <w:p w14:paraId="0442CF00"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120BE102"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10</w:t>
            </w:r>
          </w:p>
        </w:tc>
        <w:tc>
          <w:tcPr>
            <w:tcW w:w="770" w:type="dxa"/>
            <w:tcBorders>
              <w:top w:val="nil"/>
              <w:left w:val="nil"/>
              <w:bottom w:val="single" w:sz="4" w:space="0" w:color="auto"/>
              <w:right w:val="single" w:sz="4" w:space="0" w:color="auto"/>
            </w:tcBorders>
            <w:shd w:val="clear" w:color="auto" w:fill="auto"/>
            <w:vAlign w:val="center"/>
            <w:hideMark/>
          </w:tcPr>
          <w:p w14:paraId="6CC3D16E"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14:paraId="2F4662A5"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09" w:type="dxa"/>
            <w:tcBorders>
              <w:top w:val="nil"/>
              <w:left w:val="nil"/>
              <w:bottom w:val="single" w:sz="4" w:space="0" w:color="auto"/>
              <w:right w:val="single" w:sz="4" w:space="0" w:color="auto"/>
            </w:tcBorders>
            <w:vAlign w:val="center"/>
          </w:tcPr>
          <w:p w14:paraId="3A432D2F"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7</w:t>
            </w:r>
          </w:p>
        </w:tc>
      </w:tr>
      <w:tr w:rsidR="00626C49" w:rsidRPr="00626C49" w14:paraId="7017BF50" w14:textId="77777777" w:rsidTr="003365A1">
        <w:trPr>
          <w:trHeight w:val="51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4B64D7C8"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lastRenderedPageBreak/>
              <w:t>6</w:t>
            </w:r>
          </w:p>
        </w:tc>
        <w:tc>
          <w:tcPr>
            <w:tcW w:w="1589" w:type="dxa"/>
            <w:tcBorders>
              <w:top w:val="nil"/>
              <w:left w:val="nil"/>
              <w:bottom w:val="single" w:sz="4" w:space="0" w:color="auto"/>
              <w:right w:val="single" w:sz="4" w:space="0" w:color="auto"/>
            </w:tcBorders>
            <w:shd w:val="clear" w:color="auto" w:fill="auto"/>
            <w:vAlign w:val="center"/>
            <w:hideMark/>
          </w:tcPr>
          <w:p w14:paraId="76B6DEE2" w14:textId="77777777" w:rsidR="000C11DC" w:rsidRPr="00626C49" w:rsidRDefault="000C11DC" w:rsidP="003365A1">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Chi nhánh Dịch vụ đo đạc</w:t>
            </w:r>
          </w:p>
        </w:tc>
        <w:tc>
          <w:tcPr>
            <w:tcW w:w="1128" w:type="dxa"/>
            <w:tcBorders>
              <w:top w:val="nil"/>
              <w:left w:val="nil"/>
              <w:bottom w:val="single" w:sz="4" w:space="0" w:color="auto"/>
              <w:right w:val="single" w:sz="4" w:space="0" w:color="auto"/>
            </w:tcBorders>
            <w:shd w:val="clear" w:color="auto" w:fill="auto"/>
            <w:vAlign w:val="center"/>
            <w:hideMark/>
          </w:tcPr>
          <w:p w14:paraId="60916C07"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6</w:t>
            </w:r>
          </w:p>
        </w:tc>
        <w:tc>
          <w:tcPr>
            <w:tcW w:w="881" w:type="dxa"/>
            <w:tcBorders>
              <w:top w:val="nil"/>
              <w:left w:val="nil"/>
              <w:bottom w:val="single" w:sz="4" w:space="0" w:color="auto"/>
              <w:right w:val="single" w:sz="4" w:space="0" w:color="auto"/>
            </w:tcBorders>
            <w:shd w:val="clear" w:color="auto" w:fill="auto"/>
            <w:vAlign w:val="center"/>
            <w:hideMark/>
          </w:tcPr>
          <w:p w14:paraId="45EA1FFC"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41D9DF69"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962" w:type="dxa"/>
            <w:tcBorders>
              <w:top w:val="nil"/>
              <w:left w:val="nil"/>
              <w:bottom w:val="single" w:sz="4" w:space="0" w:color="auto"/>
              <w:right w:val="single" w:sz="4" w:space="0" w:color="auto"/>
            </w:tcBorders>
            <w:shd w:val="clear" w:color="auto" w:fill="auto"/>
            <w:vAlign w:val="center"/>
            <w:hideMark/>
          </w:tcPr>
          <w:p w14:paraId="5E5CA951"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794" w:type="dxa"/>
            <w:tcBorders>
              <w:top w:val="nil"/>
              <w:left w:val="nil"/>
              <w:bottom w:val="single" w:sz="4" w:space="0" w:color="auto"/>
              <w:right w:val="single" w:sz="4" w:space="0" w:color="auto"/>
            </w:tcBorders>
            <w:shd w:val="clear" w:color="auto" w:fill="auto"/>
            <w:vAlign w:val="center"/>
            <w:hideMark/>
          </w:tcPr>
          <w:p w14:paraId="23D87107" w14:textId="77777777" w:rsidR="000C11DC" w:rsidRPr="00626C49" w:rsidRDefault="000C11DC" w:rsidP="003365A1">
            <w:pPr>
              <w:rPr>
                <w:rFonts w:ascii="Times New Roman" w:eastAsia="Times New Roman" w:hAnsi="Times New Roman" w:cs="Times New Roman"/>
                <w:sz w:val="20"/>
                <w:szCs w:val="20"/>
              </w:rPr>
            </w:pPr>
          </w:p>
        </w:tc>
        <w:tc>
          <w:tcPr>
            <w:tcW w:w="789" w:type="dxa"/>
            <w:tcBorders>
              <w:top w:val="nil"/>
              <w:left w:val="nil"/>
              <w:bottom w:val="single" w:sz="4" w:space="0" w:color="auto"/>
              <w:right w:val="single" w:sz="4" w:space="0" w:color="auto"/>
            </w:tcBorders>
            <w:shd w:val="clear" w:color="auto" w:fill="auto"/>
            <w:vAlign w:val="center"/>
            <w:hideMark/>
          </w:tcPr>
          <w:p w14:paraId="4174E2E6"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3C3164BA"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5</w:t>
            </w:r>
          </w:p>
        </w:tc>
        <w:tc>
          <w:tcPr>
            <w:tcW w:w="770" w:type="dxa"/>
            <w:tcBorders>
              <w:top w:val="nil"/>
              <w:left w:val="nil"/>
              <w:bottom w:val="single" w:sz="4" w:space="0" w:color="auto"/>
              <w:right w:val="single" w:sz="4" w:space="0" w:color="auto"/>
            </w:tcBorders>
            <w:shd w:val="clear" w:color="auto" w:fill="auto"/>
            <w:vAlign w:val="center"/>
            <w:hideMark/>
          </w:tcPr>
          <w:p w14:paraId="4DF1FEDF"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850" w:type="dxa"/>
            <w:tcBorders>
              <w:top w:val="nil"/>
              <w:left w:val="nil"/>
              <w:bottom w:val="single" w:sz="4" w:space="0" w:color="auto"/>
              <w:right w:val="single" w:sz="4" w:space="0" w:color="auto"/>
            </w:tcBorders>
            <w:shd w:val="clear" w:color="auto" w:fill="auto"/>
            <w:vAlign w:val="center"/>
            <w:hideMark/>
          </w:tcPr>
          <w:p w14:paraId="57CB9FE8"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09" w:type="dxa"/>
            <w:tcBorders>
              <w:top w:val="nil"/>
              <w:left w:val="nil"/>
              <w:bottom w:val="single" w:sz="4" w:space="0" w:color="auto"/>
              <w:right w:val="single" w:sz="4" w:space="0" w:color="auto"/>
            </w:tcBorders>
            <w:vAlign w:val="center"/>
          </w:tcPr>
          <w:p w14:paraId="39C25A87"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r>
      <w:tr w:rsidR="00626C49" w:rsidRPr="00626C49" w14:paraId="45972C4A" w14:textId="77777777" w:rsidTr="003365A1">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5A134AD6"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7</w:t>
            </w:r>
          </w:p>
        </w:tc>
        <w:tc>
          <w:tcPr>
            <w:tcW w:w="1589" w:type="dxa"/>
            <w:tcBorders>
              <w:top w:val="nil"/>
              <w:left w:val="nil"/>
              <w:bottom w:val="single" w:sz="4" w:space="0" w:color="auto"/>
              <w:right w:val="single" w:sz="4" w:space="0" w:color="auto"/>
            </w:tcBorders>
            <w:shd w:val="clear" w:color="auto" w:fill="auto"/>
            <w:vAlign w:val="center"/>
            <w:hideMark/>
          </w:tcPr>
          <w:p w14:paraId="312AC770" w14:textId="77777777" w:rsidR="000C11DC" w:rsidRPr="00626C49" w:rsidRDefault="000C11DC" w:rsidP="003365A1">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PhòngGiáđất</w:t>
            </w:r>
          </w:p>
        </w:tc>
        <w:tc>
          <w:tcPr>
            <w:tcW w:w="1128" w:type="dxa"/>
            <w:tcBorders>
              <w:top w:val="nil"/>
              <w:left w:val="nil"/>
              <w:bottom w:val="single" w:sz="4" w:space="0" w:color="auto"/>
              <w:right w:val="single" w:sz="4" w:space="0" w:color="auto"/>
            </w:tcBorders>
            <w:shd w:val="clear" w:color="auto" w:fill="auto"/>
            <w:vAlign w:val="center"/>
            <w:hideMark/>
          </w:tcPr>
          <w:p w14:paraId="5131E968"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6</w:t>
            </w:r>
          </w:p>
        </w:tc>
        <w:tc>
          <w:tcPr>
            <w:tcW w:w="881" w:type="dxa"/>
            <w:tcBorders>
              <w:top w:val="nil"/>
              <w:left w:val="nil"/>
              <w:bottom w:val="single" w:sz="4" w:space="0" w:color="auto"/>
              <w:right w:val="single" w:sz="4" w:space="0" w:color="auto"/>
            </w:tcBorders>
            <w:shd w:val="clear" w:color="auto" w:fill="auto"/>
            <w:vAlign w:val="center"/>
            <w:hideMark/>
          </w:tcPr>
          <w:p w14:paraId="02D40CD5"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1BFCF6E3"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w:t>
            </w:r>
          </w:p>
        </w:tc>
        <w:tc>
          <w:tcPr>
            <w:tcW w:w="962" w:type="dxa"/>
            <w:tcBorders>
              <w:top w:val="nil"/>
              <w:left w:val="nil"/>
              <w:bottom w:val="single" w:sz="4" w:space="0" w:color="auto"/>
              <w:right w:val="single" w:sz="4" w:space="0" w:color="auto"/>
            </w:tcBorders>
            <w:shd w:val="clear" w:color="auto" w:fill="auto"/>
            <w:vAlign w:val="center"/>
            <w:hideMark/>
          </w:tcPr>
          <w:p w14:paraId="52981C16"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3</w:t>
            </w:r>
          </w:p>
        </w:tc>
        <w:tc>
          <w:tcPr>
            <w:tcW w:w="794" w:type="dxa"/>
            <w:tcBorders>
              <w:top w:val="nil"/>
              <w:left w:val="nil"/>
              <w:bottom w:val="single" w:sz="4" w:space="0" w:color="auto"/>
              <w:right w:val="single" w:sz="4" w:space="0" w:color="auto"/>
            </w:tcBorders>
            <w:shd w:val="clear" w:color="auto" w:fill="auto"/>
            <w:vAlign w:val="center"/>
            <w:hideMark/>
          </w:tcPr>
          <w:p w14:paraId="307A5C9F" w14:textId="77777777" w:rsidR="000C11DC" w:rsidRPr="00626C49" w:rsidRDefault="000C11DC" w:rsidP="003365A1">
            <w:pPr>
              <w:rPr>
                <w:rFonts w:ascii="Times New Roman" w:eastAsia="Times New Roman" w:hAnsi="Times New Roman" w:cs="Times New Roman"/>
                <w:sz w:val="20"/>
                <w:szCs w:val="20"/>
              </w:rPr>
            </w:pPr>
          </w:p>
        </w:tc>
        <w:tc>
          <w:tcPr>
            <w:tcW w:w="789" w:type="dxa"/>
            <w:tcBorders>
              <w:top w:val="nil"/>
              <w:left w:val="nil"/>
              <w:bottom w:val="single" w:sz="4" w:space="0" w:color="auto"/>
              <w:right w:val="single" w:sz="4" w:space="0" w:color="auto"/>
            </w:tcBorders>
            <w:shd w:val="clear" w:color="auto" w:fill="auto"/>
            <w:vAlign w:val="center"/>
            <w:hideMark/>
          </w:tcPr>
          <w:p w14:paraId="6140176D"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72CF9E5D"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6</w:t>
            </w:r>
          </w:p>
        </w:tc>
        <w:tc>
          <w:tcPr>
            <w:tcW w:w="770" w:type="dxa"/>
            <w:tcBorders>
              <w:top w:val="nil"/>
              <w:left w:val="nil"/>
              <w:bottom w:val="single" w:sz="4" w:space="0" w:color="auto"/>
              <w:right w:val="single" w:sz="4" w:space="0" w:color="auto"/>
            </w:tcBorders>
            <w:shd w:val="clear" w:color="auto" w:fill="auto"/>
            <w:vAlign w:val="center"/>
            <w:hideMark/>
          </w:tcPr>
          <w:p w14:paraId="21FB59F6"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14:paraId="42B6F5BA"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09" w:type="dxa"/>
            <w:tcBorders>
              <w:top w:val="nil"/>
              <w:left w:val="nil"/>
              <w:bottom w:val="single" w:sz="4" w:space="0" w:color="auto"/>
              <w:right w:val="single" w:sz="4" w:space="0" w:color="auto"/>
            </w:tcBorders>
            <w:vAlign w:val="center"/>
          </w:tcPr>
          <w:p w14:paraId="7FFDC5B8"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9</w:t>
            </w:r>
          </w:p>
        </w:tc>
      </w:tr>
      <w:tr w:rsidR="00626C49" w:rsidRPr="00626C49" w14:paraId="3FBADB5F" w14:textId="77777777" w:rsidTr="003365A1">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538AE3E1"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8</w:t>
            </w:r>
          </w:p>
        </w:tc>
        <w:tc>
          <w:tcPr>
            <w:tcW w:w="1589" w:type="dxa"/>
            <w:tcBorders>
              <w:top w:val="nil"/>
              <w:left w:val="nil"/>
              <w:bottom w:val="single" w:sz="4" w:space="0" w:color="auto"/>
              <w:right w:val="single" w:sz="4" w:space="0" w:color="auto"/>
            </w:tcBorders>
            <w:shd w:val="clear" w:color="auto" w:fill="auto"/>
            <w:vAlign w:val="center"/>
            <w:hideMark/>
          </w:tcPr>
          <w:p w14:paraId="12551624" w14:textId="77777777" w:rsidR="000C11DC" w:rsidRPr="00626C49" w:rsidRDefault="000C11DC" w:rsidP="003365A1">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Chi nhánh Phát triển quỹ đất khu vực 1</w:t>
            </w:r>
          </w:p>
        </w:tc>
        <w:tc>
          <w:tcPr>
            <w:tcW w:w="1128" w:type="dxa"/>
            <w:tcBorders>
              <w:top w:val="nil"/>
              <w:left w:val="nil"/>
              <w:bottom w:val="single" w:sz="4" w:space="0" w:color="auto"/>
              <w:right w:val="single" w:sz="4" w:space="0" w:color="auto"/>
            </w:tcBorders>
            <w:shd w:val="clear" w:color="auto" w:fill="auto"/>
            <w:vAlign w:val="center"/>
            <w:hideMark/>
          </w:tcPr>
          <w:p w14:paraId="653F3007"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34</w:t>
            </w:r>
          </w:p>
        </w:tc>
        <w:tc>
          <w:tcPr>
            <w:tcW w:w="881" w:type="dxa"/>
            <w:tcBorders>
              <w:top w:val="nil"/>
              <w:left w:val="nil"/>
              <w:bottom w:val="single" w:sz="4" w:space="0" w:color="auto"/>
              <w:right w:val="single" w:sz="4" w:space="0" w:color="auto"/>
            </w:tcBorders>
            <w:shd w:val="clear" w:color="auto" w:fill="auto"/>
            <w:vAlign w:val="center"/>
            <w:hideMark/>
          </w:tcPr>
          <w:p w14:paraId="44226B49"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777ABB30"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962" w:type="dxa"/>
            <w:tcBorders>
              <w:top w:val="nil"/>
              <w:left w:val="nil"/>
              <w:bottom w:val="single" w:sz="4" w:space="0" w:color="auto"/>
              <w:right w:val="single" w:sz="4" w:space="0" w:color="auto"/>
            </w:tcBorders>
            <w:shd w:val="clear" w:color="auto" w:fill="auto"/>
            <w:vAlign w:val="center"/>
            <w:hideMark/>
          </w:tcPr>
          <w:p w14:paraId="3A6C2151"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29</w:t>
            </w:r>
          </w:p>
        </w:tc>
        <w:tc>
          <w:tcPr>
            <w:tcW w:w="794" w:type="dxa"/>
            <w:tcBorders>
              <w:top w:val="nil"/>
              <w:left w:val="nil"/>
              <w:bottom w:val="single" w:sz="4" w:space="0" w:color="auto"/>
              <w:right w:val="single" w:sz="4" w:space="0" w:color="auto"/>
            </w:tcBorders>
            <w:shd w:val="clear" w:color="auto" w:fill="auto"/>
            <w:vAlign w:val="center"/>
            <w:hideMark/>
          </w:tcPr>
          <w:p w14:paraId="6146E416" w14:textId="77777777" w:rsidR="000C11DC" w:rsidRPr="00626C49" w:rsidRDefault="000C11DC" w:rsidP="003365A1">
            <w:pPr>
              <w:rPr>
                <w:rFonts w:ascii="Times New Roman" w:eastAsia="Times New Roman" w:hAnsi="Times New Roman" w:cs="Times New Roman"/>
                <w:sz w:val="20"/>
                <w:szCs w:val="20"/>
              </w:rPr>
            </w:pPr>
          </w:p>
        </w:tc>
        <w:tc>
          <w:tcPr>
            <w:tcW w:w="789" w:type="dxa"/>
            <w:tcBorders>
              <w:top w:val="nil"/>
              <w:left w:val="nil"/>
              <w:bottom w:val="single" w:sz="4" w:space="0" w:color="auto"/>
              <w:right w:val="single" w:sz="4" w:space="0" w:color="auto"/>
            </w:tcBorders>
            <w:shd w:val="clear" w:color="auto" w:fill="auto"/>
            <w:vAlign w:val="center"/>
            <w:hideMark/>
          </w:tcPr>
          <w:p w14:paraId="77A8FAA7"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770" w:type="dxa"/>
            <w:tcBorders>
              <w:top w:val="nil"/>
              <w:left w:val="nil"/>
              <w:bottom w:val="single" w:sz="4" w:space="0" w:color="auto"/>
              <w:right w:val="single" w:sz="4" w:space="0" w:color="auto"/>
            </w:tcBorders>
            <w:shd w:val="clear" w:color="auto" w:fill="auto"/>
            <w:vAlign w:val="center"/>
            <w:hideMark/>
          </w:tcPr>
          <w:p w14:paraId="28A4D0A1"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28</w:t>
            </w:r>
          </w:p>
        </w:tc>
        <w:tc>
          <w:tcPr>
            <w:tcW w:w="770" w:type="dxa"/>
            <w:tcBorders>
              <w:top w:val="nil"/>
              <w:left w:val="nil"/>
              <w:bottom w:val="single" w:sz="4" w:space="0" w:color="auto"/>
              <w:right w:val="single" w:sz="4" w:space="0" w:color="auto"/>
            </w:tcBorders>
            <w:shd w:val="clear" w:color="auto" w:fill="auto"/>
            <w:vAlign w:val="center"/>
            <w:hideMark/>
          </w:tcPr>
          <w:p w14:paraId="55E482FC"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850" w:type="dxa"/>
            <w:tcBorders>
              <w:top w:val="nil"/>
              <w:left w:val="nil"/>
              <w:bottom w:val="single" w:sz="4" w:space="0" w:color="auto"/>
              <w:right w:val="single" w:sz="4" w:space="0" w:color="auto"/>
            </w:tcBorders>
            <w:shd w:val="clear" w:color="auto" w:fill="auto"/>
            <w:vAlign w:val="center"/>
            <w:hideMark/>
          </w:tcPr>
          <w:p w14:paraId="3A81D6DD"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709" w:type="dxa"/>
            <w:tcBorders>
              <w:top w:val="nil"/>
              <w:left w:val="nil"/>
              <w:bottom w:val="single" w:sz="4" w:space="0" w:color="auto"/>
              <w:right w:val="single" w:sz="4" w:space="0" w:color="auto"/>
            </w:tcBorders>
            <w:vAlign w:val="center"/>
          </w:tcPr>
          <w:p w14:paraId="221CA38B"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25</w:t>
            </w:r>
          </w:p>
        </w:tc>
      </w:tr>
      <w:tr w:rsidR="00626C49" w:rsidRPr="00626C49" w14:paraId="01E5FA77" w14:textId="77777777" w:rsidTr="003365A1">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E7E971C"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9</w:t>
            </w:r>
          </w:p>
        </w:tc>
        <w:tc>
          <w:tcPr>
            <w:tcW w:w="1589" w:type="dxa"/>
            <w:tcBorders>
              <w:top w:val="nil"/>
              <w:left w:val="nil"/>
              <w:bottom w:val="single" w:sz="4" w:space="0" w:color="auto"/>
              <w:right w:val="single" w:sz="4" w:space="0" w:color="auto"/>
            </w:tcBorders>
            <w:shd w:val="clear" w:color="auto" w:fill="auto"/>
            <w:vAlign w:val="center"/>
            <w:hideMark/>
          </w:tcPr>
          <w:p w14:paraId="597817F0" w14:textId="77777777" w:rsidR="000C11DC" w:rsidRPr="00626C49" w:rsidRDefault="000C11DC" w:rsidP="003365A1">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Chi nhánh Phát triển quỹ đất khu vực 2</w:t>
            </w:r>
          </w:p>
        </w:tc>
        <w:tc>
          <w:tcPr>
            <w:tcW w:w="1128" w:type="dxa"/>
            <w:tcBorders>
              <w:top w:val="nil"/>
              <w:left w:val="nil"/>
              <w:bottom w:val="single" w:sz="4" w:space="0" w:color="auto"/>
              <w:right w:val="single" w:sz="4" w:space="0" w:color="auto"/>
            </w:tcBorders>
            <w:shd w:val="clear" w:color="auto" w:fill="auto"/>
            <w:vAlign w:val="center"/>
            <w:hideMark/>
          </w:tcPr>
          <w:p w14:paraId="6F3B3B4F"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51</w:t>
            </w:r>
          </w:p>
        </w:tc>
        <w:tc>
          <w:tcPr>
            <w:tcW w:w="881" w:type="dxa"/>
            <w:tcBorders>
              <w:top w:val="nil"/>
              <w:left w:val="nil"/>
              <w:bottom w:val="single" w:sz="4" w:space="0" w:color="auto"/>
              <w:right w:val="single" w:sz="4" w:space="0" w:color="auto"/>
            </w:tcBorders>
            <w:shd w:val="clear" w:color="auto" w:fill="auto"/>
            <w:vAlign w:val="center"/>
            <w:hideMark/>
          </w:tcPr>
          <w:p w14:paraId="4E5F3FD5"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3720AB37"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5</w:t>
            </w:r>
          </w:p>
        </w:tc>
        <w:tc>
          <w:tcPr>
            <w:tcW w:w="962" w:type="dxa"/>
            <w:tcBorders>
              <w:top w:val="nil"/>
              <w:left w:val="nil"/>
              <w:bottom w:val="single" w:sz="4" w:space="0" w:color="auto"/>
              <w:right w:val="single" w:sz="4" w:space="0" w:color="auto"/>
            </w:tcBorders>
            <w:shd w:val="clear" w:color="auto" w:fill="auto"/>
            <w:vAlign w:val="center"/>
            <w:hideMark/>
          </w:tcPr>
          <w:p w14:paraId="7B5538D7"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45</w:t>
            </w:r>
          </w:p>
        </w:tc>
        <w:tc>
          <w:tcPr>
            <w:tcW w:w="794" w:type="dxa"/>
            <w:tcBorders>
              <w:top w:val="nil"/>
              <w:left w:val="nil"/>
              <w:bottom w:val="single" w:sz="4" w:space="0" w:color="auto"/>
              <w:right w:val="single" w:sz="4" w:space="0" w:color="auto"/>
            </w:tcBorders>
            <w:shd w:val="clear" w:color="auto" w:fill="auto"/>
            <w:vAlign w:val="center"/>
            <w:hideMark/>
          </w:tcPr>
          <w:p w14:paraId="0F728479" w14:textId="77777777" w:rsidR="000C11DC" w:rsidRPr="00626C49" w:rsidRDefault="000C11DC" w:rsidP="003365A1">
            <w:pPr>
              <w:rPr>
                <w:rFonts w:ascii="Times New Roman" w:eastAsia="Times New Roman" w:hAnsi="Times New Roman" w:cs="Times New Roman"/>
                <w:sz w:val="20"/>
                <w:szCs w:val="20"/>
              </w:rPr>
            </w:pPr>
          </w:p>
        </w:tc>
        <w:tc>
          <w:tcPr>
            <w:tcW w:w="789" w:type="dxa"/>
            <w:tcBorders>
              <w:top w:val="nil"/>
              <w:left w:val="nil"/>
              <w:bottom w:val="single" w:sz="4" w:space="0" w:color="auto"/>
              <w:right w:val="single" w:sz="4" w:space="0" w:color="auto"/>
            </w:tcBorders>
            <w:shd w:val="clear" w:color="auto" w:fill="auto"/>
            <w:vAlign w:val="center"/>
            <w:hideMark/>
          </w:tcPr>
          <w:p w14:paraId="3750CCE1"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770" w:type="dxa"/>
            <w:tcBorders>
              <w:top w:val="nil"/>
              <w:left w:val="nil"/>
              <w:bottom w:val="single" w:sz="4" w:space="0" w:color="auto"/>
              <w:right w:val="single" w:sz="4" w:space="0" w:color="auto"/>
            </w:tcBorders>
            <w:shd w:val="clear" w:color="auto" w:fill="auto"/>
            <w:vAlign w:val="center"/>
            <w:hideMark/>
          </w:tcPr>
          <w:p w14:paraId="31D0B30C"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44</w:t>
            </w:r>
          </w:p>
        </w:tc>
        <w:tc>
          <w:tcPr>
            <w:tcW w:w="770" w:type="dxa"/>
            <w:tcBorders>
              <w:top w:val="nil"/>
              <w:left w:val="nil"/>
              <w:bottom w:val="single" w:sz="4" w:space="0" w:color="auto"/>
              <w:right w:val="single" w:sz="4" w:space="0" w:color="auto"/>
            </w:tcBorders>
            <w:shd w:val="clear" w:color="auto" w:fill="auto"/>
            <w:vAlign w:val="center"/>
            <w:hideMark/>
          </w:tcPr>
          <w:p w14:paraId="2E71AF00"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3</w:t>
            </w:r>
          </w:p>
        </w:tc>
        <w:tc>
          <w:tcPr>
            <w:tcW w:w="850" w:type="dxa"/>
            <w:tcBorders>
              <w:top w:val="nil"/>
              <w:left w:val="nil"/>
              <w:bottom w:val="single" w:sz="4" w:space="0" w:color="auto"/>
              <w:right w:val="single" w:sz="4" w:space="0" w:color="auto"/>
            </w:tcBorders>
            <w:shd w:val="clear" w:color="auto" w:fill="auto"/>
            <w:vAlign w:val="center"/>
            <w:hideMark/>
          </w:tcPr>
          <w:p w14:paraId="5A534C18" w14:textId="77777777" w:rsidR="000C11DC" w:rsidRPr="00626C49" w:rsidRDefault="000C11DC" w:rsidP="003365A1">
            <w:pP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vAlign w:val="center"/>
          </w:tcPr>
          <w:p w14:paraId="489B1E4B"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31</w:t>
            </w:r>
          </w:p>
        </w:tc>
      </w:tr>
      <w:tr w:rsidR="00626C49" w:rsidRPr="00626C49" w14:paraId="67FBD6CC" w14:textId="77777777" w:rsidTr="003365A1">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EC66B30"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10</w:t>
            </w:r>
          </w:p>
        </w:tc>
        <w:tc>
          <w:tcPr>
            <w:tcW w:w="1589" w:type="dxa"/>
            <w:tcBorders>
              <w:top w:val="nil"/>
              <w:left w:val="nil"/>
              <w:bottom w:val="single" w:sz="4" w:space="0" w:color="auto"/>
              <w:right w:val="single" w:sz="4" w:space="0" w:color="auto"/>
            </w:tcBorders>
            <w:shd w:val="clear" w:color="auto" w:fill="auto"/>
            <w:vAlign w:val="center"/>
            <w:hideMark/>
          </w:tcPr>
          <w:p w14:paraId="4D0B06FA" w14:textId="77777777" w:rsidR="000C11DC" w:rsidRPr="00626C49" w:rsidRDefault="000C11DC" w:rsidP="003365A1">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Chi nhánh Phát triển quỹ đất khu vực 3</w:t>
            </w:r>
          </w:p>
        </w:tc>
        <w:tc>
          <w:tcPr>
            <w:tcW w:w="1128" w:type="dxa"/>
            <w:tcBorders>
              <w:top w:val="nil"/>
              <w:left w:val="nil"/>
              <w:bottom w:val="single" w:sz="4" w:space="0" w:color="auto"/>
              <w:right w:val="single" w:sz="4" w:space="0" w:color="auto"/>
            </w:tcBorders>
            <w:shd w:val="clear" w:color="auto" w:fill="auto"/>
            <w:vAlign w:val="center"/>
            <w:hideMark/>
          </w:tcPr>
          <w:p w14:paraId="3B177D03"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8</w:t>
            </w:r>
          </w:p>
        </w:tc>
        <w:tc>
          <w:tcPr>
            <w:tcW w:w="881" w:type="dxa"/>
            <w:tcBorders>
              <w:top w:val="nil"/>
              <w:left w:val="nil"/>
              <w:bottom w:val="single" w:sz="4" w:space="0" w:color="auto"/>
              <w:right w:val="single" w:sz="4" w:space="0" w:color="auto"/>
            </w:tcBorders>
            <w:shd w:val="clear" w:color="auto" w:fill="auto"/>
            <w:vAlign w:val="center"/>
            <w:hideMark/>
          </w:tcPr>
          <w:p w14:paraId="0F23ADEA"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53" w:type="dxa"/>
            <w:tcBorders>
              <w:top w:val="nil"/>
              <w:left w:val="nil"/>
              <w:bottom w:val="single" w:sz="4" w:space="0" w:color="auto"/>
              <w:right w:val="single" w:sz="4" w:space="0" w:color="auto"/>
            </w:tcBorders>
            <w:shd w:val="clear" w:color="auto" w:fill="auto"/>
            <w:vAlign w:val="center"/>
            <w:hideMark/>
          </w:tcPr>
          <w:p w14:paraId="66D3AAF8"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962" w:type="dxa"/>
            <w:tcBorders>
              <w:top w:val="nil"/>
              <w:left w:val="nil"/>
              <w:bottom w:val="single" w:sz="4" w:space="0" w:color="auto"/>
              <w:right w:val="single" w:sz="4" w:space="0" w:color="auto"/>
            </w:tcBorders>
            <w:shd w:val="clear" w:color="auto" w:fill="auto"/>
            <w:vAlign w:val="center"/>
            <w:hideMark/>
          </w:tcPr>
          <w:p w14:paraId="6152D870"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3</w:t>
            </w:r>
          </w:p>
        </w:tc>
        <w:tc>
          <w:tcPr>
            <w:tcW w:w="794" w:type="dxa"/>
            <w:tcBorders>
              <w:top w:val="nil"/>
              <w:left w:val="nil"/>
              <w:bottom w:val="single" w:sz="4" w:space="0" w:color="auto"/>
              <w:right w:val="single" w:sz="4" w:space="0" w:color="auto"/>
            </w:tcBorders>
            <w:shd w:val="clear" w:color="auto" w:fill="auto"/>
            <w:vAlign w:val="center"/>
            <w:hideMark/>
          </w:tcPr>
          <w:p w14:paraId="4246338E" w14:textId="77777777" w:rsidR="000C11DC" w:rsidRPr="00626C49" w:rsidRDefault="000C11DC" w:rsidP="003365A1">
            <w:pPr>
              <w:rPr>
                <w:rFonts w:ascii="Times New Roman" w:eastAsia="Times New Roman" w:hAnsi="Times New Roman" w:cs="Times New Roman"/>
                <w:sz w:val="20"/>
                <w:szCs w:val="20"/>
              </w:rPr>
            </w:pPr>
          </w:p>
        </w:tc>
        <w:tc>
          <w:tcPr>
            <w:tcW w:w="789" w:type="dxa"/>
            <w:tcBorders>
              <w:top w:val="nil"/>
              <w:left w:val="nil"/>
              <w:bottom w:val="single" w:sz="4" w:space="0" w:color="auto"/>
              <w:right w:val="single" w:sz="4" w:space="0" w:color="auto"/>
            </w:tcBorders>
            <w:shd w:val="clear" w:color="auto" w:fill="auto"/>
            <w:vAlign w:val="center"/>
            <w:hideMark/>
          </w:tcPr>
          <w:p w14:paraId="1A349386" w14:textId="77777777" w:rsidR="000C11DC" w:rsidRPr="00626C49" w:rsidRDefault="000C11DC" w:rsidP="003365A1">
            <w:pPr>
              <w:rPr>
                <w:rFonts w:ascii="Times New Roman" w:eastAsia="Times New Roman" w:hAnsi="Times New Roman" w:cs="Times New Roman"/>
                <w:sz w:val="20"/>
                <w:szCs w:val="20"/>
              </w:rPr>
            </w:pPr>
          </w:p>
        </w:tc>
        <w:tc>
          <w:tcPr>
            <w:tcW w:w="770" w:type="dxa"/>
            <w:tcBorders>
              <w:top w:val="nil"/>
              <w:left w:val="nil"/>
              <w:bottom w:val="single" w:sz="4" w:space="0" w:color="auto"/>
              <w:right w:val="single" w:sz="4" w:space="0" w:color="auto"/>
            </w:tcBorders>
            <w:shd w:val="clear" w:color="auto" w:fill="auto"/>
            <w:vAlign w:val="center"/>
            <w:hideMark/>
          </w:tcPr>
          <w:p w14:paraId="6E0C3359"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8</w:t>
            </w:r>
          </w:p>
        </w:tc>
        <w:tc>
          <w:tcPr>
            <w:tcW w:w="770" w:type="dxa"/>
            <w:tcBorders>
              <w:top w:val="nil"/>
              <w:left w:val="nil"/>
              <w:bottom w:val="single" w:sz="4" w:space="0" w:color="auto"/>
              <w:right w:val="single" w:sz="4" w:space="0" w:color="auto"/>
            </w:tcBorders>
            <w:shd w:val="clear" w:color="auto" w:fill="auto"/>
            <w:vAlign w:val="center"/>
            <w:hideMark/>
          </w:tcPr>
          <w:p w14:paraId="651ADBF5" w14:textId="77777777" w:rsidR="000C11DC" w:rsidRPr="00626C49" w:rsidRDefault="000C11DC" w:rsidP="003365A1">
            <w:pPr>
              <w:rPr>
                <w:rFonts w:ascii="Times New Roman" w:eastAsia="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vAlign w:val="center"/>
            <w:hideMark/>
          </w:tcPr>
          <w:p w14:paraId="5275454E" w14:textId="77777777" w:rsidR="000C11DC" w:rsidRPr="00626C49" w:rsidRDefault="000C11DC" w:rsidP="003365A1">
            <w:pP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vAlign w:val="center"/>
          </w:tcPr>
          <w:p w14:paraId="77F0B279"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14</w:t>
            </w:r>
          </w:p>
        </w:tc>
      </w:tr>
    </w:tbl>
    <w:p w14:paraId="4417DB16" w14:textId="77777777" w:rsidR="00382BE7" w:rsidRPr="00626C49" w:rsidRDefault="00382BE7" w:rsidP="00F445DC">
      <w:pPr>
        <w:spacing w:before="120" w:after="120"/>
        <w:ind w:firstLine="720"/>
        <w:jc w:val="left"/>
        <w:rPr>
          <w:rFonts w:ascii="Times New Roman" w:hAnsi="Times New Roman" w:cs="Times New Roman"/>
          <w:b/>
          <w:sz w:val="28"/>
          <w:szCs w:val="28"/>
        </w:rPr>
      </w:pPr>
    </w:p>
    <w:p w14:paraId="5B861A2D" w14:textId="368FC225" w:rsidR="00EE185C" w:rsidRPr="00626C49" w:rsidRDefault="00495AF0" w:rsidP="00F445DC">
      <w:pPr>
        <w:spacing w:before="120" w:after="120"/>
        <w:ind w:firstLine="720"/>
        <w:jc w:val="left"/>
        <w:rPr>
          <w:rFonts w:ascii="Times New Roman" w:hAnsi="Times New Roman" w:cs="Times New Roman"/>
          <w:b/>
          <w:sz w:val="28"/>
          <w:szCs w:val="28"/>
        </w:rPr>
      </w:pPr>
      <w:r w:rsidRPr="00626C49">
        <w:rPr>
          <w:rFonts w:ascii="Times New Roman" w:hAnsi="Times New Roman" w:cs="Times New Roman"/>
          <w:b/>
          <w:sz w:val="28"/>
          <w:szCs w:val="28"/>
        </w:rPr>
        <w:t>2</w:t>
      </w:r>
      <w:r w:rsidR="00EE185C" w:rsidRPr="00626C49">
        <w:rPr>
          <w:rFonts w:ascii="Times New Roman" w:hAnsi="Times New Roman" w:cs="Times New Roman"/>
          <w:b/>
          <w:sz w:val="28"/>
          <w:szCs w:val="28"/>
        </w:rPr>
        <w:t xml:space="preserve">. </w:t>
      </w:r>
      <w:r w:rsidRPr="00626C49">
        <w:rPr>
          <w:rFonts w:ascii="Times New Roman" w:hAnsi="Times New Roman" w:cs="Times New Roman"/>
          <w:b/>
          <w:sz w:val="28"/>
          <w:szCs w:val="28"/>
        </w:rPr>
        <w:t>Sau</w:t>
      </w:r>
      <w:r w:rsidR="0018707D" w:rsidRPr="00626C49">
        <w:rPr>
          <w:rFonts w:ascii="Times New Roman" w:hAnsi="Times New Roman" w:cs="Times New Roman"/>
          <w:b/>
          <w:sz w:val="28"/>
          <w:szCs w:val="28"/>
        </w:rPr>
        <w:t xml:space="preserve"> khi thành lập</w:t>
      </w:r>
    </w:p>
    <w:p w14:paraId="41B2BA61" w14:textId="3D49EEA3" w:rsidR="00CD6F0D" w:rsidRPr="00626C49" w:rsidRDefault="00382BE7" w:rsidP="00CD6F0D">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rPr>
      </w:pPr>
      <w:r w:rsidRPr="00626C49">
        <w:rPr>
          <w:rFonts w:ascii="Times New Roman" w:hAnsi="Times New Roman" w:cs="Times New Roman"/>
          <w:sz w:val="28"/>
          <w:szCs w:val="28"/>
        </w:rPr>
        <w:t xml:space="preserve">Hợp nhất Chi nhánh Dịch vụ Đo đạc với Phòng Đo đạc và Bản đồ thành  Phòng Đo đạc và Bản đồ; </w:t>
      </w:r>
      <w:r w:rsidR="00673E7D" w:rsidRPr="00626C49">
        <w:rPr>
          <w:rFonts w:ascii="Times New Roman" w:hAnsi="Times New Roman" w:cs="Times New Roman"/>
          <w:sz w:val="28"/>
          <w:szCs w:val="28"/>
        </w:rPr>
        <w:t>Trung tâm Phát triển quỹ đất trực thuộc Ủy ban nhân dân tỉnh</w:t>
      </w:r>
      <w:r w:rsidR="005A48CD" w:rsidRPr="00626C49">
        <w:rPr>
          <w:rFonts w:ascii="Times New Roman" w:hAnsi="Times New Roman" w:cs="Times New Roman"/>
          <w:sz w:val="28"/>
          <w:szCs w:val="28"/>
        </w:rPr>
        <w:t xml:space="preserve"> giảm 01 phòng chuyên môn so với</w:t>
      </w:r>
      <w:r w:rsidRPr="00626C49">
        <w:rPr>
          <w:rFonts w:ascii="Times New Roman" w:hAnsi="Times New Roman" w:cs="Times New Roman"/>
          <w:sz w:val="28"/>
          <w:szCs w:val="28"/>
        </w:rPr>
        <w:t xml:space="preserve"> Trung tâm Phát triển quỹ đất thuộc Sở Nông nghiệp và Môi trường tỉ</w:t>
      </w:r>
      <w:r w:rsidR="005A48CD" w:rsidRPr="00626C49">
        <w:rPr>
          <w:rFonts w:ascii="Times New Roman" w:hAnsi="Times New Roman" w:cs="Times New Roman"/>
          <w:sz w:val="28"/>
          <w:szCs w:val="28"/>
        </w:rPr>
        <w:t>nh Vĩnh Long.</w:t>
      </w:r>
    </w:p>
    <w:p w14:paraId="491C986E" w14:textId="6EC9E326" w:rsidR="00B242E7" w:rsidRPr="00626C49" w:rsidRDefault="00B242E7" w:rsidP="00707E89">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pacing w:val="-4"/>
          <w:sz w:val="28"/>
          <w:szCs w:val="28"/>
        </w:rPr>
      </w:pPr>
      <w:r w:rsidRPr="00626C49">
        <w:rPr>
          <w:rFonts w:ascii="Times New Roman" w:hAnsi="Times New Roman" w:cs="Times New Roman"/>
          <w:spacing w:val="-4"/>
          <w:sz w:val="28"/>
          <w:szCs w:val="28"/>
        </w:rPr>
        <w:t>Số lượng người làm việc</w:t>
      </w:r>
      <w:r w:rsidR="0007547D" w:rsidRPr="00626C49">
        <w:rPr>
          <w:rFonts w:ascii="Times New Roman" w:hAnsi="Times New Roman" w:cs="Times New Roman"/>
          <w:spacing w:val="-4"/>
          <w:sz w:val="28"/>
          <w:szCs w:val="28"/>
        </w:rPr>
        <w:t xml:space="preserve"> dự kiến </w:t>
      </w:r>
      <w:r w:rsidRPr="00626C49">
        <w:rPr>
          <w:rFonts w:ascii="Times New Roman" w:hAnsi="Times New Roman" w:cs="Times New Roman"/>
          <w:spacing w:val="-4"/>
          <w:sz w:val="28"/>
          <w:szCs w:val="28"/>
        </w:rPr>
        <w:t>theo vị trí việc làm, cụ thể:</w:t>
      </w:r>
    </w:p>
    <w:tbl>
      <w:tblPr>
        <w:tblpPr w:leftFromText="180" w:rightFromText="180" w:vertAnchor="text" w:tblpX="-572" w:tblpY="1"/>
        <w:tblOverlap w:val="never"/>
        <w:tblW w:w="10060" w:type="dxa"/>
        <w:tblLook w:val="04A0" w:firstRow="1" w:lastRow="0" w:firstColumn="1" w:lastColumn="0" w:noHBand="0" w:noVBand="1"/>
      </w:tblPr>
      <w:tblGrid>
        <w:gridCol w:w="595"/>
        <w:gridCol w:w="1352"/>
        <w:gridCol w:w="1128"/>
        <w:gridCol w:w="881"/>
        <w:gridCol w:w="643"/>
        <w:gridCol w:w="788"/>
        <w:gridCol w:w="794"/>
        <w:gridCol w:w="770"/>
        <w:gridCol w:w="770"/>
        <w:gridCol w:w="770"/>
        <w:gridCol w:w="860"/>
        <w:gridCol w:w="709"/>
      </w:tblGrid>
      <w:tr w:rsidR="00626C49" w:rsidRPr="00626C49" w14:paraId="443891BE" w14:textId="77777777" w:rsidTr="003365A1">
        <w:trPr>
          <w:trHeight w:val="645"/>
          <w:tblHeader/>
        </w:trPr>
        <w:tc>
          <w:tcPr>
            <w:tcW w:w="5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C7DF4"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STT</w:t>
            </w:r>
          </w:p>
        </w:tc>
        <w:tc>
          <w:tcPr>
            <w:tcW w:w="13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D90323"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Phòng, đơn vị thuộc Sở</w:t>
            </w:r>
          </w:p>
        </w:tc>
        <w:tc>
          <w:tcPr>
            <w:tcW w:w="3440" w:type="dxa"/>
            <w:gridSpan w:val="4"/>
            <w:tcBorders>
              <w:top w:val="single" w:sz="4" w:space="0" w:color="auto"/>
              <w:left w:val="nil"/>
              <w:bottom w:val="single" w:sz="4" w:space="0" w:color="auto"/>
              <w:right w:val="single" w:sz="4" w:space="0" w:color="auto"/>
            </w:tcBorders>
            <w:shd w:val="clear" w:color="auto" w:fill="auto"/>
            <w:vAlign w:val="center"/>
            <w:hideMark/>
          </w:tcPr>
          <w:p w14:paraId="6E5A152D"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Tổng số viên chức có mặt</w:t>
            </w:r>
          </w:p>
        </w:tc>
        <w:tc>
          <w:tcPr>
            <w:tcW w:w="3964" w:type="dxa"/>
            <w:gridSpan w:val="5"/>
            <w:tcBorders>
              <w:top w:val="single" w:sz="4" w:space="0" w:color="auto"/>
              <w:left w:val="nil"/>
              <w:bottom w:val="single" w:sz="4" w:space="0" w:color="auto"/>
              <w:right w:val="single" w:sz="4" w:space="0" w:color="auto"/>
            </w:tcBorders>
            <w:shd w:val="clear" w:color="auto" w:fill="auto"/>
            <w:vAlign w:val="center"/>
            <w:hideMark/>
          </w:tcPr>
          <w:p w14:paraId="10EB59C9"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Số viên chức hiện có theo cơ cấu ngạch/Chức danh nghề nghiệp</w:t>
            </w:r>
          </w:p>
        </w:tc>
        <w:tc>
          <w:tcPr>
            <w:tcW w:w="709" w:type="dxa"/>
            <w:vMerge w:val="restart"/>
            <w:tcBorders>
              <w:top w:val="single" w:sz="4" w:space="0" w:color="auto"/>
              <w:left w:val="nil"/>
              <w:right w:val="single" w:sz="4" w:space="0" w:color="auto"/>
            </w:tcBorders>
            <w:vAlign w:val="center"/>
          </w:tcPr>
          <w:p w14:paraId="2FE02001"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Hợp đồng lao động</w:t>
            </w:r>
          </w:p>
        </w:tc>
      </w:tr>
      <w:tr w:rsidR="00626C49" w:rsidRPr="00626C49" w14:paraId="133FD435" w14:textId="77777777" w:rsidTr="003365A1">
        <w:trPr>
          <w:trHeight w:val="1530"/>
          <w:tblHeader/>
        </w:trPr>
        <w:tc>
          <w:tcPr>
            <w:tcW w:w="595" w:type="dxa"/>
            <w:vMerge/>
            <w:tcBorders>
              <w:top w:val="single" w:sz="4" w:space="0" w:color="auto"/>
              <w:left w:val="single" w:sz="4" w:space="0" w:color="auto"/>
              <w:bottom w:val="single" w:sz="4" w:space="0" w:color="auto"/>
              <w:right w:val="single" w:sz="4" w:space="0" w:color="auto"/>
            </w:tcBorders>
            <w:vAlign w:val="center"/>
            <w:hideMark/>
          </w:tcPr>
          <w:p w14:paraId="493BF586" w14:textId="77777777" w:rsidR="000C11DC" w:rsidRPr="00626C49" w:rsidRDefault="000C11DC" w:rsidP="003365A1">
            <w:pPr>
              <w:jc w:val="left"/>
              <w:rPr>
                <w:rFonts w:ascii="Times New Roman" w:eastAsia="Times New Roman" w:hAnsi="Times New Roman" w:cs="Times New Roman"/>
                <w:b/>
                <w:bCs/>
                <w:sz w:val="20"/>
                <w:szCs w:val="20"/>
              </w:rPr>
            </w:pPr>
          </w:p>
        </w:tc>
        <w:tc>
          <w:tcPr>
            <w:tcW w:w="1352" w:type="dxa"/>
            <w:vMerge/>
            <w:tcBorders>
              <w:top w:val="single" w:sz="4" w:space="0" w:color="auto"/>
              <w:left w:val="single" w:sz="4" w:space="0" w:color="auto"/>
              <w:bottom w:val="single" w:sz="4" w:space="0" w:color="auto"/>
              <w:right w:val="single" w:sz="4" w:space="0" w:color="auto"/>
            </w:tcBorders>
            <w:vAlign w:val="center"/>
            <w:hideMark/>
          </w:tcPr>
          <w:p w14:paraId="1C46E4CE" w14:textId="77777777" w:rsidR="000C11DC" w:rsidRPr="00626C49" w:rsidRDefault="000C11DC" w:rsidP="003365A1">
            <w:pPr>
              <w:jc w:val="left"/>
              <w:rPr>
                <w:rFonts w:ascii="Times New Roman" w:eastAsia="Times New Roman" w:hAnsi="Times New Roman" w:cs="Times New Roman"/>
                <w:b/>
                <w:bCs/>
                <w:sz w:val="20"/>
                <w:szCs w:val="20"/>
              </w:rPr>
            </w:pPr>
          </w:p>
        </w:tc>
        <w:tc>
          <w:tcPr>
            <w:tcW w:w="1128" w:type="dxa"/>
            <w:tcBorders>
              <w:top w:val="nil"/>
              <w:left w:val="nil"/>
              <w:bottom w:val="single" w:sz="4" w:space="0" w:color="auto"/>
              <w:right w:val="single" w:sz="4" w:space="0" w:color="auto"/>
            </w:tcBorders>
            <w:shd w:val="clear" w:color="auto" w:fill="auto"/>
            <w:vAlign w:val="center"/>
            <w:hideMark/>
          </w:tcPr>
          <w:p w14:paraId="66C4857B"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Tổng viên chức có mặt đến ngày 15/10/2025</w:t>
            </w:r>
          </w:p>
        </w:tc>
        <w:tc>
          <w:tcPr>
            <w:tcW w:w="881" w:type="dxa"/>
            <w:tcBorders>
              <w:top w:val="nil"/>
              <w:left w:val="nil"/>
              <w:bottom w:val="single" w:sz="4" w:space="0" w:color="auto"/>
              <w:right w:val="single" w:sz="4" w:space="0" w:color="auto"/>
            </w:tcBorders>
            <w:shd w:val="clear" w:color="auto" w:fill="auto"/>
            <w:vAlign w:val="center"/>
            <w:hideMark/>
          </w:tcPr>
          <w:p w14:paraId="1C41A6F0"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Cấp Trưởng</w:t>
            </w:r>
          </w:p>
        </w:tc>
        <w:tc>
          <w:tcPr>
            <w:tcW w:w="643" w:type="dxa"/>
            <w:tcBorders>
              <w:top w:val="nil"/>
              <w:left w:val="nil"/>
              <w:bottom w:val="single" w:sz="4" w:space="0" w:color="auto"/>
              <w:right w:val="single" w:sz="4" w:space="0" w:color="auto"/>
            </w:tcBorders>
            <w:shd w:val="clear" w:color="auto" w:fill="auto"/>
            <w:vAlign w:val="center"/>
            <w:hideMark/>
          </w:tcPr>
          <w:p w14:paraId="1DAE0434"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Cấp Phó</w:t>
            </w:r>
          </w:p>
        </w:tc>
        <w:tc>
          <w:tcPr>
            <w:tcW w:w="788" w:type="dxa"/>
            <w:tcBorders>
              <w:top w:val="nil"/>
              <w:left w:val="nil"/>
              <w:bottom w:val="single" w:sz="4" w:space="0" w:color="auto"/>
              <w:right w:val="single" w:sz="4" w:space="0" w:color="auto"/>
            </w:tcBorders>
            <w:shd w:val="clear" w:color="auto" w:fill="auto"/>
            <w:vAlign w:val="center"/>
            <w:hideMark/>
          </w:tcPr>
          <w:p w14:paraId="37E40F84"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Viên chức không giữ chức vụ</w:t>
            </w:r>
          </w:p>
        </w:tc>
        <w:tc>
          <w:tcPr>
            <w:tcW w:w="794" w:type="dxa"/>
            <w:tcBorders>
              <w:top w:val="nil"/>
              <w:left w:val="nil"/>
              <w:bottom w:val="single" w:sz="4" w:space="0" w:color="auto"/>
              <w:right w:val="single" w:sz="4" w:space="0" w:color="auto"/>
            </w:tcBorders>
            <w:shd w:val="clear" w:color="auto" w:fill="auto"/>
            <w:vAlign w:val="center"/>
            <w:hideMark/>
          </w:tcPr>
          <w:p w14:paraId="4333FF83"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CVCC hoặc tương đương</w:t>
            </w:r>
          </w:p>
        </w:tc>
        <w:tc>
          <w:tcPr>
            <w:tcW w:w="770" w:type="dxa"/>
            <w:tcBorders>
              <w:top w:val="nil"/>
              <w:left w:val="nil"/>
              <w:bottom w:val="single" w:sz="4" w:space="0" w:color="auto"/>
              <w:right w:val="single" w:sz="4" w:space="0" w:color="auto"/>
            </w:tcBorders>
            <w:shd w:val="clear" w:color="auto" w:fill="auto"/>
            <w:vAlign w:val="center"/>
            <w:hideMark/>
          </w:tcPr>
          <w:p w14:paraId="3CDE2626"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CVC hoặc tương đương</w:t>
            </w:r>
          </w:p>
        </w:tc>
        <w:tc>
          <w:tcPr>
            <w:tcW w:w="770" w:type="dxa"/>
            <w:tcBorders>
              <w:top w:val="nil"/>
              <w:left w:val="nil"/>
              <w:bottom w:val="single" w:sz="4" w:space="0" w:color="auto"/>
              <w:right w:val="single" w:sz="4" w:space="0" w:color="auto"/>
            </w:tcBorders>
            <w:shd w:val="clear" w:color="auto" w:fill="auto"/>
            <w:vAlign w:val="center"/>
            <w:hideMark/>
          </w:tcPr>
          <w:p w14:paraId="316A4650"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CV hoặc tương đương</w:t>
            </w:r>
          </w:p>
        </w:tc>
        <w:tc>
          <w:tcPr>
            <w:tcW w:w="770" w:type="dxa"/>
            <w:tcBorders>
              <w:top w:val="nil"/>
              <w:left w:val="nil"/>
              <w:bottom w:val="single" w:sz="4" w:space="0" w:color="auto"/>
              <w:right w:val="single" w:sz="4" w:space="0" w:color="auto"/>
            </w:tcBorders>
            <w:shd w:val="clear" w:color="auto" w:fill="auto"/>
            <w:vAlign w:val="center"/>
            <w:hideMark/>
          </w:tcPr>
          <w:p w14:paraId="551841FA"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Cán sự hoặc tương đương</w:t>
            </w:r>
          </w:p>
        </w:tc>
        <w:tc>
          <w:tcPr>
            <w:tcW w:w="860" w:type="dxa"/>
            <w:tcBorders>
              <w:top w:val="nil"/>
              <w:left w:val="nil"/>
              <w:bottom w:val="single" w:sz="4" w:space="0" w:color="auto"/>
              <w:right w:val="single" w:sz="4" w:space="0" w:color="auto"/>
            </w:tcBorders>
            <w:shd w:val="clear" w:color="auto" w:fill="auto"/>
            <w:vAlign w:val="center"/>
            <w:hideMark/>
          </w:tcPr>
          <w:p w14:paraId="1EA808A3"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Nhân viên hoặc tương đương</w:t>
            </w:r>
          </w:p>
        </w:tc>
        <w:tc>
          <w:tcPr>
            <w:tcW w:w="709" w:type="dxa"/>
            <w:vMerge/>
            <w:tcBorders>
              <w:left w:val="nil"/>
              <w:bottom w:val="single" w:sz="4" w:space="0" w:color="auto"/>
              <w:right w:val="single" w:sz="4" w:space="0" w:color="auto"/>
            </w:tcBorders>
          </w:tcPr>
          <w:p w14:paraId="2F600F83" w14:textId="77777777" w:rsidR="000C11DC" w:rsidRPr="00626C49" w:rsidRDefault="000C11DC" w:rsidP="003365A1">
            <w:pPr>
              <w:rPr>
                <w:rFonts w:ascii="Times New Roman" w:eastAsia="Times New Roman" w:hAnsi="Times New Roman" w:cs="Times New Roman"/>
                <w:b/>
                <w:bCs/>
                <w:sz w:val="20"/>
                <w:szCs w:val="20"/>
              </w:rPr>
            </w:pPr>
          </w:p>
        </w:tc>
      </w:tr>
      <w:tr w:rsidR="00626C49" w:rsidRPr="00626C49" w14:paraId="565CE657" w14:textId="77777777" w:rsidTr="003365A1">
        <w:trPr>
          <w:trHeight w:val="510"/>
        </w:trPr>
        <w:tc>
          <w:tcPr>
            <w:tcW w:w="19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BCB0E6" w14:textId="77777777" w:rsidR="000C11DC" w:rsidRPr="00626C49" w:rsidRDefault="000C11DC" w:rsidP="003365A1">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Trung tâm Phát triển quỹ đất tỉnh Vĩnh Long</w:t>
            </w:r>
          </w:p>
        </w:tc>
        <w:tc>
          <w:tcPr>
            <w:tcW w:w="1128" w:type="dxa"/>
            <w:tcBorders>
              <w:top w:val="nil"/>
              <w:left w:val="nil"/>
              <w:bottom w:val="single" w:sz="4" w:space="0" w:color="auto"/>
              <w:right w:val="single" w:sz="4" w:space="0" w:color="auto"/>
            </w:tcBorders>
            <w:shd w:val="clear" w:color="auto" w:fill="auto"/>
            <w:vAlign w:val="center"/>
            <w:hideMark/>
          </w:tcPr>
          <w:p w14:paraId="6BDB3182"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180</w:t>
            </w:r>
          </w:p>
        </w:tc>
        <w:tc>
          <w:tcPr>
            <w:tcW w:w="881" w:type="dxa"/>
            <w:tcBorders>
              <w:top w:val="nil"/>
              <w:left w:val="nil"/>
              <w:bottom w:val="single" w:sz="4" w:space="0" w:color="auto"/>
              <w:right w:val="single" w:sz="4" w:space="0" w:color="auto"/>
            </w:tcBorders>
            <w:shd w:val="clear" w:color="auto" w:fill="auto"/>
            <w:vAlign w:val="center"/>
            <w:hideMark/>
          </w:tcPr>
          <w:p w14:paraId="53072CC8"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10</w:t>
            </w:r>
          </w:p>
        </w:tc>
        <w:tc>
          <w:tcPr>
            <w:tcW w:w="643" w:type="dxa"/>
            <w:tcBorders>
              <w:top w:val="nil"/>
              <w:left w:val="nil"/>
              <w:bottom w:val="single" w:sz="4" w:space="0" w:color="auto"/>
              <w:right w:val="single" w:sz="4" w:space="0" w:color="auto"/>
            </w:tcBorders>
            <w:shd w:val="clear" w:color="auto" w:fill="auto"/>
            <w:vAlign w:val="center"/>
            <w:hideMark/>
          </w:tcPr>
          <w:p w14:paraId="554DC581"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38</w:t>
            </w:r>
          </w:p>
        </w:tc>
        <w:tc>
          <w:tcPr>
            <w:tcW w:w="788" w:type="dxa"/>
            <w:tcBorders>
              <w:top w:val="nil"/>
              <w:left w:val="nil"/>
              <w:bottom w:val="single" w:sz="4" w:space="0" w:color="auto"/>
              <w:right w:val="single" w:sz="4" w:space="0" w:color="auto"/>
            </w:tcBorders>
            <w:shd w:val="clear" w:color="auto" w:fill="auto"/>
            <w:vAlign w:val="center"/>
            <w:hideMark/>
          </w:tcPr>
          <w:p w14:paraId="239EBF54"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132</w:t>
            </w:r>
          </w:p>
        </w:tc>
        <w:tc>
          <w:tcPr>
            <w:tcW w:w="794" w:type="dxa"/>
            <w:tcBorders>
              <w:top w:val="nil"/>
              <w:left w:val="nil"/>
              <w:bottom w:val="single" w:sz="4" w:space="0" w:color="auto"/>
              <w:right w:val="single" w:sz="4" w:space="0" w:color="auto"/>
            </w:tcBorders>
            <w:shd w:val="clear" w:color="auto" w:fill="auto"/>
            <w:vAlign w:val="center"/>
            <w:hideMark/>
          </w:tcPr>
          <w:p w14:paraId="1C1ECEB6"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64ECE3BF"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14</w:t>
            </w:r>
          </w:p>
        </w:tc>
        <w:tc>
          <w:tcPr>
            <w:tcW w:w="770" w:type="dxa"/>
            <w:tcBorders>
              <w:top w:val="nil"/>
              <w:left w:val="nil"/>
              <w:bottom w:val="single" w:sz="4" w:space="0" w:color="auto"/>
              <w:right w:val="single" w:sz="4" w:space="0" w:color="auto"/>
            </w:tcBorders>
            <w:shd w:val="clear" w:color="auto" w:fill="auto"/>
            <w:vAlign w:val="center"/>
            <w:hideMark/>
          </w:tcPr>
          <w:p w14:paraId="6EEA0919"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151</w:t>
            </w:r>
          </w:p>
        </w:tc>
        <w:tc>
          <w:tcPr>
            <w:tcW w:w="770" w:type="dxa"/>
            <w:tcBorders>
              <w:top w:val="nil"/>
              <w:left w:val="nil"/>
              <w:bottom w:val="single" w:sz="4" w:space="0" w:color="auto"/>
              <w:right w:val="single" w:sz="4" w:space="0" w:color="auto"/>
            </w:tcBorders>
            <w:shd w:val="clear" w:color="auto" w:fill="auto"/>
            <w:vAlign w:val="center"/>
            <w:hideMark/>
          </w:tcPr>
          <w:p w14:paraId="236C07CF"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12</w:t>
            </w:r>
          </w:p>
        </w:tc>
        <w:tc>
          <w:tcPr>
            <w:tcW w:w="860" w:type="dxa"/>
            <w:tcBorders>
              <w:top w:val="nil"/>
              <w:left w:val="nil"/>
              <w:bottom w:val="single" w:sz="4" w:space="0" w:color="auto"/>
              <w:right w:val="single" w:sz="4" w:space="0" w:color="auto"/>
            </w:tcBorders>
            <w:shd w:val="clear" w:color="auto" w:fill="auto"/>
            <w:vAlign w:val="center"/>
            <w:hideMark/>
          </w:tcPr>
          <w:p w14:paraId="02745044"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3</w:t>
            </w:r>
          </w:p>
        </w:tc>
        <w:tc>
          <w:tcPr>
            <w:tcW w:w="709" w:type="dxa"/>
            <w:tcBorders>
              <w:top w:val="nil"/>
              <w:left w:val="nil"/>
              <w:bottom w:val="single" w:sz="4" w:space="0" w:color="auto"/>
              <w:right w:val="single" w:sz="4" w:space="0" w:color="auto"/>
            </w:tcBorders>
            <w:vAlign w:val="center"/>
          </w:tcPr>
          <w:p w14:paraId="4337FFCB"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114</w:t>
            </w:r>
          </w:p>
        </w:tc>
      </w:tr>
      <w:tr w:rsidR="00626C49" w:rsidRPr="00626C49" w14:paraId="220264AD" w14:textId="77777777" w:rsidTr="003365A1">
        <w:trPr>
          <w:trHeight w:val="315"/>
        </w:trPr>
        <w:tc>
          <w:tcPr>
            <w:tcW w:w="19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FD6F0C" w14:textId="77777777" w:rsidR="000C11DC" w:rsidRPr="00626C49" w:rsidRDefault="000C11DC" w:rsidP="003365A1">
            <w:pPr>
              <w:jc w:val="both"/>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I. Lãnh đạo Trung tâm</w:t>
            </w:r>
          </w:p>
        </w:tc>
        <w:tc>
          <w:tcPr>
            <w:tcW w:w="1128" w:type="dxa"/>
            <w:tcBorders>
              <w:top w:val="nil"/>
              <w:left w:val="nil"/>
              <w:bottom w:val="single" w:sz="4" w:space="0" w:color="auto"/>
              <w:right w:val="single" w:sz="4" w:space="0" w:color="auto"/>
            </w:tcBorders>
            <w:shd w:val="clear" w:color="auto" w:fill="auto"/>
            <w:vAlign w:val="center"/>
            <w:hideMark/>
          </w:tcPr>
          <w:p w14:paraId="4999F839"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7</w:t>
            </w:r>
          </w:p>
        </w:tc>
        <w:tc>
          <w:tcPr>
            <w:tcW w:w="881" w:type="dxa"/>
            <w:tcBorders>
              <w:top w:val="nil"/>
              <w:left w:val="nil"/>
              <w:bottom w:val="single" w:sz="4" w:space="0" w:color="auto"/>
              <w:right w:val="single" w:sz="4" w:space="0" w:color="auto"/>
            </w:tcBorders>
            <w:shd w:val="clear" w:color="auto" w:fill="auto"/>
            <w:vAlign w:val="center"/>
            <w:hideMark/>
          </w:tcPr>
          <w:p w14:paraId="32D48CE2"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w:t>
            </w:r>
          </w:p>
        </w:tc>
        <w:tc>
          <w:tcPr>
            <w:tcW w:w="643" w:type="dxa"/>
            <w:tcBorders>
              <w:top w:val="nil"/>
              <w:left w:val="nil"/>
              <w:bottom w:val="single" w:sz="4" w:space="0" w:color="auto"/>
              <w:right w:val="single" w:sz="4" w:space="0" w:color="auto"/>
            </w:tcBorders>
            <w:shd w:val="clear" w:color="auto" w:fill="auto"/>
            <w:vAlign w:val="center"/>
            <w:hideMark/>
          </w:tcPr>
          <w:p w14:paraId="1F2D7C57"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6</w:t>
            </w:r>
          </w:p>
        </w:tc>
        <w:tc>
          <w:tcPr>
            <w:tcW w:w="788" w:type="dxa"/>
            <w:tcBorders>
              <w:top w:val="nil"/>
              <w:left w:val="nil"/>
              <w:bottom w:val="single" w:sz="4" w:space="0" w:color="auto"/>
              <w:right w:val="single" w:sz="4" w:space="0" w:color="auto"/>
            </w:tcBorders>
            <w:shd w:val="clear" w:color="auto" w:fill="auto"/>
            <w:vAlign w:val="center"/>
            <w:hideMark/>
          </w:tcPr>
          <w:p w14:paraId="2F07DEF6"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w:t>
            </w:r>
          </w:p>
        </w:tc>
        <w:tc>
          <w:tcPr>
            <w:tcW w:w="794" w:type="dxa"/>
            <w:tcBorders>
              <w:top w:val="nil"/>
              <w:left w:val="nil"/>
              <w:bottom w:val="single" w:sz="4" w:space="0" w:color="auto"/>
              <w:right w:val="single" w:sz="4" w:space="0" w:color="auto"/>
            </w:tcBorders>
            <w:shd w:val="clear" w:color="auto" w:fill="auto"/>
            <w:vAlign w:val="center"/>
            <w:hideMark/>
          </w:tcPr>
          <w:p w14:paraId="5C015689"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3A61B770"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6</w:t>
            </w:r>
          </w:p>
        </w:tc>
        <w:tc>
          <w:tcPr>
            <w:tcW w:w="770" w:type="dxa"/>
            <w:tcBorders>
              <w:top w:val="nil"/>
              <w:left w:val="nil"/>
              <w:bottom w:val="single" w:sz="4" w:space="0" w:color="auto"/>
              <w:right w:val="single" w:sz="4" w:space="0" w:color="auto"/>
            </w:tcBorders>
            <w:shd w:val="clear" w:color="auto" w:fill="auto"/>
            <w:vAlign w:val="center"/>
            <w:hideMark/>
          </w:tcPr>
          <w:p w14:paraId="51C70C38"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w:t>
            </w:r>
          </w:p>
        </w:tc>
        <w:tc>
          <w:tcPr>
            <w:tcW w:w="770" w:type="dxa"/>
            <w:tcBorders>
              <w:top w:val="nil"/>
              <w:left w:val="nil"/>
              <w:bottom w:val="single" w:sz="4" w:space="0" w:color="auto"/>
              <w:right w:val="single" w:sz="4" w:space="0" w:color="auto"/>
            </w:tcBorders>
            <w:shd w:val="clear" w:color="auto" w:fill="auto"/>
            <w:vAlign w:val="center"/>
            <w:hideMark/>
          </w:tcPr>
          <w:p w14:paraId="5C2C9396"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w:t>
            </w:r>
          </w:p>
        </w:tc>
        <w:tc>
          <w:tcPr>
            <w:tcW w:w="860" w:type="dxa"/>
            <w:tcBorders>
              <w:top w:val="nil"/>
              <w:left w:val="nil"/>
              <w:bottom w:val="single" w:sz="4" w:space="0" w:color="auto"/>
              <w:right w:val="single" w:sz="4" w:space="0" w:color="auto"/>
            </w:tcBorders>
            <w:shd w:val="clear" w:color="auto" w:fill="auto"/>
            <w:vAlign w:val="center"/>
            <w:hideMark/>
          </w:tcPr>
          <w:p w14:paraId="3526DA21"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w:t>
            </w:r>
          </w:p>
        </w:tc>
        <w:tc>
          <w:tcPr>
            <w:tcW w:w="709" w:type="dxa"/>
            <w:tcBorders>
              <w:top w:val="nil"/>
              <w:left w:val="nil"/>
              <w:bottom w:val="single" w:sz="4" w:space="0" w:color="auto"/>
              <w:right w:val="single" w:sz="4" w:space="0" w:color="auto"/>
            </w:tcBorders>
            <w:vAlign w:val="center"/>
          </w:tcPr>
          <w:p w14:paraId="2E8AE866"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w:t>
            </w:r>
          </w:p>
        </w:tc>
      </w:tr>
      <w:tr w:rsidR="00626C49" w:rsidRPr="00626C49" w14:paraId="1AE2257E" w14:textId="77777777" w:rsidTr="003365A1">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50DD0F99"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1352" w:type="dxa"/>
            <w:tcBorders>
              <w:top w:val="nil"/>
              <w:left w:val="nil"/>
              <w:bottom w:val="single" w:sz="4" w:space="0" w:color="auto"/>
              <w:right w:val="single" w:sz="4" w:space="0" w:color="auto"/>
            </w:tcBorders>
            <w:shd w:val="clear" w:color="auto" w:fill="auto"/>
            <w:vAlign w:val="center"/>
            <w:hideMark/>
          </w:tcPr>
          <w:p w14:paraId="4BAC36C0"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Giám đốc</w:t>
            </w:r>
          </w:p>
        </w:tc>
        <w:tc>
          <w:tcPr>
            <w:tcW w:w="1128" w:type="dxa"/>
            <w:tcBorders>
              <w:top w:val="nil"/>
              <w:left w:val="nil"/>
              <w:bottom w:val="single" w:sz="4" w:space="0" w:color="auto"/>
              <w:right w:val="single" w:sz="4" w:space="0" w:color="auto"/>
            </w:tcBorders>
            <w:shd w:val="clear" w:color="auto" w:fill="auto"/>
            <w:vAlign w:val="center"/>
            <w:hideMark/>
          </w:tcPr>
          <w:p w14:paraId="28BD393F"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881" w:type="dxa"/>
            <w:tcBorders>
              <w:top w:val="nil"/>
              <w:left w:val="nil"/>
              <w:bottom w:val="single" w:sz="4" w:space="0" w:color="auto"/>
              <w:right w:val="single" w:sz="4" w:space="0" w:color="auto"/>
            </w:tcBorders>
            <w:shd w:val="clear" w:color="auto" w:fill="auto"/>
            <w:vAlign w:val="center"/>
            <w:hideMark/>
          </w:tcPr>
          <w:p w14:paraId="7E49E306"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43" w:type="dxa"/>
            <w:tcBorders>
              <w:top w:val="nil"/>
              <w:left w:val="nil"/>
              <w:bottom w:val="single" w:sz="4" w:space="0" w:color="auto"/>
              <w:right w:val="single" w:sz="4" w:space="0" w:color="auto"/>
            </w:tcBorders>
            <w:shd w:val="clear" w:color="auto" w:fill="auto"/>
            <w:vAlign w:val="center"/>
            <w:hideMark/>
          </w:tcPr>
          <w:p w14:paraId="739765C5"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88" w:type="dxa"/>
            <w:tcBorders>
              <w:top w:val="nil"/>
              <w:left w:val="nil"/>
              <w:bottom w:val="single" w:sz="4" w:space="0" w:color="auto"/>
              <w:right w:val="single" w:sz="4" w:space="0" w:color="auto"/>
            </w:tcBorders>
            <w:shd w:val="clear" w:color="auto" w:fill="auto"/>
            <w:vAlign w:val="center"/>
            <w:hideMark/>
          </w:tcPr>
          <w:p w14:paraId="12283BDE"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94" w:type="dxa"/>
            <w:tcBorders>
              <w:top w:val="nil"/>
              <w:left w:val="nil"/>
              <w:bottom w:val="single" w:sz="4" w:space="0" w:color="auto"/>
              <w:right w:val="single" w:sz="4" w:space="0" w:color="auto"/>
            </w:tcBorders>
            <w:shd w:val="clear" w:color="auto" w:fill="auto"/>
            <w:vAlign w:val="center"/>
            <w:hideMark/>
          </w:tcPr>
          <w:p w14:paraId="2C8D6C85"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4888FEFC"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770" w:type="dxa"/>
            <w:tcBorders>
              <w:top w:val="nil"/>
              <w:left w:val="nil"/>
              <w:bottom w:val="single" w:sz="4" w:space="0" w:color="auto"/>
              <w:right w:val="single" w:sz="4" w:space="0" w:color="auto"/>
            </w:tcBorders>
            <w:shd w:val="clear" w:color="auto" w:fill="auto"/>
            <w:vAlign w:val="center"/>
            <w:hideMark/>
          </w:tcPr>
          <w:p w14:paraId="4AAAED20"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1A57CDD4"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860" w:type="dxa"/>
            <w:tcBorders>
              <w:top w:val="nil"/>
              <w:left w:val="nil"/>
              <w:bottom w:val="single" w:sz="4" w:space="0" w:color="auto"/>
              <w:right w:val="single" w:sz="4" w:space="0" w:color="auto"/>
            </w:tcBorders>
            <w:shd w:val="clear" w:color="auto" w:fill="auto"/>
            <w:vAlign w:val="center"/>
            <w:hideMark/>
          </w:tcPr>
          <w:p w14:paraId="357FF264"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09" w:type="dxa"/>
            <w:tcBorders>
              <w:top w:val="nil"/>
              <w:left w:val="nil"/>
              <w:bottom w:val="single" w:sz="4" w:space="0" w:color="auto"/>
              <w:right w:val="single" w:sz="4" w:space="0" w:color="auto"/>
            </w:tcBorders>
            <w:vAlign w:val="center"/>
          </w:tcPr>
          <w:p w14:paraId="0882BEE6"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r>
      <w:tr w:rsidR="00626C49" w:rsidRPr="00626C49" w14:paraId="5B8A8944" w14:textId="77777777" w:rsidTr="003365A1">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0C5257E"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w:t>
            </w:r>
          </w:p>
        </w:tc>
        <w:tc>
          <w:tcPr>
            <w:tcW w:w="1352" w:type="dxa"/>
            <w:tcBorders>
              <w:top w:val="nil"/>
              <w:left w:val="nil"/>
              <w:bottom w:val="single" w:sz="4" w:space="0" w:color="auto"/>
              <w:right w:val="single" w:sz="4" w:space="0" w:color="auto"/>
            </w:tcBorders>
            <w:shd w:val="clear" w:color="auto" w:fill="auto"/>
            <w:vAlign w:val="center"/>
            <w:hideMark/>
          </w:tcPr>
          <w:p w14:paraId="563C40FE"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Phó Giám đốc</w:t>
            </w:r>
          </w:p>
        </w:tc>
        <w:tc>
          <w:tcPr>
            <w:tcW w:w="1128" w:type="dxa"/>
            <w:tcBorders>
              <w:top w:val="nil"/>
              <w:left w:val="nil"/>
              <w:bottom w:val="single" w:sz="4" w:space="0" w:color="auto"/>
              <w:right w:val="single" w:sz="4" w:space="0" w:color="auto"/>
            </w:tcBorders>
            <w:shd w:val="clear" w:color="auto" w:fill="auto"/>
            <w:vAlign w:val="center"/>
            <w:hideMark/>
          </w:tcPr>
          <w:p w14:paraId="6096319B"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6</w:t>
            </w:r>
          </w:p>
        </w:tc>
        <w:tc>
          <w:tcPr>
            <w:tcW w:w="881" w:type="dxa"/>
            <w:tcBorders>
              <w:top w:val="nil"/>
              <w:left w:val="nil"/>
              <w:bottom w:val="single" w:sz="4" w:space="0" w:color="auto"/>
              <w:right w:val="single" w:sz="4" w:space="0" w:color="auto"/>
            </w:tcBorders>
            <w:shd w:val="clear" w:color="auto" w:fill="auto"/>
            <w:vAlign w:val="center"/>
            <w:hideMark/>
          </w:tcPr>
          <w:p w14:paraId="7CF9DF45"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643" w:type="dxa"/>
            <w:tcBorders>
              <w:top w:val="nil"/>
              <w:left w:val="nil"/>
              <w:bottom w:val="single" w:sz="4" w:space="0" w:color="auto"/>
              <w:right w:val="single" w:sz="4" w:space="0" w:color="auto"/>
            </w:tcBorders>
            <w:shd w:val="clear" w:color="auto" w:fill="auto"/>
            <w:vAlign w:val="center"/>
            <w:hideMark/>
          </w:tcPr>
          <w:p w14:paraId="18F763B6"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6</w:t>
            </w:r>
          </w:p>
        </w:tc>
        <w:tc>
          <w:tcPr>
            <w:tcW w:w="788" w:type="dxa"/>
            <w:tcBorders>
              <w:top w:val="nil"/>
              <w:left w:val="nil"/>
              <w:bottom w:val="single" w:sz="4" w:space="0" w:color="auto"/>
              <w:right w:val="single" w:sz="4" w:space="0" w:color="auto"/>
            </w:tcBorders>
            <w:shd w:val="clear" w:color="auto" w:fill="auto"/>
            <w:vAlign w:val="center"/>
            <w:hideMark/>
          </w:tcPr>
          <w:p w14:paraId="65B90A84"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94" w:type="dxa"/>
            <w:tcBorders>
              <w:top w:val="nil"/>
              <w:left w:val="nil"/>
              <w:bottom w:val="single" w:sz="4" w:space="0" w:color="auto"/>
              <w:right w:val="single" w:sz="4" w:space="0" w:color="auto"/>
            </w:tcBorders>
            <w:shd w:val="clear" w:color="auto" w:fill="auto"/>
            <w:vAlign w:val="center"/>
            <w:hideMark/>
          </w:tcPr>
          <w:p w14:paraId="06D55C26"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423CCA63"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5</w:t>
            </w:r>
          </w:p>
        </w:tc>
        <w:tc>
          <w:tcPr>
            <w:tcW w:w="770" w:type="dxa"/>
            <w:tcBorders>
              <w:top w:val="nil"/>
              <w:left w:val="nil"/>
              <w:bottom w:val="single" w:sz="4" w:space="0" w:color="auto"/>
              <w:right w:val="single" w:sz="4" w:space="0" w:color="auto"/>
            </w:tcBorders>
            <w:shd w:val="clear" w:color="auto" w:fill="auto"/>
            <w:vAlign w:val="center"/>
            <w:hideMark/>
          </w:tcPr>
          <w:p w14:paraId="312D14BA"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770" w:type="dxa"/>
            <w:tcBorders>
              <w:top w:val="nil"/>
              <w:left w:val="nil"/>
              <w:bottom w:val="single" w:sz="4" w:space="0" w:color="auto"/>
              <w:right w:val="single" w:sz="4" w:space="0" w:color="auto"/>
            </w:tcBorders>
            <w:shd w:val="clear" w:color="auto" w:fill="auto"/>
            <w:vAlign w:val="center"/>
            <w:hideMark/>
          </w:tcPr>
          <w:p w14:paraId="2980F877"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860" w:type="dxa"/>
            <w:tcBorders>
              <w:top w:val="nil"/>
              <w:left w:val="nil"/>
              <w:bottom w:val="single" w:sz="4" w:space="0" w:color="auto"/>
              <w:right w:val="single" w:sz="4" w:space="0" w:color="auto"/>
            </w:tcBorders>
            <w:shd w:val="clear" w:color="auto" w:fill="auto"/>
            <w:vAlign w:val="center"/>
            <w:hideMark/>
          </w:tcPr>
          <w:p w14:paraId="53C8BF5A"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09" w:type="dxa"/>
            <w:tcBorders>
              <w:top w:val="nil"/>
              <w:left w:val="nil"/>
              <w:bottom w:val="single" w:sz="4" w:space="0" w:color="auto"/>
              <w:right w:val="single" w:sz="4" w:space="0" w:color="auto"/>
            </w:tcBorders>
            <w:vAlign w:val="center"/>
          </w:tcPr>
          <w:p w14:paraId="5761BC88"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r>
      <w:tr w:rsidR="00626C49" w:rsidRPr="00626C49" w14:paraId="14D065C2" w14:textId="77777777" w:rsidTr="003365A1">
        <w:trPr>
          <w:trHeight w:val="765"/>
        </w:trPr>
        <w:tc>
          <w:tcPr>
            <w:tcW w:w="19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C0EA10" w14:textId="77777777" w:rsidR="000C11DC" w:rsidRPr="00626C49" w:rsidRDefault="000C11DC" w:rsidP="003365A1">
            <w:pPr>
              <w:jc w:val="both"/>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 xml:space="preserve">II. Các phòng chuyên môn, nghiệp vụ và chi nhánh thuộc Trung tâm </w:t>
            </w:r>
          </w:p>
        </w:tc>
        <w:tc>
          <w:tcPr>
            <w:tcW w:w="1128" w:type="dxa"/>
            <w:tcBorders>
              <w:top w:val="nil"/>
              <w:left w:val="nil"/>
              <w:bottom w:val="single" w:sz="4" w:space="0" w:color="auto"/>
              <w:right w:val="single" w:sz="4" w:space="0" w:color="auto"/>
            </w:tcBorders>
            <w:shd w:val="clear" w:color="auto" w:fill="auto"/>
            <w:vAlign w:val="center"/>
            <w:hideMark/>
          </w:tcPr>
          <w:p w14:paraId="3FE06B63"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173</w:t>
            </w:r>
          </w:p>
        </w:tc>
        <w:tc>
          <w:tcPr>
            <w:tcW w:w="881" w:type="dxa"/>
            <w:tcBorders>
              <w:top w:val="nil"/>
              <w:left w:val="nil"/>
              <w:bottom w:val="single" w:sz="4" w:space="0" w:color="auto"/>
              <w:right w:val="single" w:sz="4" w:space="0" w:color="auto"/>
            </w:tcBorders>
            <w:shd w:val="clear" w:color="auto" w:fill="auto"/>
            <w:vAlign w:val="center"/>
            <w:hideMark/>
          </w:tcPr>
          <w:p w14:paraId="1F848D4F"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9</w:t>
            </w:r>
          </w:p>
        </w:tc>
        <w:tc>
          <w:tcPr>
            <w:tcW w:w="643" w:type="dxa"/>
            <w:tcBorders>
              <w:top w:val="nil"/>
              <w:left w:val="nil"/>
              <w:bottom w:val="single" w:sz="4" w:space="0" w:color="auto"/>
              <w:right w:val="single" w:sz="4" w:space="0" w:color="auto"/>
            </w:tcBorders>
            <w:shd w:val="clear" w:color="auto" w:fill="auto"/>
            <w:vAlign w:val="center"/>
            <w:hideMark/>
          </w:tcPr>
          <w:p w14:paraId="3B2DC918"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32</w:t>
            </w:r>
          </w:p>
        </w:tc>
        <w:tc>
          <w:tcPr>
            <w:tcW w:w="788" w:type="dxa"/>
            <w:tcBorders>
              <w:top w:val="nil"/>
              <w:left w:val="nil"/>
              <w:bottom w:val="single" w:sz="4" w:space="0" w:color="auto"/>
              <w:right w:val="single" w:sz="4" w:space="0" w:color="auto"/>
            </w:tcBorders>
            <w:shd w:val="clear" w:color="auto" w:fill="auto"/>
            <w:vAlign w:val="center"/>
            <w:hideMark/>
          </w:tcPr>
          <w:p w14:paraId="66887CCD"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132</w:t>
            </w:r>
          </w:p>
        </w:tc>
        <w:tc>
          <w:tcPr>
            <w:tcW w:w="794" w:type="dxa"/>
            <w:tcBorders>
              <w:top w:val="nil"/>
              <w:left w:val="nil"/>
              <w:bottom w:val="single" w:sz="4" w:space="0" w:color="auto"/>
              <w:right w:val="single" w:sz="4" w:space="0" w:color="auto"/>
            </w:tcBorders>
            <w:shd w:val="clear" w:color="auto" w:fill="auto"/>
            <w:vAlign w:val="center"/>
            <w:hideMark/>
          </w:tcPr>
          <w:p w14:paraId="1D28B192"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3D30F380"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8</w:t>
            </w:r>
          </w:p>
        </w:tc>
        <w:tc>
          <w:tcPr>
            <w:tcW w:w="770" w:type="dxa"/>
            <w:tcBorders>
              <w:top w:val="nil"/>
              <w:left w:val="nil"/>
              <w:bottom w:val="single" w:sz="4" w:space="0" w:color="auto"/>
              <w:right w:val="single" w:sz="4" w:space="0" w:color="auto"/>
            </w:tcBorders>
            <w:shd w:val="clear" w:color="auto" w:fill="auto"/>
            <w:vAlign w:val="center"/>
            <w:hideMark/>
          </w:tcPr>
          <w:p w14:paraId="19FA3797"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150</w:t>
            </w:r>
          </w:p>
        </w:tc>
        <w:tc>
          <w:tcPr>
            <w:tcW w:w="770" w:type="dxa"/>
            <w:tcBorders>
              <w:top w:val="nil"/>
              <w:left w:val="nil"/>
              <w:bottom w:val="single" w:sz="4" w:space="0" w:color="auto"/>
              <w:right w:val="single" w:sz="4" w:space="0" w:color="auto"/>
            </w:tcBorders>
            <w:shd w:val="clear" w:color="auto" w:fill="auto"/>
            <w:vAlign w:val="center"/>
            <w:hideMark/>
          </w:tcPr>
          <w:p w14:paraId="2F335746"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12</w:t>
            </w:r>
          </w:p>
        </w:tc>
        <w:tc>
          <w:tcPr>
            <w:tcW w:w="860" w:type="dxa"/>
            <w:tcBorders>
              <w:top w:val="nil"/>
              <w:left w:val="nil"/>
              <w:bottom w:val="single" w:sz="4" w:space="0" w:color="auto"/>
              <w:right w:val="single" w:sz="4" w:space="0" w:color="auto"/>
            </w:tcBorders>
            <w:shd w:val="clear" w:color="auto" w:fill="auto"/>
            <w:vAlign w:val="center"/>
            <w:hideMark/>
          </w:tcPr>
          <w:p w14:paraId="5FA7F3D7"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3</w:t>
            </w:r>
          </w:p>
        </w:tc>
        <w:tc>
          <w:tcPr>
            <w:tcW w:w="709" w:type="dxa"/>
            <w:tcBorders>
              <w:top w:val="nil"/>
              <w:left w:val="nil"/>
              <w:bottom w:val="single" w:sz="4" w:space="0" w:color="auto"/>
              <w:right w:val="single" w:sz="4" w:space="0" w:color="auto"/>
            </w:tcBorders>
            <w:vAlign w:val="center"/>
          </w:tcPr>
          <w:p w14:paraId="49427006" w14:textId="77777777" w:rsidR="000C11DC" w:rsidRPr="00626C49" w:rsidRDefault="000C11DC" w:rsidP="003365A1">
            <w:pPr>
              <w:rPr>
                <w:rFonts w:ascii="Times New Roman" w:eastAsia="Times New Roman" w:hAnsi="Times New Roman" w:cs="Times New Roman"/>
                <w:b/>
                <w:bCs/>
                <w:sz w:val="20"/>
                <w:szCs w:val="20"/>
              </w:rPr>
            </w:pPr>
            <w:r w:rsidRPr="00626C49">
              <w:rPr>
                <w:rFonts w:ascii="Times New Roman" w:eastAsia="Times New Roman" w:hAnsi="Times New Roman" w:cs="Times New Roman"/>
                <w:b/>
                <w:bCs/>
                <w:sz w:val="20"/>
                <w:szCs w:val="20"/>
              </w:rPr>
              <w:t>114</w:t>
            </w:r>
          </w:p>
        </w:tc>
      </w:tr>
      <w:tr w:rsidR="00626C49" w:rsidRPr="00626C49" w14:paraId="58F181E9" w14:textId="77777777" w:rsidTr="003365A1">
        <w:trPr>
          <w:trHeight w:val="51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19DC7335"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1352" w:type="dxa"/>
            <w:tcBorders>
              <w:top w:val="nil"/>
              <w:left w:val="nil"/>
              <w:bottom w:val="single" w:sz="4" w:space="0" w:color="auto"/>
              <w:right w:val="single" w:sz="4" w:space="0" w:color="auto"/>
            </w:tcBorders>
            <w:shd w:val="clear" w:color="auto" w:fill="auto"/>
            <w:vAlign w:val="center"/>
            <w:hideMark/>
          </w:tcPr>
          <w:p w14:paraId="393C86C8" w14:textId="77777777" w:rsidR="000C11DC" w:rsidRPr="00626C49" w:rsidRDefault="000C11DC" w:rsidP="003365A1">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Phòng Hành chính - Tổng hợp</w:t>
            </w:r>
          </w:p>
        </w:tc>
        <w:tc>
          <w:tcPr>
            <w:tcW w:w="1128" w:type="dxa"/>
            <w:tcBorders>
              <w:top w:val="nil"/>
              <w:left w:val="nil"/>
              <w:bottom w:val="single" w:sz="4" w:space="0" w:color="auto"/>
              <w:right w:val="single" w:sz="4" w:space="0" w:color="auto"/>
            </w:tcBorders>
            <w:shd w:val="clear" w:color="auto" w:fill="auto"/>
            <w:vAlign w:val="center"/>
            <w:hideMark/>
          </w:tcPr>
          <w:p w14:paraId="620B67EB"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22</w:t>
            </w:r>
          </w:p>
        </w:tc>
        <w:tc>
          <w:tcPr>
            <w:tcW w:w="881" w:type="dxa"/>
            <w:tcBorders>
              <w:top w:val="nil"/>
              <w:left w:val="nil"/>
              <w:bottom w:val="single" w:sz="4" w:space="0" w:color="auto"/>
              <w:right w:val="single" w:sz="4" w:space="0" w:color="auto"/>
            </w:tcBorders>
            <w:shd w:val="clear" w:color="auto" w:fill="auto"/>
            <w:vAlign w:val="center"/>
            <w:hideMark/>
          </w:tcPr>
          <w:p w14:paraId="6A9E843A"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43" w:type="dxa"/>
            <w:tcBorders>
              <w:top w:val="nil"/>
              <w:left w:val="nil"/>
              <w:bottom w:val="single" w:sz="4" w:space="0" w:color="auto"/>
              <w:right w:val="single" w:sz="4" w:space="0" w:color="auto"/>
            </w:tcBorders>
            <w:shd w:val="clear" w:color="auto" w:fill="auto"/>
            <w:vAlign w:val="center"/>
            <w:hideMark/>
          </w:tcPr>
          <w:p w14:paraId="5E438773"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788" w:type="dxa"/>
            <w:tcBorders>
              <w:top w:val="nil"/>
              <w:left w:val="nil"/>
              <w:bottom w:val="single" w:sz="4" w:space="0" w:color="auto"/>
              <w:right w:val="single" w:sz="4" w:space="0" w:color="auto"/>
            </w:tcBorders>
            <w:shd w:val="clear" w:color="auto" w:fill="auto"/>
            <w:vAlign w:val="center"/>
            <w:hideMark/>
          </w:tcPr>
          <w:p w14:paraId="5FB03392"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17</w:t>
            </w:r>
          </w:p>
        </w:tc>
        <w:tc>
          <w:tcPr>
            <w:tcW w:w="794" w:type="dxa"/>
            <w:tcBorders>
              <w:top w:val="nil"/>
              <w:left w:val="nil"/>
              <w:bottom w:val="single" w:sz="4" w:space="0" w:color="auto"/>
              <w:right w:val="single" w:sz="4" w:space="0" w:color="auto"/>
            </w:tcBorders>
            <w:shd w:val="clear" w:color="auto" w:fill="auto"/>
            <w:vAlign w:val="center"/>
            <w:hideMark/>
          </w:tcPr>
          <w:p w14:paraId="05B75E5B" w14:textId="77777777" w:rsidR="000C11DC" w:rsidRPr="00626C49" w:rsidRDefault="000C11DC" w:rsidP="003365A1">
            <w:pPr>
              <w:rPr>
                <w:rFonts w:ascii="Times New Roman" w:eastAsia="Times New Roman" w:hAnsi="Times New Roman" w:cs="Times New Roman"/>
                <w:sz w:val="20"/>
                <w:szCs w:val="20"/>
              </w:rPr>
            </w:pPr>
          </w:p>
        </w:tc>
        <w:tc>
          <w:tcPr>
            <w:tcW w:w="770" w:type="dxa"/>
            <w:tcBorders>
              <w:top w:val="nil"/>
              <w:left w:val="nil"/>
              <w:bottom w:val="single" w:sz="4" w:space="0" w:color="auto"/>
              <w:right w:val="single" w:sz="4" w:space="0" w:color="auto"/>
            </w:tcBorders>
            <w:shd w:val="clear" w:color="auto" w:fill="auto"/>
            <w:vAlign w:val="center"/>
            <w:hideMark/>
          </w:tcPr>
          <w:p w14:paraId="66AB7544"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3</w:t>
            </w:r>
          </w:p>
        </w:tc>
        <w:tc>
          <w:tcPr>
            <w:tcW w:w="770" w:type="dxa"/>
            <w:tcBorders>
              <w:top w:val="nil"/>
              <w:left w:val="nil"/>
              <w:bottom w:val="single" w:sz="4" w:space="0" w:color="auto"/>
              <w:right w:val="single" w:sz="4" w:space="0" w:color="auto"/>
            </w:tcBorders>
            <w:shd w:val="clear" w:color="auto" w:fill="auto"/>
            <w:vAlign w:val="center"/>
            <w:hideMark/>
          </w:tcPr>
          <w:p w14:paraId="5ABE91FC"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17</w:t>
            </w:r>
          </w:p>
        </w:tc>
        <w:tc>
          <w:tcPr>
            <w:tcW w:w="770" w:type="dxa"/>
            <w:tcBorders>
              <w:top w:val="nil"/>
              <w:left w:val="nil"/>
              <w:bottom w:val="single" w:sz="4" w:space="0" w:color="auto"/>
              <w:right w:val="single" w:sz="4" w:space="0" w:color="auto"/>
            </w:tcBorders>
            <w:shd w:val="clear" w:color="auto" w:fill="auto"/>
            <w:vAlign w:val="center"/>
            <w:hideMark/>
          </w:tcPr>
          <w:p w14:paraId="5BF35A0B"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860" w:type="dxa"/>
            <w:tcBorders>
              <w:top w:val="nil"/>
              <w:left w:val="nil"/>
              <w:bottom w:val="single" w:sz="4" w:space="0" w:color="auto"/>
              <w:right w:val="single" w:sz="4" w:space="0" w:color="auto"/>
            </w:tcBorders>
            <w:shd w:val="clear" w:color="auto" w:fill="auto"/>
            <w:vAlign w:val="center"/>
            <w:hideMark/>
          </w:tcPr>
          <w:p w14:paraId="21D24E9C"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709" w:type="dxa"/>
            <w:tcBorders>
              <w:top w:val="nil"/>
              <w:left w:val="nil"/>
              <w:bottom w:val="single" w:sz="4" w:space="0" w:color="auto"/>
              <w:right w:val="single" w:sz="4" w:space="0" w:color="auto"/>
            </w:tcBorders>
            <w:vAlign w:val="center"/>
          </w:tcPr>
          <w:p w14:paraId="1C1E7EC1"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10</w:t>
            </w:r>
          </w:p>
        </w:tc>
      </w:tr>
      <w:tr w:rsidR="00626C49" w:rsidRPr="00626C49" w14:paraId="5D012952" w14:textId="77777777" w:rsidTr="003365A1">
        <w:trPr>
          <w:trHeight w:val="76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4411B2A4"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w:t>
            </w:r>
          </w:p>
        </w:tc>
        <w:tc>
          <w:tcPr>
            <w:tcW w:w="1352" w:type="dxa"/>
            <w:tcBorders>
              <w:top w:val="nil"/>
              <w:left w:val="nil"/>
              <w:bottom w:val="single" w:sz="4" w:space="0" w:color="auto"/>
              <w:right w:val="single" w:sz="4" w:space="0" w:color="auto"/>
            </w:tcBorders>
            <w:shd w:val="clear" w:color="auto" w:fill="auto"/>
            <w:vAlign w:val="center"/>
            <w:hideMark/>
          </w:tcPr>
          <w:p w14:paraId="75FF261A" w14:textId="77777777" w:rsidR="000C11DC" w:rsidRPr="00626C49" w:rsidRDefault="000C11DC" w:rsidP="003365A1">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Phòng Quản lý khai thác và Phát triển Quỹ đất</w:t>
            </w:r>
          </w:p>
        </w:tc>
        <w:tc>
          <w:tcPr>
            <w:tcW w:w="1128" w:type="dxa"/>
            <w:tcBorders>
              <w:top w:val="nil"/>
              <w:left w:val="nil"/>
              <w:bottom w:val="single" w:sz="4" w:space="0" w:color="auto"/>
              <w:right w:val="single" w:sz="4" w:space="0" w:color="auto"/>
            </w:tcBorders>
            <w:shd w:val="clear" w:color="auto" w:fill="auto"/>
            <w:vAlign w:val="center"/>
            <w:hideMark/>
          </w:tcPr>
          <w:p w14:paraId="58659C32"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12</w:t>
            </w:r>
          </w:p>
        </w:tc>
        <w:tc>
          <w:tcPr>
            <w:tcW w:w="881" w:type="dxa"/>
            <w:tcBorders>
              <w:top w:val="nil"/>
              <w:left w:val="nil"/>
              <w:bottom w:val="single" w:sz="4" w:space="0" w:color="auto"/>
              <w:right w:val="single" w:sz="4" w:space="0" w:color="auto"/>
            </w:tcBorders>
            <w:shd w:val="clear" w:color="auto" w:fill="auto"/>
            <w:vAlign w:val="center"/>
            <w:hideMark/>
          </w:tcPr>
          <w:p w14:paraId="4D26019B"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43" w:type="dxa"/>
            <w:tcBorders>
              <w:top w:val="nil"/>
              <w:left w:val="nil"/>
              <w:bottom w:val="single" w:sz="4" w:space="0" w:color="auto"/>
              <w:right w:val="single" w:sz="4" w:space="0" w:color="auto"/>
            </w:tcBorders>
            <w:shd w:val="clear" w:color="auto" w:fill="auto"/>
            <w:vAlign w:val="center"/>
            <w:hideMark/>
          </w:tcPr>
          <w:p w14:paraId="4618702C"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788" w:type="dxa"/>
            <w:tcBorders>
              <w:top w:val="nil"/>
              <w:left w:val="nil"/>
              <w:bottom w:val="single" w:sz="4" w:space="0" w:color="auto"/>
              <w:right w:val="single" w:sz="4" w:space="0" w:color="auto"/>
            </w:tcBorders>
            <w:shd w:val="clear" w:color="auto" w:fill="auto"/>
            <w:vAlign w:val="center"/>
            <w:hideMark/>
          </w:tcPr>
          <w:p w14:paraId="32943229"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7</w:t>
            </w:r>
          </w:p>
        </w:tc>
        <w:tc>
          <w:tcPr>
            <w:tcW w:w="794" w:type="dxa"/>
            <w:tcBorders>
              <w:top w:val="nil"/>
              <w:left w:val="nil"/>
              <w:bottom w:val="single" w:sz="4" w:space="0" w:color="auto"/>
              <w:right w:val="single" w:sz="4" w:space="0" w:color="auto"/>
            </w:tcBorders>
            <w:shd w:val="clear" w:color="auto" w:fill="auto"/>
            <w:vAlign w:val="center"/>
            <w:hideMark/>
          </w:tcPr>
          <w:p w14:paraId="7A551121" w14:textId="77777777" w:rsidR="000C11DC" w:rsidRPr="00626C49" w:rsidRDefault="000C11DC" w:rsidP="003365A1">
            <w:pPr>
              <w:rPr>
                <w:rFonts w:ascii="Times New Roman" w:eastAsia="Times New Roman" w:hAnsi="Times New Roman" w:cs="Times New Roman"/>
                <w:sz w:val="20"/>
                <w:szCs w:val="20"/>
              </w:rPr>
            </w:pPr>
          </w:p>
        </w:tc>
        <w:tc>
          <w:tcPr>
            <w:tcW w:w="770" w:type="dxa"/>
            <w:tcBorders>
              <w:top w:val="nil"/>
              <w:left w:val="nil"/>
              <w:bottom w:val="single" w:sz="4" w:space="0" w:color="auto"/>
              <w:right w:val="single" w:sz="4" w:space="0" w:color="auto"/>
            </w:tcBorders>
            <w:shd w:val="clear" w:color="auto" w:fill="auto"/>
            <w:vAlign w:val="center"/>
            <w:hideMark/>
          </w:tcPr>
          <w:p w14:paraId="2C7F0EB5"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21640900"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12</w:t>
            </w:r>
          </w:p>
        </w:tc>
        <w:tc>
          <w:tcPr>
            <w:tcW w:w="770" w:type="dxa"/>
            <w:tcBorders>
              <w:top w:val="nil"/>
              <w:left w:val="nil"/>
              <w:bottom w:val="single" w:sz="4" w:space="0" w:color="auto"/>
              <w:right w:val="single" w:sz="4" w:space="0" w:color="auto"/>
            </w:tcBorders>
            <w:shd w:val="clear" w:color="auto" w:fill="auto"/>
            <w:vAlign w:val="center"/>
            <w:hideMark/>
          </w:tcPr>
          <w:p w14:paraId="15BA1746"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860" w:type="dxa"/>
            <w:tcBorders>
              <w:top w:val="nil"/>
              <w:left w:val="nil"/>
              <w:bottom w:val="single" w:sz="4" w:space="0" w:color="auto"/>
              <w:right w:val="single" w:sz="4" w:space="0" w:color="auto"/>
            </w:tcBorders>
            <w:shd w:val="clear" w:color="auto" w:fill="auto"/>
            <w:vAlign w:val="center"/>
            <w:hideMark/>
          </w:tcPr>
          <w:p w14:paraId="1F1B9CD7"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09" w:type="dxa"/>
            <w:tcBorders>
              <w:top w:val="nil"/>
              <w:left w:val="nil"/>
              <w:bottom w:val="single" w:sz="4" w:space="0" w:color="auto"/>
              <w:right w:val="single" w:sz="4" w:space="0" w:color="auto"/>
            </w:tcBorders>
            <w:vAlign w:val="center"/>
          </w:tcPr>
          <w:p w14:paraId="015CB7BB"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5</w:t>
            </w:r>
          </w:p>
        </w:tc>
      </w:tr>
      <w:tr w:rsidR="00626C49" w:rsidRPr="00626C49" w14:paraId="7C1B3EB0" w14:textId="77777777" w:rsidTr="003365A1">
        <w:trPr>
          <w:trHeight w:val="76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109B04F6"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3</w:t>
            </w:r>
          </w:p>
        </w:tc>
        <w:tc>
          <w:tcPr>
            <w:tcW w:w="1352" w:type="dxa"/>
            <w:tcBorders>
              <w:top w:val="nil"/>
              <w:left w:val="nil"/>
              <w:bottom w:val="single" w:sz="4" w:space="0" w:color="auto"/>
              <w:right w:val="single" w:sz="4" w:space="0" w:color="auto"/>
            </w:tcBorders>
            <w:shd w:val="clear" w:color="auto" w:fill="auto"/>
            <w:vAlign w:val="center"/>
            <w:hideMark/>
          </w:tcPr>
          <w:p w14:paraId="261A0BF7" w14:textId="77777777" w:rsidR="000C11DC" w:rsidRPr="00626C49" w:rsidRDefault="000C11DC" w:rsidP="003365A1">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Phòng Kỹ thuật Bồi thường và Giải phóng mặt bằng</w:t>
            </w:r>
          </w:p>
        </w:tc>
        <w:tc>
          <w:tcPr>
            <w:tcW w:w="1128" w:type="dxa"/>
            <w:tcBorders>
              <w:top w:val="nil"/>
              <w:left w:val="nil"/>
              <w:bottom w:val="single" w:sz="4" w:space="0" w:color="auto"/>
              <w:right w:val="single" w:sz="4" w:space="0" w:color="auto"/>
            </w:tcBorders>
            <w:shd w:val="clear" w:color="auto" w:fill="auto"/>
            <w:vAlign w:val="center"/>
            <w:hideMark/>
          </w:tcPr>
          <w:p w14:paraId="5049B7DB"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11</w:t>
            </w:r>
          </w:p>
        </w:tc>
        <w:tc>
          <w:tcPr>
            <w:tcW w:w="881" w:type="dxa"/>
            <w:tcBorders>
              <w:top w:val="nil"/>
              <w:left w:val="nil"/>
              <w:bottom w:val="single" w:sz="4" w:space="0" w:color="auto"/>
              <w:right w:val="single" w:sz="4" w:space="0" w:color="auto"/>
            </w:tcBorders>
            <w:shd w:val="clear" w:color="auto" w:fill="auto"/>
            <w:vAlign w:val="center"/>
            <w:hideMark/>
          </w:tcPr>
          <w:p w14:paraId="371F1E15"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43" w:type="dxa"/>
            <w:tcBorders>
              <w:top w:val="nil"/>
              <w:left w:val="nil"/>
              <w:bottom w:val="single" w:sz="4" w:space="0" w:color="auto"/>
              <w:right w:val="single" w:sz="4" w:space="0" w:color="auto"/>
            </w:tcBorders>
            <w:shd w:val="clear" w:color="auto" w:fill="auto"/>
            <w:vAlign w:val="center"/>
            <w:hideMark/>
          </w:tcPr>
          <w:p w14:paraId="3FD1D715"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788" w:type="dxa"/>
            <w:tcBorders>
              <w:top w:val="nil"/>
              <w:left w:val="nil"/>
              <w:bottom w:val="single" w:sz="4" w:space="0" w:color="auto"/>
              <w:right w:val="single" w:sz="4" w:space="0" w:color="auto"/>
            </w:tcBorders>
            <w:shd w:val="clear" w:color="auto" w:fill="auto"/>
            <w:vAlign w:val="center"/>
            <w:hideMark/>
          </w:tcPr>
          <w:p w14:paraId="70351718"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9</w:t>
            </w:r>
          </w:p>
        </w:tc>
        <w:tc>
          <w:tcPr>
            <w:tcW w:w="794" w:type="dxa"/>
            <w:tcBorders>
              <w:top w:val="nil"/>
              <w:left w:val="nil"/>
              <w:bottom w:val="single" w:sz="4" w:space="0" w:color="auto"/>
              <w:right w:val="single" w:sz="4" w:space="0" w:color="auto"/>
            </w:tcBorders>
            <w:shd w:val="clear" w:color="auto" w:fill="auto"/>
            <w:vAlign w:val="center"/>
            <w:hideMark/>
          </w:tcPr>
          <w:p w14:paraId="3FC3E516" w14:textId="77777777" w:rsidR="000C11DC" w:rsidRPr="00626C49" w:rsidRDefault="000C11DC" w:rsidP="003365A1">
            <w:pPr>
              <w:rPr>
                <w:rFonts w:ascii="Times New Roman" w:eastAsia="Times New Roman" w:hAnsi="Times New Roman" w:cs="Times New Roman"/>
                <w:sz w:val="20"/>
                <w:szCs w:val="20"/>
              </w:rPr>
            </w:pPr>
          </w:p>
        </w:tc>
        <w:tc>
          <w:tcPr>
            <w:tcW w:w="770" w:type="dxa"/>
            <w:tcBorders>
              <w:top w:val="nil"/>
              <w:left w:val="nil"/>
              <w:bottom w:val="single" w:sz="4" w:space="0" w:color="auto"/>
              <w:right w:val="single" w:sz="4" w:space="0" w:color="auto"/>
            </w:tcBorders>
            <w:shd w:val="clear" w:color="auto" w:fill="auto"/>
            <w:vAlign w:val="center"/>
            <w:hideMark/>
          </w:tcPr>
          <w:p w14:paraId="59385016"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606546B0"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9</w:t>
            </w:r>
          </w:p>
        </w:tc>
        <w:tc>
          <w:tcPr>
            <w:tcW w:w="770" w:type="dxa"/>
            <w:tcBorders>
              <w:top w:val="nil"/>
              <w:left w:val="nil"/>
              <w:bottom w:val="single" w:sz="4" w:space="0" w:color="auto"/>
              <w:right w:val="single" w:sz="4" w:space="0" w:color="auto"/>
            </w:tcBorders>
            <w:shd w:val="clear" w:color="auto" w:fill="auto"/>
            <w:vAlign w:val="center"/>
            <w:hideMark/>
          </w:tcPr>
          <w:p w14:paraId="2855C0F4"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860" w:type="dxa"/>
            <w:tcBorders>
              <w:top w:val="nil"/>
              <w:left w:val="nil"/>
              <w:bottom w:val="single" w:sz="4" w:space="0" w:color="auto"/>
              <w:right w:val="single" w:sz="4" w:space="0" w:color="auto"/>
            </w:tcBorders>
            <w:shd w:val="clear" w:color="auto" w:fill="auto"/>
            <w:vAlign w:val="center"/>
            <w:hideMark/>
          </w:tcPr>
          <w:p w14:paraId="7CD82382"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709" w:type="dxa"/>
            <w:tcBorders>
              <w:top w:val="nil"/>
              <w:left w:val="nil"/>
              <w:bottom w:val="single" w:sz="4" w:space="0" w:color="auto"/>
              <w:right w:val="single" w:sz="4" w:space="0" w:color="auto"/>
            </w:tcBorders>
            <w:vAlign w:val="center"/>
          </w:tcPr>
          <w:p w14:paraId="0AD72E63"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r>
      <w:tr w:rsidR="00626C49" w:rsidRPr="00626C49" w14:paraId="288C0215" w14:textId="77777777" w:rsidTr="003365A1">
        <w:trPr>
          <w:trHeight w:val="630"/>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3C40E504"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lastRenderedPageBreak/>
              <w:t>4</w:t>
            </w:r>
          </w:p>
        </w:tc>
        <w:tc>
          <w:tcPr>
            <w:tcW w:w="1352" w:type="dxa"/>
            <w:tcBorders>
              <w:top w:val="nil"/>
              <w:left w:val="nil"/>
              <w:bottom w:val="single" w:sz="4" w:space="0" w:color="auto"/>
              <w:right w:val="single" w:sz="4" w:space="0" w:color="auto"/>
            </w:tcBorders>
            <w:shd w:val="clear" w:color="auto" w:fill="auto"/>
            <w:vAlign w:val="center"/>
            <w:hideMark/>
          </w:tcPr>
          <w:p w14:paraId="209EA6B1" w14:textId="77777777" w:rsidR="000C11DC" w:rsidRPr="00626C49" w:rsidRDefault="000C11DC" w:rsidP="003365A1">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Phòng Đo đạc và Bản đồ</w:t>
            </w:r>
          </w:p>
        </w:tc>
        <w:tc>
          <w:tcPr>
            <w:tcW w:w="1128" w:type="dxa"/>
            <w:tcBorders>
              <w:top w:val="nil"/>
              <w:left w:val="nil"/>
              <w:bottom w:val="single" w:sz="4" w:space="0" w:color="auto"/>
              <w:right w:val="single" w:sz="4" w:space="0" w:color="auto"/>
            </w:tcBorders>
            <w:shd w:val="clear" w:color="auto" w:fill="auto"/>
            <w:vAlign w:val="center"/>
            <w:hideMark/>
          </w:tcPr>
          <w:p w14:paraId="016D9EC9"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19</w:t>
            </w:r>
          </w:p>
        </w:tc>
        <w:tc>
          <w:tcPr>
            <w:tcW w:w="881" w:type="dxa"/>
            <w:tcBorders>
              <w:top w:val="nil"/>
              <w:left w:val="nil"/>
              <w:bottom w:val="single" w:sz="4" w:space="0" w:color="auto"/>
              <w:right w:val="single" w:sz="4" w:space="0" w:color="auto"/>
            </w:tcBorders>
            <w:shd w:val="clear" w:color="auto" w:fill="auto"/>
            <w:vAlign w:val="center"/>
            <w:hideMark/>
          </w:tcPr>
          <w:p w14:paraId="65712743"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43" w:type="dxa"/>
            <w:tcBorders>
              <w:top w:val="nil"/>
              <w:left w:val="nil"/>
              <w:bottom w:val="single" w:sz="4" w:space="0" w:color="auto"/>
              <w:right w:val="single" w:sz="4" w:space="0" w:color="auto"/>
            </w:tcBorders>
            <w:shd w:val="clear" w:color="auto" w:fill="auto"/>
            <w:vAlign w:val="center"/>
            <w:hideMark/>
          </w:tcPr>
          <w:p w14:paraId="40FC0F8E"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6</w:t>
            </w:r>
          </w:p>
        </w:tc>
        <w:tc>
          <w:tcPr>
            <w:tcW w:w="788" w:type="dxa"/>
            <w:tcBorders>
              <w:top w:val="nil"/>
              <w:left w:val="nil"/>
              <w:bottom w:val="single" w:sz="4" w:space="0" w:color="auto"/>
              <w:right w:val="single" w:sz="4" w:space="0" w:color="auto"/>
            </w:tcBorders>
            <w:shd w:val="clear" w:color="auto" w:fill="auto"/>
            <w:vAlign w:val="center"/>
            <w:hideMark/>
          </w:tcPr>
          <w:p w14:paraId="20ED9434"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12</w:t>
            </w:r>
          </w:p>
        </w:tc>
        <w:tc>
          <w:tcPr>
            <w:tcW w:w="794" w:type="dxa"/>
            <w:tcBorders>
              <w:top w:val="nil"/>
              <w:left w:val="nil"/>
              <w:bottom w:val="single" w:sz="4" w:space="0" w:color="auto"/>
              <w:right w:val="single" w:sz="4" w:space="0" w:color="auto"/>
            </w:tcBorders>
            <w:shd w:val="clear" w:color="auto" w:fill="auto"/>
            <w:vAlign w:val="center"/>
            <w:hideMark/>
          </w:tcPr>
          <w:p w14:paraId="555B4BA8" w14:textId="77777777" w:rsidR="000C11DC" w:rsidRPr="00626C49" w:rsidRDefault="000C11DC" w:rsidP="003365A1">
            <w:pPr>
              <w:rPr>
                <w:rFonts w:ascii="Times New Roman" w:eastAsia="Times New Roman" w:hAnsi="Times New Roman" w:cs="Times New Roman"/>
                <w:sz w:val="20"/>
                <w:szCs w:val="20"/>
              </w:rPr>
            </w:pPr>
          </w:p>
        </w:tc>
        <w:tc>
          <w:tcPr>
            <w:tcW w:w="770" w:type="dxa"/>
            <w:tcBorders>
              <w:top w:val="nil"/>
              <w:left w:val="nil"/>
              <w:bottom w:val="single" w:sz="4" w:space="0" w:color="auto"/>
              <w:right w:val="single" w:sz="4" w:space="0" w:color="auto"/>
            </w:tcBorders>
            <w:shd w:val="clear" w:color="auto" w:fill="auto"/>
            <w:vAlign w:val="center"/>
            <w:hideMark/>
          </w:tcPr>
          <w:p w14:paraId="2A7251C9"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7EB8591E"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16</w:t>
            </w:r>
          </w:p>
        </w:tc>
        <w:tc>
          <w:tcPr>
            <w:tcW w:w="770" w:type="dxa"/>
            <w:tcBorders>
              <w:top w:val="nil"/>
              <w:left w:val="nil"/>
              <w:bottom w:val="single" w:sz="4" w:space="0" w:color="auto"/>
              <w:right w:val="single" w:sz="4" w:space="0" w:color="auto"/>
            </w:tcBorders>
            <w:shd w:val="clear" w:color="auto" w:fill="auto"/>
            <w:vAlign w:val="center"/>
            <w:hideMark/>
          </w:tcPr>
          <w:p w14:paraId="013FD095"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3</w:t>
            </w:r>
          </w:p>
        </w:tc>
        <w:tc>
          <w:tcPr>
            <w:tcW w:w="860" w:type="dxa"/>
            <w:tcBorders>
              <w:top w:val="nil"/>
              <w:left w:val="nil"/>
              <w:bottom w:val="single" w:sz="4" w:space="0" w:color="auto"/>
              <w:right w:val="single" w:sz="4" w:space="0" w:color="auto"/>
            </w:tcBorders>
            <w:shd w:val="clear" w:color="auto" w:fill="auto"/>
            <w:vAlign w:val="center"/>
            <w:hideMark/>
          </w:tcPr>
          <w:p w14:paraId="0831A133"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09" w:type="dxa"/>
            <w:tcBorders>
              <w:top w:val="nil"/>
              <w:left w:val="nil"/>
              <w:bottom w:val="single" w:sz="4" w:space="0" w:color="auto"/>
              <w:right w:val="single" w:sz="4" w:space="0" w:color="auto"/>
            </w:tcBorders>
            <w:vAlign w:val="center"/>
          </w:tcPr>
          <w:p w14:paraId="7301D66D"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13</w:t>
            </w:r>
          </w:p>
        </w:tc>
      </w:tr>
      <w:tr w:rsidR="00626C49" w:rsidRPr="00626C49" w14:paraId="52B741DF" w14:textId="77777777" w:rsidTr="003365A1">
        <w:trPr>
          <w:trHeight w:val="76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1E389FD8"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5</w:t>
            </w:r>
          </w:p>
        </w:tc>
        <w:tc>
          <w:tcPr>
            <w:tcW w:w="1352" w:type="dxa"/>
            <w:tcBorders>
              <w:top w:val="nil"/>
              <w:left w:val="nil"/>
              <w:bottom w:val="single" w:sz="4" w:space="0" w:color="auto"/>
              <w:right w:val="single" w:sz="4" w:space="0" w:color="auto"/>
            </w:tcBorders>
            <w:shd w:val="clear" w:color="auto" w:fill="auto"/>
            <w:vAlign w:val="center"/>
            <w:hideMark/>
          </w:tcPr>
          <w:p w14:paraId="7D58EE7E" w14:textId="77777777" w:rsidR="000C11DC" w:rsidRPr="00626C49" w:rsidRDefault="000C11DC" w:rsidP="003365A1">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Phòng Điều tra đánh giá đất đai và Quy hoạch</w:t>
            </w:r>
          </w:p>
        </w:tc>
        <w:tc>
          <w:tcPr>
            <w:tcW w:w="1128" w:type="dxa"/>
            <w:tcBorders>
              <w:top w:val="nil"/>
              <w:left w:val="nil"/>
              <w:bottom w:val="single" w:sz="4" w:space="0" w:color="auto"/>
              <w:right w:val="single" w:sz="4" w:space="0" w:color="auto"/>
            </w:tcBorders>
            <w:shd w:val="clear" w:color="auto" w:fill="auto"/>
            <w:vAlign w:val="center"/>
            <w:hideMark/>
          </w:tcPr>
          <w:p w14:paraId="57C24D7C"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10</w:t>
            </w:r>
          </w:p>
        </w:tc>
        <w:tc>
          <w:tcPr>
            <w:tcW w:w="881" w:type="dxa"/>
            <w:tcBorders>
              <w:top w:val="nil"/>
              <w:left w:val="nil"/>
              <w:bottom w:val="single" w:sz="4" w:space="0" w:color="auto"/>
              <w:right w:val="single" w:sz="4" w:space="0" w:color="auto"/>
            </w:tcBorders>
            <w:shd w:val="clear" w:color="auto" w:fill="auto"/>
            <w:vAlign w:val="center"/>
            <w:hideMark/>
          </w:tcPr>
          <w:p w14:paraId="542375AC"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43" w:type="dxa"/>
            <w:tcBorders>
              <w:top w:val="nil"/>
              <w:left w:val="nil"/>
              <w:bottom w:val="single" w:sz="4" w:space="0" w:color="auto"/>
              <w:right w:val="single" w:sz="4" w:space="0" w:color="auto"/>
            </w:tcBorders>
            <w:shd w:val="clear" w:color="auto" w:fill="auto"/>
            <w:vAlign w:val="center"/>
            <w:hideMark/>
          </w:tcPr>
          <w:p w14:paraId="6F662957"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w:t>
            </w:r>
          </w:p>
        </w:tc>
        <w:tc>
          <w:tcPr>
            <w:tcW w:w="788" w:type="dxa"/>
            <w:tcBorders>
              <w:top w:val="nil"/>
              <w:left w:val="nil"/>
              <w:bottom w:val="single" w:sz="4" w:space="0" w:color="auto"/>
              <w:right w:val="single" w:sz="4" w:space="0" w:color="auto"/>
            </w:tcBorders>
            <w:shd w:val="clear" w:color="auto" w:fill="auto"/>
            <w:vAlign w:val="center"/>
            <w:hideMark/>
          </w:tcPr>
          <w:p w14:paraId="3D4CD0FD"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7</w:t>
            </w:r>
          </w:p>
        </w:tc>
        <w:tc>
          <w:tcPr>
            <w:tcW w:w="794" w:type="dxa"/>
            <w:tcBorders>
              <w:top w:val="nil"/>
              <w:left w:val="nil"/>
              <w:bottom w:val="single" w:sz="4" w:space="0" w:color="auto"/>
              <w:right w:val="single" w:sz="4" w:space="0" w:color="auto"/>
            </w:tcBorders>
            <w:shd w:val="clear" w:color="auto" w:fill="auto"/>
            <w:vAlign w:val="center"/>
            <w:hideMark/>
          </w:tcPr>
          <w:p w14:paraId="46FA406B" w14:textId="77777777" w:rsidR="000C11DC" w:rsidRPr="00626C49" w:rsidRDefault="000C11DC" w:rsidP="003365A1">
            <w:pPr>
              <w:rPr>
                <w:rFonts w:ascii="Times New Roman" w:eastAsia="Times New Roman" w:hAnsi="Times New Roman" w:cs="Times New Roman"/>
                <w:sz w:val="20"/>
                <w:szCs w:val="20"/>
              </w:rPr>
            </w:pPr>
          </w:p>
        </w:tc>
        <w:tc>
          <w:tcPr>
            <w:tcW w:w="770" w:type="dxa"/>
            <w:tcBorders>
              <w:top w:val="nil"/>
              <w:left w:val="nil"/>
              <w:bottom w:val="single" w:sz="4" w:space="0" w:color="auto"/>
              <w:right w:val="single" w:sz="4" w:space="0" w:color="auto"/>
            </w:tcBorders>
            <w:shd w:val="clear" w:color="auto" w:fill="auto"/>
            <w:vAlign w:val="center"/>
            <w:hideMark/>
          </w:tcPr>
          <w:p w14:paraId="09861FCB"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797E56D4"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10</w:t>
            </w:r>
          </w:p>
        </w:tc>
        <w:tc>
          <w:tcPr>
            <w:tcW w:w="770" w:type="dxa"/>
            <w:tcBorders>
              <w:top w:val="nil"/>
              <w:left w:val="nil"/>
              <w:bottom w:val="single" w:sz="4" w:space="0" w:color="auto"/>
              <w:right w:val="single" w:sz="4" w:space="0" w:color="auto"/>
            </w:tcBorders>
            <w:shd w:val="clear" w:color="auto" w:fill="auto"/>
            <w:vAlign w:val="center"/>
            <w:hideMark/>
          </w:tcPr>
          <w:p w14:paraId="7ED60A08"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860" w:type="dxa"/>
            <w:tcBorders>
              <w:top w:val="nil"/>
              <w:left w:val="nil"/>
              <w:bottom w:val="single" w:sz="4" w:space="0" w:color="auto"/>
              <w:right w:val="single" w:sz="4" w:space="0" w:color="auto"/>
            </w:tcBorders>
            <w:shd w:val="clear" w:color="auto" w:fill="auto"/>
            <w:vAlign w:val="center"/>
            <w:hideMark/>
          </w:tcPr>
          <w:p w14:paraId="744BE165"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09" w:type="dxa"/>
            <w:tcBorders>
              <w:top w:val="nil"/>
              <w:left w:val="nil"/>
              <w:bottom w:val="single" w:sz="4" w:space="0" w:color="auto"/>
              <w:right w:val="single" w:sz="4" w:space="0" w:color="auto"/>
            </w:tcBorders>
            <w:vAlign w:val="center"/>
          </w:tcPr>
          <w:p w14:paraId="1E12CFB6"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7</w:t>
            </w:r>
          </w:p>
        </w:tc>
      </w:tr>
      <w:tr w:rsidR="00626C49" w:rsidRPr="00626C49" w14:paraId="48C00CFA" w14:textId="77777777" w:rsidTr="003365A1">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5B66F029"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6</w:t>
            </w:r>
          </w:p>
        </w:tc>
        <w:tc>
          <w:tcPr>
            <w:tcW w:w="1352" w:type="dxa"/>
            <w:tcBorders>
              <w:top w:val="nil"/>
              <w:left w:val="nil"/>
              <w:bottom w:val="single" w:sz="4" w:space="0" w:color="auto"/>
              <w:right w:val="single" w:sz="4" w:space="0" w:color="auto"/>
            </w:tcBorders>
            <w:shd w:val="clear" w:color="auto" w:fill="auto"/>
            <w:vAlign w:val="center"/>
            <w:hideMark/>
          </w:tcPr>
          <w:p w14:paraId="1718412B" w14:textId="77777777" w:rsidR="000C11DC" w:rsidRPr="00626C49" w:rsidRDefault="000C11DC" w:rsidP="003365A1">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Phòng Giá đất</w:t>
            </w:r>
          </w:p>
        </w:tc>
        <w:tc>
          <w:tcPr>
            <w:tcW w:w="1128" w:type="dxa"/>
            <w:tcBorders>
              <w:top w:val="nil"/>
              <w:left w:val="nil"/>
              <w:bottom w:val="single" w:sz="4" w:space="0" w:color="auto"/>
              <w:right w:val="single" w:sz="4" w:space="0" w:color="auto"/>
            </w:tcBorders>
            <w:shd w:val="clear" w:color="auto" w:fill="auto"/>
            <w:vAlign w:val="center"/>
            <w:hideMark/>
          </w:tcPr>
          <w:p w14:paraId="1888D428"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6</w:t>
            </w:r>
          </w:p>
        </w:tc>
        <w:tc>
          <w:tcPr>
            <w:tcW w:w="881" w:type="dxa"/>
            <w:tcBorders>
              <w:top w:val="nil"/>
              <w:left w:val="nil"/>
              <w:bottom w:val="single" w:sz="4" w:space="0" w:color="auto"/>
              <w:right w:val="single" w:sz="4" w:space="0" w:color="auto"/>
            </w:tcBorders>
            <w:shd w:val="clear" w:color="auto" w:fill="auto"/>
            <w:vAlign w:val="center"/>
            <w:hideMark/>
          </w:tcPr>
          <w:p w14:paraId="543FCB96"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43" w:type="dxa"/>
            <w:tcBorders>
              <w:top w:val="nil"/>
              <w:left w:val="nil"/>
              <w:bottom w:val="single" w:sz="4" w:space="0" w:color="auto"/>
              <w:right w:val="single" w:sz="4" w:space="0" w:color="auto"/>
            </w:tcBorders>
            <w:shd w:val="clear" w:color="auto" w:fill="auto"/>
            <w:vAlign w:val="center"/>
            <w:hideMark/>
          </w:tcPr>
          <w:p w14:paraId="2E721727"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w:t>
            </w:r>
          </w:p>
        </w:tc>
        <w:tc>
          <w:tcPr>
            <w:tcW w:w="788" w:type="dxa"/>
            <w:tcBorders>
              <w:top w:val="nil"/>
              <w:left w:val="nil"/>
              <w:bottom w:val="single" w:sz="4" w:space="0" w:color="auto"/>
              <w:right w:val="single" w:sz="4" w:space="0" w:color="auto"/>
            </w:tcBorders>
            <w:shd w:val="clear" w:color="auto" w:fill="auto"/>
            <w:vAlign w:val="center"/>
            <w:hideMark/>
          </w:tcPr>
          <w:p w14:paraId="69EF0EF4"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3</w:t>
            </w:r>
          </w:p>
        </w:tc>
        <w:tc>
          <w:tcPr>
            <w:tcW w:w="794" w:type="dxa"/>
            <w:tcBorders>
              <w:top w:val="nil"/>
              <w:left w:val="nil"/>
              <w:bottom w:val="single" w:sz="4" w:space="0" w:color="auto"/>
              <w:right w:val="single" w:sz="4" w:space="0" w:color="auto"/>
            </w:tcBorders>
            <w:shd w:val="clear" w:color="auto" w:fill="auto"/>
            <w:vAlign w:val="center"/>
            <w:hideMark/>
          </w:tcPr>
          <w:p w14:paraId="131D940A" w14:textId="77777777" w:rsidR="000C11DC" w:rsidRPr="00626C49" w:rsidRDefault="000C11DC" w:rsidP="003365A1">
            <w:pPr>
              <w:rPr>
                <w:rFonts w:ascii="Times New Roman" w:eastAsia="Times New Roman" w:hAnsi="Times New Roman" w:cs="Times New Roman"/>
                <w:sz w:val="20"/>
                <w:szCs w:val="20"/>
              </w:rPr>
            </w:pPr>
          </w:p>
        </w:tc>
        <w:tc>
          <w:tcPr>
            <w:tcW w:w="770" w:type="dxa"/>
            <w:tcBorders>
              <w:top w:val="nil"/>
              <w:left w:val="nil"/>
              <w:bottom w:val="single" w:sz="4" w:space="0" w:color="auto"/>
              <w:right w:val="single" w:sz="4" w:space="0" w:color="auto"/>
            </w:tcBorders>
            <w:shd w:val="clear" w:color="auto" w:fill="auto"/>
            <w:vAlign w:val="center"/>
            <w:hideMark/>
          </w:tcPr>
          <w:p w14:paraId="70C4FE99"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70" w:type="dxa"/>
            <w:tcBorders>
              <w:top w:val="nil"/>
              <w:left w:val="nil"/>
              <w:bottom w:val="single" w:sz="4" w:space="0" w:color="auto"/>
              <w:right w:val="single" w:sz="4" w:space="0" w:color="auto"/>
            </w:tcBorders>
            <w:shd w:val="clear" w:color="auto" w:fill="auto"/>
            <w:vAlign w:val="center"/>
            <w:hideMark/>
          </w:tcPr>
          <w:p w14:paraId="506831E9"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6</w:t>
            </w:r>
          </w:p>
        </w:tc>
        <w:tc>
          <w:tcPr>
            <w:tcW w:w="770" w:type="dxa"/>
            <w:tcBorders>
              <w:top w:val="nil"/>
              <w:left w:val="nil"/>
              <w:bottom w:val="single" w:sz="4" w:space="0" w:color="auto"/>
              <w:right w:val="single" w:sz="4" w:space="0" w:color="auto"/>
            </w:tcBorders>
            <w:shd w:val="clear" w:color="auto" w:fill="auto"/>
            <w:vAlign w:val="center"/>
            <w:hideMark/>
          </w:tcPr>
          <w:p w14:paraId="484F9B13"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860" w:type="dxa"/>
            <w:tcBorders>
              <w:top w:val="nil"/>
              <w:left w:val="nil"/>
              <w:bottom w:val="single" w:sz="4" w:space="0" w:color="auto"/>
              <w:right w:val="single" w:sz="4" w:space="0" w:color="auto"/>
            </w:tcBorders>
            <w:shd w:val="clear" w:color="auto" w:fill="auto"/>
            <w:vAlign w:val="center"/>
            <w:hideMark/>
          </w:tcPr>
          <w:p w14:paraId="30FD032B"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w:t>
            </w:r>
          </w:p>
        </w:tc>
        <w:tc>
          <w:tcPr>
            <w:tcW w:w="709" w:type="dxa"/>
            <w:tcBorders>
              <w:top w:val="nil"/>
              <w:left w:val="nil"/>
              <w:bottom w:val="single" w:sz="4" w:space="0" w:color="auto"/>
              <w:right w:val="single" w:sz="4" w:space="0" w:color="auto"/>
            </w:tcBorders>
            <w:vAlign w:val="center"/>
          </w:tcPr>
          <w:p w14:paraId="756F453C"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9</w:t>
            </w:r>
          </w:p>
        </w:tc>
      </w:tr>
      <w:tr w:rsidR="00626C49" w:rsidRPr="00626C49" w14:paraId="3642F4CE" w14:textId="77777777" w:rsidTr="003365A1">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ABEA82B"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7</w:t>
            </w:r>
          </w:p>
        </w:tc>
        <w:tc>
          <w:tcPr>
            <w:tcW w:w="1352" w:type="dxa"/>
            <w:tcBorders>
              <w:top w:val="nil"/>
              <w:left w:val="nil"/>
              <w:bottom w:val="single" w:sz="4" w:space="0" w:color="auto"/>
              <w:right w:val="single" w:sz="4" w:space="0" w:color="auto"/>
            </w:tcBorders>
            <w:shd w:val="clear" w:color="auto" w:fill="auto"/>
            <w:vAlign w:val="center"/>
            <w:hideMark/>
          </w:tcPr>
          <w:p w14:paraId="4F4628D3" w14:textId="77777777" w:rsidR="000C11DC" w:rsidRPr="00626C49" w:rsidRDefault="000C11DC" w:rsidP="003365A1">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Chi nhánh Phát triển quỹ đất khu vực 1</w:t>
            </w:r>
          </w:p>
        </w:tc>
        <w:tc>
          <w:tcPr>
            <w:tcW w:w="1128" w:type="dxa"/>
            <w:tcBorders>
              <w:top w:val="nil"/>
              <w:left w:val="nil"/>
              <w:bottom w:val="single" w:sz="4" w:space="0" w:color="auto"/>
              <w:right w:val="single" w:sz="4" w:space="0" w:color="auto"/>
            </w:tcBorders>
            <w:shd w:val="clear" w:color="auto" w:fill="auto"/>
            <w:vAlign w:val="center"/>
            <w:hideMark/>
          </w:tcPr>
          <w:p w14:paraId="51991120"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34</w:t>
            </w:r>
          </w:p>
        </w:tc>
        <w:tc>
          <w:tcPr>
            <w:tcW w:w="881" w:type="dxa"/>
            <w:tcBorders>
              <w:top w:val="nil"/>
              <w:left w:val="nil"/>
              <w:bottom w:val="single" w:sz="4" w:space="0" w:color="auto"/>
              <w:right w:val="single" w:sz="4" w:space="0" w:color="auto"/>
            </w:tcBorders>
            <w:shd w:val="clear" w:color="auto" w:fill="auto"/>
            <w:vAlign w:val="center"/>
            <w:hideMark/>
          </w:tcPr>
          <w:p w14:paraId="7832D6BB"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43" w:type="dxa"/>
            <w:tcBorders>
              <w:top w:val="nil"/>
              <w:left w:val="nil"/>
              <w:bottom w:val="single" w:sz="4" w:space="0" w:color="auto"/>
              <w:right w:val="single" w:sz="4" w:space="0" w:color="auto"/>
            </w:tcBorders>
            <w:shd w:val="clear" w:color="auto" w:fill="auto"/>
            <w:vAlign w:val="center"/>
            <w:hideMark/>
          </w:tcPr>
          <w:p w14:paraId="5164C988"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788" w:type="dxa"/>
            <w:tcBorders>
              <w:top w:val="nil"/>
              <w:left w:val="nil"/>
              <w:bottom w:val="single" w:sz="4" w:space="0" w:color="auto"/>
              <w:right w:val="single" w:sz="4" w:space="0" w:color="auto"/>
            </w:tcBorders>
            <w:shd w:val="clear" w:color="auto" w:fill="auto"/>
            <w:vAlign w:val="center"/>
            <w:hideMark/>
          </w:tcPr>
          <w:p w14:paraId="22943B27"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29</w:t>
            </w:r>
          </w:p>
        </w:tc>
        <w:tc>
          <w:tcPr>
            <w:tcW w:w="794" w:type="dxa"/>
            <w:tcBorders>
              <w:top w:val="nil"/>
              <w:left w:val="nil"/>
              <w:bottom w:val="single" w:sz="4" w:space="0" w:color="auto"/>
              <w:right w:val="single" w:sz="4" w:space="0" w:color="auto"/>
            </w:tcBorders>
            <w:shd w:val="clear" w:color="auto" w:fill="auto"/>
            <w:vAlign w:val="center"/>
            <w:hideMark/>
          </w:tcPr>
          <w:p w14:paraId="2BAE0B5B" w14:textId="77777777" w:rsidR="000C11DC" w:rsidRPr="00626C49" w:rsidRDefault="000C11DC" w:rsidP="003365A1">
            <w:pPr>
              <w:rPr>
                <w:rFonts w:ascii="Times New Roman" w:eastAsia="Times New Roman" w:hAnsi="Times New Roman" w:cs="Times New Roman"/>
                <w:sz w:val="20"/>
                <w:szCs w:val="20"/>
              </w:rPr>
            </w:pPr>
          </w:p>
        </w:tc>
        <w:tc>
          <w:tcPr>
            <w:tcW w:w="770" w:type="dxa"/>
            <w:tcBorders>
              <w:top w:val="nil"/>
              <w:left w:val="nil"/>
              <w:bottom w:val="single" w:sz="4" w:space="0" w:color="auto"/>
              <w:right w:val="single" w:sz="4" w:space="0" w:color="auto"/>
            </w:tcBorders>
            <w:shd w:val="clear" w:color="auto" w:fill="auto"/>
            <w:vAlign w:val="center"/>
            <w:hideMark/>
          </w:tcPr>
          <w:p w14:paraId="4EF660C6"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770" w:type="dxa"/>
            <w:tcBorders>
              <w:top w:val="nil"/>
              <w:left w:val="nil"/>
              <w:bottom w:val="single" w:sz="4" w:space="0" w:color="auto"/>
              <w:right w:val="single" w:sz="4" w:space="0" w:color="auto"/>
            </w:tcBorders>
            <w:shd w:val="clear" w:color="auto" w:fill="auto"/>
            <w:vAlign w:val="center"/>
            <w:hideMark/>
          </w:tcPr>
          <w:p w14:paraId="5CEB670B"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28</w:t>
            </w:r>
          </w:p>
        </w:tc>
        <w:tc>
          <w:tcPr>
            <w:tcW w:w="770" w:type="dxa"/>
            <w:tcBorders>
              <w:top w:val="nil"/>
              <w:left w:val="nil"/>
              <w:bottom w:val="single" w:sz="4" w:space="0" w:color="auto"/>
              <w:right w:val="single" w:sz="4" w:space="0" w:color="auto"/>
            </w:tcBorders>
            <w:shd w:val="clear" w:color="auto" w:fill="auto"/>
            <w:vAlign w:val="center"/>
            <w:hideMark/>
          </w:tcPr>
          <w:p w14:paraId="4DDCE60A"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860" w:type="dxa"/>
            <w:tcBorders>
              <w:top w:val="nil"/>
              <w:left w:val="nil"/>
              <w:bottom w:val="single" w:sz="4" w:space="0" w:color="auto"/>
              <w:right w:val="single" w:sz="4" w:space="0" w:color="auto"/>
            </w:tcBorders>
            <w:shd w:val="clear" w:color="auto" w:fill="auto"/>
            <w:vAlign w:val="center"/>
            <w:hideMark/>
          </w:tcPr>
          <w:p w14:paraId="2E71EDB1"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709" w:type="dxa"/>
            <w:tcBorders>
              <w:top w:val="nil"/>
              <w:left w:val="nil"/>
              <w:bottom w:val="single" w:sz="4" w:space="0" w:color="auto"/>
              <w:right w:val="single" w:sz="4" w:space="0" w:color="auto"/>
            </w:tcBorders>
            <w:vAlign w:val="center"/>
          </w:tcPr>
          <w:p w14:paraId="63B873E5"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25</w:t>
            </w:r>
          </w:p>
        </w:tc>
      </w:tr>
      <w:tr w:rsidR="00626C49" w:rsidRPr="00626C49" w14:paraId="2C8FD641" w14:textId="77777777" w:rsidTr="003365A1">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41B649CB"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8</w:t>
            </w:r>
          </w:p>
        </w:tc>
        <w:tc>
          <w:tcPr>
            <w:tcW w:w="1352" w:type="dxa"/>
            <w:tcBorders>
              <w:top w:val="nil"/>
              <w:left w:val="nil"/>
              <w:bottom w:val="single" w:sz="4" w:space="0" w:color="auto"/>
              <w:right w:val="single" w:sz="4" w:space="0" w:color="auto"/>
            </w:tcBorders>
            <w:shd w:val="clear" w:color="auto" w:fill="auto"/>
            <w:vAlign w:val="center"/>
            <w:hideMark/>
          </w:tcPr>
          <w:p w14:paraId="0939CB1D" w14:textId="77777777" w:rsidR="000C11DC" w:rsidRPr="00626C49" w:rsidRDefault="000C11DC" w:rsidP="003365A1">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Chi nhánh Phát triển quỹ đất khu vực 2</w:t>
            </w:r>
          </w:p>
        </w:tc>
        <w:tc>
          <w:tcPr>
            <w:tcW w:w="1128" w:type="dxa"/>
            <w:tcBorders>
              <w:top w:val="nil"/>
              <w:left w:val="nil"/>
              <w:bottom w:val="single" w:sz="4" w:space="0" w:color="auto"/>
              <w:right w:val="single" w:sz="4" w:space="0" w:color="auto"/>
            </w:tcBorders>
            <w:shd w:val="clear" w:color="auto" w:fill="auto"/>
            <w:vAlign w:val="center"/>
            <w:hideMark/>
          </w:tcPr>
          <w:p w14:paraId="0931CD43"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51</w:t>
            </w:r>
          </w:p>
        </w:tc>
        <w:tc>
          <w:tcPr>
            <w:tcW w:w="881" w:type="dxa"/>
            <w:tcBorders>
              <w:top w:val="nil"/>
              <w:left w:val="nil"/>
              <w:bottom w:val="single" w:sz="4" w:space="0" w:color="auto"/>
              <w:right w:val="single" w:sz="4" w:space="0" w:color="auto"/>
            </w:tcBorders>
            <w:shd w:val="clear" w:color="auto" w:fill="auto"/>
            <w:vAlign w:val="center"/>
            <w:hideMark/>
          </w:tcPr>
          <w:p w14:paraId="569C3FE1"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43" w:type="dxa"/>
            <w:tcBorders>
              <w:top w:val="nil"/>
              <w:left w:val="nil"/>
              <w:bottom w:val="single" w:sz="4" w:space="0" w:color="auto"/>
              <w:right w:val="single" w:sz="4" w:space="0" w:color="auto"/>
            </w:tcBorders>
            <w:shd w:val="clear" w:color="auto" w:fill="auto"/>
            <w:vAlign w:val="center"/>
            <w:hideMark/>
          </w:tcPr>
          <w:p w14:paraId="434B91F3"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5</w:t>
            </w:r>
          </w:p>
        </w:tc>
        <w:tc>
          <w:tcPr>
            <w:tcW w:w="788" w:type="dxa"/>
            <w:tcBorders>
              <w:top w:val="nil"/>
              <w:left w:val="nil"/>
              <w:bottom w:val="single" w:sz="4" w:space="0" w:color="auto"/>
              <w:right w:val="single" w:sz="4" w:space="0" w:color="auto"/>
            </w:tcBorders>
            <w:shd w:val="clear" w:color="auto" w:fill="auto"/>
            <w:vAlign w:val="center"/>
            <w:hideMark/>
          </w:tcPr>
          <w:p w14:paraId="452AF0BE"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45</w:t>
            </w:r>
          </w:p>
        </w:tc>
        <w:tc>
          <w:tcPr>
            <w:tcW w:w="794" w:type="dxa"/>
            <w:tcBorders>
              <w:top w:val="nil"/>
              <w:left w:val="nil"/>
              <w:bottom w:val="single" w:sz="4" w:space="0" w:color="auto"/>
              <w:right w:val="single" w:sz="4" w:space="0" w:color="auto"/>
            </w:tcBorders>
            <w:shd w:val="clear" w:color="auto" w:fill="auto"/>
            <w:vAlign w:val="center"/>
            <w:hideMark/>
          </w:tcPr>
          <w:p w14:paraId="1B627E38" w14:textId="77777777" w:rsidR="000C11DC" w:rsidRPr="00626C49" w:rsidRDefault="000C11DC" w:rsidP="003365A1">
            <w:pPr>
              <w:rPr>
                <w:rFonts w:ascii="Times New Roman" w:eastAsia="Times New Roman" w:hAnsi="Times New Roman" w:cs="Times New Roman"/>
                <w:sz w:val="20"/>
                <w:szCs w:val="20"/>
              </w:rPr>
            </w:pPr>
          </w:p>
        </w:tc>
        <w:tc>
          <w:tcPr>
            <w:tcW w:w="770" w:type="dxa"/>
            <w:tcBorders>
              <w:top w:val="nil"/>
              <w:left w:val="nil"/>
              <w:bottom w:val="single" w:sz="4" w:space="0" w:color="auto"/>
              <w:right w:val="single" w:sz="4" w:space="0" w:color="auto"/>
            </w:tcBorders>
            <w:shd w:val="clear" w:color="auto" w:fill="auto"/>
            <w:vAlign w:val="center"/>
            <w:hideMark/>
          </w:tcPr>
          <w:p w14:paraId="2C90F1FA"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770" w:type="dxa"/>
            <w:tcBorders>
              <w:top w:val="nil"/>
              <w:left w:val="nil"/>
              <w:bottom w:val="single" w:sz="4" w:space="0" w:color="auto"/>
              <w:right w:val="single" w:sz="4" w:space="0" w:color="auto"/>
            </w:tcBorders>
            <w:shd w:val="clear" w:color="auto" w:fill="auto"/>
            <w:vAlign w:val="center"/>
            <w:hideMark/>
          </w:tcPr>
          <w:p w14:paraId="4F9FD02C"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44</w:t>
            </w:r>
          </w:p>
        </w:tc>
        <w:tc>
          <w:tcPr>
            <w:tcW w:w="770" w:type="dxa"/>
            <w:tcBorders>
              <w:top w:val="nil"/>
              <w:left w:val="nil"/>
              <w:bottom w:val="single" w:sz="4" w:space="0" w:color="auto"/>
              <w:right w:val="single" w:sz="4" w:space="0" w:color="auto"/>
            </w:tcBorders>
            <w:shd w:val="clear" w:color="auto" w:fill="auto"/>
            <w:vAlign w:val="center"/>
            <w:hideMark/>
          </w:tcPr>
          <w:p w14:paraId="41020558"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3</w:t>
            </w:r>
          </w:p>
        </w:tc>
        <w:tc>
          <w:tcPr>
            <w:tcW w:w="860" w:type="dxa"/>
            <w:tcBorders>
              <w:top w:val="nil"/>
              <w:left w:val="nil"/>
              <w:bottom w:val="single" w:sz="4" w:space="0" w:color="auto"/>
              <w:right w:val="single" w:sz="4" w:space="0" w:color="auto"/>
            </w:tcBorders>
            <w:shd w:val="clear" w:color="auto" w:fill="auto"/>
            <w:vAlign w:val="center"/>
            <w:hideMark/>
          </w:tcPr>
          <w:p w14:paraId="0593E740" w14:textId="77777777" w:rsidR="000C11DC" w:rsidRPr="00626C49" w:rsidRDefault="000C11DC" w:rsidP="003365A1">
            <w:pP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vAlign w:val="center"/>
          </w:tcPr>
          <w:p w14:paraId="161B3368"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31</w:t>
            </w:r>
          </w:p>
        </w:tc>
      </w:tr>
      <w:tr w:rsidR="00626C49" w:rsidRPr="00626C49" w14:paraId="32FC6581" w14:textId="77777777" w:rsidTr="003365A1">
        <w:trPr>
          <w:trHeight w:val="315"/>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251B3B4E"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9</w:t>
            </w:r>
          </w:p>
        </w:tc>
        <w:tc>
          <w:tcPr>
            <w:tcW w:w="1352" w:type="dxa"/>
            <w:tcBorders>
              <w:top w:val="nil"/>
              <w:left w:val="nil"/>
              <w:bottom w:val="single" w:sz="4" w:space="0" w:color="auto"/>
              <w:right w:val="single" w:sz="4" w:space="0" w:color="auto"/>
            </w:tcBorders>
            <w:shd w:val="clear" w:color="auto" w:fill="auto"/>
            <w:vAlign w:val="center"/>
            <w:hideMark/>
          </w:tcPr>
          <w:p w14:paraId="20BEE1F3" w14:textId="77777777" w:rsidR="000C11DC" w:rsidRPr="00626C49" w:rsidRDefault="000C11DC" w:rsidP="003365A1">
            <w:pPr>
              <w:jc w:val="both"/>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Chi nhánh Phát triển quỹ đất khu vực 3</w:t>
            </w:r>
          </w:p>
        </w:tc>
        <w:tc>
          <w:tcPr>
            <w:tcW w:w="1128" w:type="dxa"/>
            <w:tcBorders>
              <w:top w:val="nil"/>
              <w:left w:val="nil"/>
              <w:bottom w:val="single" w:sz="4" w:space="0" w:color="auto"/>
              <w:right w:val="single" w:sz="4" w:space="0" w:color="auto"/>
            </w:tcBorders>
            <w:shd w:val="clear" w:color="auto" w:fill="auto"/>
            <w:vAlign w:val="center"/>
            <w:hideMark/>
          </w:tcPr>
          <w:p w14:paraId="55EEED1C"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8</w:t>
            </w:r>
          </w:p>
        </w:tc>
        <w:tc>
          <w:tcPr>
            <w:tcW w:w="881" w:type="dxa"/>
            <w:tcBorders>
              <w:top w:val="nil"/>
              <w:left w:val="nil"/>
              <w:bottom w:val="single" w:sz="4" w:space="0" w:color="auto"/>
              <w:right w:val="single" w:sz="4" w:space="0" w:color="auto"/>
            </w:tcBorders>
            <w:shd w:val="clear" w:color="auto" w:fill="auto"/>
            <w:vAlign w:val="center"/>
            <w:hideMark/>
          </w:tcPr>
          <w:p w14:paraId="4A0B301A"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w:t>
            </w:r>
          </w:p>
        </w:tc>
        <w:tc>
          <w:tcPr>
            <w:tcW w:w="643" w:type="dxa"/>
            <w:tcBorders>
              <w:top w:val="nil"/>
              <w:left w:val="nil"/>
              <w:bottom w:val="single" w:sz="4" w:space="0" w:color="auto"/>
              <w:right w:val="single" w:sz="4" w:space="0" w:color="auto"/>
            </w:tcBorders>
            <w:shd w:val="clear" w:color="auto" w:fill="auto"/>
            <w:vAlign w:val="center"/>
            <w:hideMark/>
          </w:tcPr>
          <w:p w14:paraId="2A4122A0"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4</w:t>
            </w:r>
          </w:p>
        </w:tc>
        <w:tc>
          <w:tcPr>
            <w:tcW w:w="788" w:type="dxa"/>
            <w:tcBorders>
              <w:top w:val="nil"/>
              <w:left w:val="nil"/>
              <w:bottom w:val="single" w:sz="4" w:space="0" w:color="auto"/>
              <w:right w:val="single" w:sz="4" w:space="0" w:color="auto"/>
            </w:tcBorders>
            <w:shd w:val="clear" w:color="auto" w:fill="auto"/>
            <w:vAlign w:val="center"/>
            <w:hideMark/>
          </w:tcPr>
          <w:p w14:paraId="1FDA0B0D"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3</w:t>
            </w:r>
          </w:p>
        </w:tc>
        <w:tc>
          <w:tcPr>
            <w:tcW w:w="794" w:type="dxa"/>
            <w:tcBorders>
              <w:top w:val="nil"/>
              <w:left w:val="nil"/>
              <w:bottom w:val="single" w:sz="4" w:space="0" w:color="auto"/>
              <w:right w:val="single" w:sz="4" w:space="0" w:color="auto"/>
            </w:tcBorders>
            <w:shd w:val="clear" w:color="auto" w:fill="auto"/>
            <w:vAlign w:val="center"/>
            <w:hideMark/>
          </w:tcPr>
          <w:p w14:paraId="0AE6AAAC" w14:textId="77777777" w:rsidR="000C11DC" w:rsidRPr="00626C49" w:rsidRDefault="000C11DC" w:rsidP="003365A1">
            <w:pPr>
              <w:rPr>
                <w:rFonts w:ascii="Times New Roman" w:eastAsia="Times New Roman" w:hAnsi="Times New Roman" w:cs="Times New Roman"/>
                <w:sz w:val="20"/>
                <w:szCs w:val="20"/>
              </w:rPr>
            </w:pPr>
          </w:p>
        </w:tc>
        <w:tc>
          <w:tcPr>
            <w:tcW w:w="770" w:type="dxa"/>
            <w:tcBorders>
              <w:top w:val="nil"/>
              <w:left w:val="nil"/>
              <w:bottom w:val="single" w:sz="4" w:space="0" w:color="auto"/>
              <w:right w:val="single" w:sz="4" w:space="0" w:color="auto"/>
            </w:tcBorders>
            <w:shd w:val="clear" w:color="auto" w:fill="auto"/>
            <w:vAlign w:val="center"/>
            <w:hideMark/>
          </w:tcPr>
          <w:p w14:paraId="4E2E3DC2" w14:textId="77777777" w:rsidR="000C11DC" w:rsidRPr="00626C49" w:rsidRDefault="000C11DC" w:rsidP="003365A1">
            <w:pPr>
              <w:rPr>
                <w:rFonts w:ascii="Times New Roman" w:eastAsia="Times New Roman" w:hAnsi="Times New Roman" w:cs="Times New Roman"/>
                <w:sz w:val="20"/>
                <w:szCs w:val="20"/>
              </w:rPr>
            </w:pPr>
          </w:p>
        </w:tc>
        <w:tc>
          <w:tcPr>
            <w:tcW w:w="770" w:type="dxa"/>
            <w:tcBorders>
              <w:top w:val="nil"/>
              <w:left w:val="nil"/>
              <w:bottom w:val="single" w:sz="4" w:space="0" w:color="auto"/>
              <w:right w:val="single" w:sz="4" w:space="0" w:color="auto"/>
            </w:tcBorders>
            <w:shd w:val="clear" w:color="auto" w:fill="auto"/>
            <w:vAlign w:val="center"/>
            <w:hideMark/>
          </w:tcPr>
          <w:p w14:paraId="5F041AEF"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8</w:t>
            </w:r>
          </w:p>
        </w:tc>
        <w:tc>
          <w:tcPr>
            <w:tcW w:w="770" w:type="dxa"/>
            <w:tcBorders>
              <w:top w:val="nil"/>
              <w:left w:val="nil"/>
              <w:bottom w:val="single" w:sz="4" w:space="0" w:color="auto"/>
              <w:right w:val="single" w:sz="4" w:space="0" w:color="auto"/>
            </w:tcBorders>
            <w:shd w:val="clear" w:color="auto" w:fill="auto"/>
            <w:vAlign w:val="center"/>
            <w:hideMark/>
          </w:tcPr>
          <w:p w14:paraId="3B8A2C66" w14:textId="77777777" w:rsidR="000C11DC" w:rsidRPr="00626C49" w:rsidRDefault="000C11DC" w:rsidP="003365A1">
            <w:pPr>
              <w:rPr>
                <w:rFonts w:ascii="Times New Roman" w:eastAsia="Times New Roman" w:hAnsi="Times New Roman" w:cs="Times New Roman"/>
                <w:sz w:val="20"/>
                <w:szCs w:val="20"/>
              </w:rPr>
            </w:pPr>
          </w:p>
        </w:tc>
        <w:tc>
          <w:tcPr>
            <w:tcW w:w="860" w:type="dxa"/>
            <w:tcBorders>
              <w:top w:val="nil"/>
              <w:left w:val="nil"/>
              <w:bottom w:val="single" w:sz="4" w:space="0" w:color="auto"/>
              <w:right w:val="single" w:sz="4" w:space="0" w:color="auto"/>
            </w:tcBorders>
            <w:shd w:val="clear" w:color="auto" w:fill="auto"/>
            <w:vAlign w:val="center"/>
            <w:hideMark/>
          </w:tcPr>
          <w:p w14:paraId="3ED61C46" w14:textId="77777777" w:rsidR="000C11DC" w:rsidRPr="00626C49" w:rsidRDefault="000C11DC" w:rsidP="003365A1">
            <w:pP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vAlign w:val="center"/>
          </w:tcPr>
          <w:p w14:paraId="37076D64" w14:textId="77777777" w:rsidR="000C11DC" w:rsidRPr="00626C49" w:rsidRDefault="000C11DC" w:rsidP="003365A1">
            <w:pPr>
              <w:rPr>
                <w:rFonts w:ascii="Times New Roman" w:eastAsia="Times New Roman" w:hAnsi="Times New Roman" w:cs="Times New Roman"/>
                <w:sz w:val="20"/>
                <w:szCs w:val="20"/>
              </w:rPr>
            </w:pPr>
            <w:r w:rsidRPr="00626C49">
              <w:rPr>
                <w:rFonts w:ascii="Times New Roman" w:eastAsia="Times New Roman" w:hAnsi="Times New Roman" w:cs="Times New Roman"/>
                <w:sz w:val="20"/>
                <w:szCs w:val="20"/>
              </w:rPr>
              <w:t>14</w:t>
            </w:r>
          </w:p>
        </w:tc>
      </w:tr>
    </w:tbl>
    <w:p w14:paraId="0F7A1765" w14:textId="063DE8E4" w:rsidR="00DF097B" w:rsidRPr="00626C49" w:rsidRDefault="00AB56F9" w:rsidP="003A22FB">
      <w:pPr>
        <w:pStyle w:val="NormalWeb"/>
        <w:shd w:val="clear" w:color="auto" w:fill="FFFFFF"/>
        <w:spacing w:before="120" w:beforeAutospacing="0" w:after="120" w:afterAutospacing="0"/>
        <w:ind w:firstLine="709"/>
        <w:jc w:val="both"/>
        <w:rPr>
          <w:spacing w:val="-4"/>
          <w:sz w:val="28"/>
          <w:szCs w:val="28"/>
        </w:rPr>
      </w:pPr>
      <w:r w:rsidRPr="00626C49">
        <w:rPr>
          <w:spacing w:val="-4"/>
          <w:sz w:val="28"/>
          <w:szCs w:val="28"/>
        </w:rPr>
        <w:lastRenderedPageBreak/>
        <w:t>S</w:t>
      </w:r>
      <w:r w:rsidR="0035088A" w:rsidRPr="00626C49">
        <w:rPr>
          <w:spacing w:val="-4"/>
          <w:sz w:val="28"/>
          <w:szCs w:val="28"/>
        </w:rPr>
        <w:t>au khi đề</w:t>
      </w:r>
      <w:r w:rsidR="0007547D" w:rsidRPr="00626C49">
        <w:rPr>
          <w:spacing w:val="-4"/>
          <w:sz w:val="28"/>
          <w:szCs w:val="28"/>
        </w:rPr>
        <w:t xml:space="preserve"> án thành lập Trung tâm Phát triển quỹ đất</w:t>
      </w:r>
      <w:r w:rsidR="0035088A" w:rsidRPr="00626C49">
        <w:rPr>
          <w:spacing w:val="-4"/>
          <w:sz w:val="28"/>
          <w:szCs w:val="28"/>
        </w:rPr>
        <w:t xml:space="preserve"> được phê duyệt, </w:t>
      </w:r>
      <w:r w:rsidR="00820759" w:rsidRPr="00626C49">
        <w:rPr>
          <w:spacing w:val="-4"/>
          <w:sz w:val="28"/>
          <w:szCs w:val="28"/>
        </w:rPr>
        <w:t xml:space="preserve">Trung tâm sẽ kiện </w:t>
      </w:r>
      <w:r w:rsidR="00DF097B" w:rsidRPr="00626C49">
        <w:rPr>
          <w:spacing w:val="-4"/>
          <w:sz w:val="28"/>
          <w:szCs w:val="28"/>
        </w:rPr>
        <w:t xml:space="preserve">toàn lại tổ chức bộ máy, chức năng, nhiệm vụ của các phòng nghiệp vụ đảm bảo tinh gọn, hiệu quả. Đồng thời, Trung tâm đảm bảo bố trí nguồn nhân lực, cơ sở vật chất phù hợp với chức năng, nhiệm vụ </w:t>
      </w:r>
      <w:r w:rsidR="00855697" w:rsidRPr="00626C49">
        <w:rPr>
          <w:spacing w:val="-4"/>
          <w:sz w:val="28"/>
          <w:szCs w:val="28"/>
        </w:rPr>
        <w:t xml:space="preserve">theo quy định </w:t>
      </w:r>
      <w:r w:rsidR="00DF097B" w:rsidRPr="00626C49">
        <w:rPr>
          <w:spacing w:val="-4"/>
          <w:sz w:val="28"/>
          <w:szCs w:val="28"/>
        </w:rPr>
        <w:t xml:space="preserve">và tình hình thực tế sau khi </w:t>
      </w:r>
      <w:r w:rsidR="00245C42" w:rsidRPr="00626C49">
        <w:rPr>
          <w:spacing w:val="-4"/>
          <w:sz w:val="28"/>
          <w:szCs w:val="28"/>
        </w:rPr>
        <w:t>thành lập</w:t>
      </w:r>
      <w:r w:rsidR="00855697" w:rsidRPr="00626C49">
        <w:rPr>
          <w:spacing w:val="-4"/>
          <w:sz w:val="28"/>
          <w:szCs w:val="28"/>
        </w:rPr>
        <w:t xml:space="preserve"> để đáp ứng yêu cầu nhiệm vụ trong thời gian tới nhằm phát huy </w:t>
      </w:r>
      <w:r w:rsidR="002B5675" w:rsidRPr="00626C49">
        <w:rPr>
          <w:spacing w:val="-4"/>
          <w:sz w:val="28"/>
          <w:szCs w:val="28"/>
        </w:rPr>
        <w:t xml:space="preserve">tốt hơn </w:t>
      </w:r>
      <w:r w:rsidR="00A67D6E" w:rsidRPr="00626C49">
        <w:rPr>
          <w:spacing w:val="-4"/>
          <w:sz w:val="28"/>
          <w:szCs w:val="28"/>
        </w:rPr>
        <w:t xml:space="preserve">các nhiệm vụ và thẩm quyền </w:t>
      </w:r>
      <w:r w:rsidR="002B5675" w:rsidRPr="00626C49">
        <w:rPr>
          <w:spacing w:val="-4"/>
          <w:sz w:val="28"/>
          <w:szCs w:val="28"/>
        </w:rPr>
        <w:t xml:space="preserve">khi </w:t>
      </w:r>
      <w:r w:rsidR="00A7680A" w:rsidRPr="00626C49">
        <w:rPr>
          <w:spacing w:val="-4"/>
          <w:sz w:val="28"/>
          <w:szCs w:val="28"/>
        </w:rPr>
        <w:t>có sự chỉ đạo trực tiếp của</w:t>
      </w:r>
      <w:r w:rsidR="00855697" w:rsidRPr="00626C49">
        <w:rPr>
          <w:spacing w:val="-4"/>
          <w:sz w:val="28"/>
          <w:szCs w:val="28"/>
        </w:rPr>
        <w:t xml:space="preserve"> Ủy ban </w:t>
      </w:r>
      <w:r w:rsidR="00245C42" w:rsidRPr="00626C49">
        <w:rPr>
          <w:spacing w:val="-4"/>
          <w:sz w:val="28"/>
          <w:szCs w:val="28"/>
        </w:rPr>
        <w:t>nhân dân tỉnh</w:t>
      </w:r>
      <w:r w:rsidR="00DF097B" w:rsidRPr="00626C49">
        <w:rPr>
          <w:spacing w:val="-4"/>
          <w:sz w:val="28"/>
          <w:szCs w:val="28"/>
        </w:rPr>
        <w:t>.</w:t>
      </w:r>
    </w:p>
    <w:p w14:paraId="101C3538" w14:textId="27F1F263" w:rsidR="00F00E4C" w:rsidRPr="00626C49" w:rsidRDefault="00682375" w:rsidP="003A22FB">
      <w:pPr>
        <w:pStyle w:val="NormalWeb"/>
        <w:shd w:val="clear" w:color="auto" w:fill="FFFFFF"/>
        <w:spacing w:before="120" w:beforeAutospacing="0" w:after="120" w:afterAutospacing="0"/>
        <w:ind w:firstLine="709"/>
        <w:jc w:val="both"/>
        <w:rPr>
          <w:spacing w:val="-4"/>
          <w:sz w:val="28"/>
          <w:szCs w:val="28"/>
        </w:rPr>
      </w:pPr>
      <w:r w:rsidRPr="00626C49">
        <w:rPr>
          <w:spacing w:val="-4"/>
          <w:sz w:val="28"/>
          <w:szCs w:val="28"/>
        </w:rPr>
        <w:t xml:space="preserve">- </w:t>
      </w:r>
      <w:r w:rsidR="00F00E4C" w:rsidRPr="00626C49">
        <w:rPr>
          <w:spacing w:val="-4"/>
          <w:sz w:val="28"/>
          <w:szCs w:val="28"/>
        </w:rPr>
        <w:t xml:space="preserve">Đối với địa bàn công tác có sự điều </w:t>
      </w:r>
      <w:r w:rsidR="00626C49">
        <w:rPr>
          <w:spacing w:val="-4"/>
          <w:sz w:val="28"/>
          <w:szCs w:val="28"/>
        </w:rPr>
        <w:t>điều chuyển 04 xã thuộc địa bàn khu vực 2 sang địa bàn khu vực 1</w:t>
      </w:r>
      <w:r w:rsidR="00F00E4C" w:rsidRPr="00626C49">
        <w:rPr>
          <w:spacing w:val="-4"/>
          <w:sz w:val="28"/>
          <w:szCs w:val="28"/>
        </w:rPr>
        <w:t>:</w:t>
      </w:r>
    </w:p>
    <w:p w14:paraId="4C7E2357" w14:textId="5B01CB68" w:rsidR="00F00E4C" w:rsidRPr="00626C49" w:rsidRDefault="00682375" w:rsidP="00F00E4C">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w:t>
      </w:r>
      <w:r w:rsidR="00F00E4C" w:rsidRPr="00626C49">
        <w:rPr>
          <w:rFonts w:ascii="Times New Roman" w:hAnsi="Times New Roman" w:cs="Times New Roman"/>
          <w:sz w:val="28"/>
          <w:szCs w:val="28"/>
          <w:lang w:val="nl-NL"/>
        </w:rPr>
        <w:t xml:space="preserve"> Chi nhánh Phát triển quỹ đất khu vực 1: Gồm 39 xã, phường. Cụ thể: các xã Cái Nhum, Tân Long Hội, Nhơn Phú, Bình Phước, An Bình, Long Hồ, Phú Quới, Quới Thiện, Trung Thành, Trung Ngãi, Quới An, Trung Hiệp, Hiếu Phụng, Hiếu Thành, Lục Sỹ Thành, Trà Ôn, Trà Côn,Vĩnh Xuân, Hòa Bình, Hòa Hiệp, Tam Bình, Ngãi Tứ, Song Phú, Cái Ngang, Tân Quới, Tân Lược, Mỹ Thuận; các phường: Bình Minh, Cái Vồn, Đông Thành, Thanh Đức, Long Châu, Phước Hậu,Tân Hạnh và Tân Ngãi, Phú Phụng, Chợ Lách, Vĩnh Thành, Hưng Khánh Trung.</w:t>
      </w:r>
    </w:p>
    <w:p w14:paraId="33054F8E" w14:textId="77777777" w:rsidR="00682375" w:rsidRPr="00626C49" w:rsidRDefault="00682375" w:rsidP="00682375">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sz w:val="28"/>
          <w:szCs w:val="28"/>
          <w:lang w:val="nl-NL"/>
        </w:rPr>
      </w:pPr>
      <w:r w:rsidRPr="00626C49">
        <w:rPr>
          <w:rFonts w:ascii="Times New Roman" w:hAnsi="Times New Roman" w:cs="Times New Roman"/>
          <w:sz w:val="28"/>
          <w:szCs w:val="28"/>
          <w:lang w:val="nl-NL"/>
        </w:rPr>
        <w:t>+</w:t>
      </w:r>
      <w:r w:rsidR="00F00E4C" w:rsidRPr="00626C49">
        <w:rPr>
          <w:rFonts w:ascii="Times New Roman" w:hAnsi="Times New Roman" w:cs="Times New Roman"/>
          <w:sz w:val="28"/>
          <w:szCs w:val="28"/>
          <w:lang w:val="nl-NL"/>
        </w:rPr>
        <w:t xml:space="preserve"> Chi nhánh Phát triển quỹ đất khu vực 2: Gồm 44 xã, phường. Cụ thể: các xã Phú Túc, Giao Long, Tiên Thủy, Tân Phú, Phước Mỹ Trung, Tân Thành Bình, Nhuận Phú Tân, Đồng Khởi, Mỏ Cày, Thành Thới, An Định, Hương Mỹ, Đại Điền, Quới Điền, Thạnh Phú, An Quí, Thạnh Hải, Thạnh Phong,Tân Thủy, Bảo Thạnh, Ba Tri, Tân Xuân, Mỹ Chánh Hòa, An Ngãi Trung, An Hiệp, Hưng Nhượng, Giồng Trôm, Tân Hào, Phước Long, Lương Phú, Châu Hòa, Lương Hòa, Thới Thuận, Thạnh Phước, Bình Đại, Thạnh Trị, Lộc Thuận, Châu Hưng, Phú Thuận; các phường: An Hội, Phú Khương, Bến Tre, Sơn Đông và Phú Tân.</w:t>
      </w:r>
    </w:p>
    <w:p w14:paraId="59E02960" w14:textId="760E23F0" w:rsidR="002100A5" w:rsidRPr="00626C49" w:rsidRDefault="002100A5" w:rsidP="00682375">
      <w:pPr>
        <w:widowControl w:val="0"/>
        <w:pBdr>
          <w:top w:val="dotted" w:sz="4" w:space="0" w:color="FFFFFF"/>
          <w:left w:val="dotted" w:sz="4" w:space="0" w:color="FFFFFF"/>
          <w:bottom w:val="dotted" w:sz="4" w:space="29" w:color="FFFFFF"/>
          <w:right w:val="dotted" w:sz="4" w:space="0" w:color="FFFFFF"/>
        </w:pBdr>
        <w:shd w:val="clear" w:color="auto" w:fill="FFFFFF"/>
        <w:spacing w:before="120" w:after="120"/>
        <w:ind w:firstLine="720"/>
        <w:jc w:val="both"/>
        <w:rPr>
          <w:rFonts w:ascii="Times New Roman" w:hAnsi="Times New Roman" w:cs="Times New Roman"/>
          <w:b/>
          <w:sz w:val="28"/>
          <w:szCs w:val="28"/>
        </w:rPr>
      </w:pPr>
      <w:r w:rsidRPr="00626C49">
        <w:rPr>
          <w:rFonts w:ascii="Times New Roman" w:hAnsi="Times New Roman" w:cs="Times New Roman"/>
          <w:b/>
          <w:sz w:val="28"/>
          <w:szCs w:val="28"/>
        </w:rPr>
        <w:t xml:space="preserve">II. </w:t>
      </w:r>
      <w:r w:rsidR="00483343" w:rsidRPr="00626C49">
        <w:rPr>
          <w:rFonts w:ascii="Times New Roman" w:hAnsi="Times New Roman" w:cs="Times New Roman"/>
          <w:b/>
          <w:sz w:val="28"/>
          <w:szCs w:val="28"/>
        </w:rPr>
        <w:t>NHÂN SỰ</w:t>
      </w:r>
      <w:r w:rsidR="004F760E" w:rsidRPr="00626C49">
        <w:rPr>
          <w:rFonts w:ascii="Times New Roman" w:hAnsi="Times New Roman" w:cs="Times New Roman"/>
          <w:b/>
          <w:sz w:val="28"/>
          <w:szCs w:val="28"/>
        </w:rPr>
        <w:t>, SỐ LƯỢNG NGƯỜI</w:t>
      </w:r>
      <w:r w:rsidR="00925A8B" w:rsidRPr="00626C49">
        <w:rPr>
          <w:rFonts w:ascii="Times New Roman" w:hAnsi="Times New Roman" w:cs="Times New Roman"/>
          <w:b/>
          <w:sz w:val="28"/>
          <w:szCs w:val="28"/>
        </w:rPr>
        <w:t xml:space="preserve"> </w:t>
      </w:r>
      <w:r w:rsidR="004F760E" w:rsidRPr="00626C49">
        <w:rPr>
          <w:rFonts w:ascii="Times New Roman" w:hAnsi="Times New Roman" w:cs="Times New Roman"/>
          <w:b/>
          <w:sz w:val="28"/>
          <w:szCs w:val="28"/>
        </w:rPr>
        <w:t>LÀM VIỆC</w:t>
      </w:r>
    </w:p>
    <w:p w14:paraId="07A01DBF" w14:textId="1A72DC19" w:rsidR="004700DB" w:rsidRPr="00626C49" w:rsidRDefault="004700DB" w:rsidP="0060450E">
      <w:pPr>
        <w:pStyle w:val="t2"/>
        <w:tabs>
          <w:tab w:val="left" w:pos="720"/>
          <w:tab w:val="left" w:pos="1440"/>
          <w:tab w:val="left" w:pos="2160"/>
          <w:tab w:val="left" w:pos="2880"/>
          <w:tab w:val="left" w:pos="3975"/>
        </w:tabs>
        <w:spacing w:before="140" w:after="140" w:line="240" w:lineRule="auto"/>
        <w:ind w:firstLine="720"/>
        <w:outlineLvl w:val="2"/>
        <w:rPr>
          <w:lang w:val="de-DE"/>
        </w:rPr>
      </w:pPr>
      <w:r w:rsidRPr="00626C49">
        <w:rPr>
          <w:lang w:val="de-DE"/>
        </w:rPr>
        <w:t>1. Nguyên tắc xử lý nh</w:t>
      </w:r>
      <w:r w:rsidR="003A22FB" w:rsidRPr="00626C49">
        <w:rPr>
          <w:lang w:val="de-DE"/>
        </w:rPr>
        <w:t>ân sự viên chức, người lao động</w:t>
      </w:r>
    </w:p>
    <w:p w14:paraId="24A1E202" w14:textId="4AA920CF" w:rsidR="004700DB" w:rsidRPr="00626C49" w:rsidRDefault="004700DB" w:rsidP="00A810E5">
      <w:pPr>
        <w:pStyle w:val="NormalWeb"/>
        <w:shd w:val="clear" w:color="auto" w:fill="FFFFFF"/>
        <w:spacing w:before="120" w:beforeAutospacing="0" w:after="120" w:afterAutospacing="0"/>
        <w:ind w:firstLine="720"/>
        <w:jc w:val="both"/>
        <w:rPr>
          <w:sz w:val="28"/>
          <w:szCs w:val="28"/>
        </w:rPr>
      </w:pPr>
      <w:r w:rsidRPr="00626C49">
        <w:rPr>
          <w:sz w:val="28"/>
          <w:szCs w:val="28"/>
        </w:rPr>
        <w:lastRenderedPageBreak/>
        <w:t>- Đối với viên chức lãnh đạo, quản lý (</w:t>
      </w:r>
      <w:r w:rsidRPr="00626C49">
        <w:rPr>
          <w:i/>
          <w:sz w:val="28"/>
          <w:szCs w:val="28"/>
        </w:rPr>
        <w:t>Trưởng phòng</w:t>
      </w:r>
      <w:r w:rsidR="0077799E" w:rsidRPr="00626C49">
        <w:rPr>
          <w:i/>
          <w:sz w:val="28"/>
          <w:szCs w:val="28"/>
        </w:rPr>
        <w:t xml:space="preserve"> và tương đương, </w:t>
      </w:r>
      <w:r w:rsidRPr="00626C49">
        <w:rPr>
          <w:i/>
          <w:sz w:val="28"/>
          <w:szCs w:val="28"/>
        </w:rPr>
        <w:t>Phó Trưởng phòng và tương đương)</w:t>
      </w:r>
      <w:r w:rsidRPr="00626C49">
        <w:rPr>
          <w:sz w:val="28"/>
          <w:szCs w:val="28"/>
        </w:rPr>
        <w:t>: Giám đốc Trung tâm rà soát, đánh giá năng lực để bổ nhiệm chức danh lãnh đạo cấp phòng</w:t>
      </w:r>
      <w:r w:rsidR="00C7705E" w:rsidRPr="00626C49">
        <w:rPr>
          <w:sz w:val="28"/>
          <w:szCs w:val="28"/>
        </w:rPr>
        <w:t xml:space="preserve"> và chi nhánh khu vực</w:t>
      </w:r>
      <w:r w:rsidRPr="00626C49">
        <w:rPr>
          <w:sz w:val="28"/>
          <w:szCs w:val="28"/>
        </w:rPr>
        <w:t xml:space="preserve"> đảm bảo có đội ngũ lãnh đạo quản lý đủ năng lực, đáp ứng yêu cầu nhiệm vụ trong thời gian tới hoặc bố trí công tác phù hợp</w:t>
      </w:r>
      <w:r w:rsidR="00EE185C" w:rsidRPr="00626C49">
        <w:rPr>
          <w:sz w:val="28"/>
          <w:szCs w:val="28"/>
        </w:rPr>
        <w:t xml:space="preserve"> khi Trung tâm đi vào hoạt động; ưu tiên xem xét nhân sự tại chỗ, phụ trách các phòng</w:t>
      </w:r>
      <w:r w:rsidR="00C7705E" w:rsidRPr="00626C49">
        <w:rPr>
          <w:sz w:val="28"/>
          <w:szCs w:val="28"/>
        </w:rPr>
        <w:t xml:space="preserve"> và chi nhánh</w:t>
      </w:r>
      <w:r w:rsidR="00EE185C" w:rsidRPr="00626C49">
        <w:rPr>
          <w:sz w:val="28"/>
          <w:szCs w:val="28"/>
        </w:rPr>
        <w:t xml:space="preserve"> </w:t>
      </w:r>
      <w:r w:rsidR="00C7705E" w:rsidRPr="00626C49">
        <w:rPr>
          <w:sz w:val="28"/>
          <w:szCs w:val="28"/>
        </w:rPr>
        <w:t xml:space="preserve">khu vực </w:t>
      </w:r>
      <w:r w:rsidR="00EE185C" w:rsidRPr="00626C49">
        <w:rPr>
          <w:sz w:val="28"/>
          <w:szCs w:val="28"/>
        </w:rPr>
        <w:t xml:space="preserve">thuộc Trung tâm Phát triển quỹ đất thuộc </w:t>
      </w:r>
      <w:r w:rsidR="00D5614F" w:rsidRPr="00626C49">
        <w:rPr>
          <w:sz w:val="28"/>
          <w:szCs w:val="28"/>
        </w:rPr>
        <w:t xml:space="preserve">Sở Nông nghiệp và Môi trường tỉnh </w:t>
      </w:r>
      <w:r w:rsidR="00CD6F0D" w:rsidRPr="00626C49">
        <w:rPr>
          <w:sz w:val="28"/>
          <w:szCs w:val="28"/>
        </w:rPr>
        <w:t>Vĩnh Long</w:t>
      </w:r>
      <w:r w:rsidR="00EE185C" w:rsidRPr="00626C49">
        <w:rPr>
          <w:sz w:val="28"/>
          <w:szCs w:val="28"/>
        </w:rPr>
        <w:t xml:space="preserve"> đáp ứng đủ tiê</w:t>
      </w:r>
      <w:r w:rsidR="00495AF0" w:rsidRPr="00626C49">
        <w:rPr>
          <w:sz w:val="28"/>
          <w:szCs w:val="28"/>
        </w:rPr>
        <w:t>u chuẩn, điều kiện nhằm nhanh chóng ổn định cơ cấu</w:t>
      </w:r>
      <w:r w:rsidR="003A22FB" w:rsidRPr="00626C49">
        <w:rPr>
          <w:sz w:val="28"/>
          <w:szCs w:val="28"/>
        </w:rPr>
        <w:t xml:space="preserve"> tổ chức, đi vào hoạt động ngay;</w:t>
      </w:r>
    </w:p>
    <w:p w14:paraId="71683459" w14:textId="6EF8A95D" w:rsidR="004700DB" w:rsidRPr="00626C49" w:rsidRDefault="004700DB" w:rsidP="00A810E5">
      <w:pPr>
        <w:pStyle w:val="NormalWeb"/>
        <w:shd w:val="clear" w:color="auto" w:fill="FFFFFF"/>
        <w:spacing w:before="120" w:beforeAutospacing="0" w:after="120" w:afterAutospacing="0"/>
        <w:ind w:firstLine="720"/>
        <w:jc w:val="both"/>
        <w:rPr>
          <w:sz w:val="28"/>
          <w:szCs w:val="28"/>
        </w:rPr>
      </w:pPr>
      <w:r w:rsidRPr="00626C49">
        <w:rPr>
          <w:sz w:val="28"/>
          <w:szCs w:val="28"/>
        </w:rPr>
        <w:t>- Đối với viên chức chuyên môn, nghiệp vụ: Điều động về công tác tại đơn vị mới ở vị trí chuyên môn, nghiệp vụ. Giám đốc Trung tâm rà soát, đánh giá năng lực để bố trí công tác phù hợp theo vị trí việc làm. Thực hiện chuyển công tác theo nguyện vọng cá nhân (nếu có) hoặc tinh giản biên chế theo quy định (nếu</w:t>
      </w:r>
      <w:r w:rsidR="003A22FB" w:rsidRPr="00626C49">
        <w:rPr>
          <w:sz w:val="28"/>
          <w:szCs w:val="28"/>
        </w:rPr>
        <w:t xml:space="preserve"> không phù hợp vị trí việc làm);</w:t>
      </w:r>
    </w:p>
    <w:p w14:paraId="45AD416D" w14:textId="7B88DF86" w:rsidR="004700DB" w:rsidRPr="00626C49" w:rsidRDefault="004700DB" w:rsidP="00A810E5">
      <w:pPr>
        <w:pStyle w:val="NormalWeb"/>
        <w:shd w:val="clear" w:color="auto" w:fill="FFFFFF"/>
        <w:spacing w:before="120" w:beforeAutospacing="0" w:after="120" w:afterAutospacing="0"/>
        <w:ind w:firstLine="720"/>
        <w:jc w:val="both"/>
        <w:rPr>
          <w:bCs/>
          <w:iCs/>
          <w:sz w:val="28"/>
          <w:szCs w:val="28"/>
        </w:rPr>
      </w:pPr>
      <w:r w:rsidRPr="00626C49">
        <w:rPr>
          <w:sz w:val="28"/>
          <w:szCs w:val="28"/>
        </w:rPr>
        <w:t xml:space="preserve">- Đối với các vị trí chuyên môn dùng chung: Điều động về công tác tại đơn vị mới. Giám đốc Trung tâm rà soát, đánh giá năng lực để tiếp tục bố trí công tác tại các vị trí chuyên môn dùng chung hoặc tại các phòng chuyên môn (nếu phù hợp trình độ chuyên môn) hoặc thực hiện chuyển công tác theo nguyện vọng cá nhân (nếu có) hoặc tinh giản biên chế theo quy định. </w:t>
      </w:r>
      <w:r w:rsidRPr="00626C49">
        <w:rPr>
          <w:bCs/>
          <w:iCs/>
          <w:sz w:val="28"/>
          <w:szCs w:val="28"/>
        </w:rPr>
        <w:t>Ngoài ra, đối với một số vị trí việc làm chuyên môn, nghiệp vụ chưa phù hợp, Giám đốc bố trí công tác khác.</w:t>
      </w:r>
    </w:p>
    <w:p w14:paraId="22B3DF9F" w14:textId="527C3374" w:rsidR="004700DB" w:rsidRPr="00626C49" w:rsidRDefault="004700DB" w:rsidP="00A810E5">
      <w:pPr>
        <w:pStyle w:val="NormalWeb"/>
        <w:shd w:val="clear" w:color="auto" w:fill="FFFFFF"/>
        <w:spacing w:before="120" w:beforeAutospacing="0" w:after="120" w:afterAutospacing="0"/>
        <w:ind w:firstLine="720"/>
        <w:jc w:val="both"/>
        <w:outlineLvl w:val="2"/>
        <w:rPr>
          <w:b/>
          <w:sz w:val="28"/>
          <w:szCs w:val="28"/>
          <w:shd w:val="clear" w:color="auto" w:fill="FFFFFF"/>
        </w:rPr>
      </w:pPr>
      <w:r w:rsidRPr="00626C49">
        <w:rPr>
          <w:b/>
          <w:sz w:val="28"/>
          <w:szCs w:val="28"/>
          <w:shd w:val="clear" w:color="auto" w:fill="FFFFFF"/>
        </w:rPr>
        <w:t xml:space="preserve">2. Nguyên tắc bố trí nhân sự </w:t>
      </w:r>
      <w:r w:rsidR="003B5A85" w:rsidRPr="00626C49">
        <w:rPr>
          <w:b/>
          <w:sz w:val="28"/>
          <w:szCs w:val="28"/>
          <w:shd w:val="clear" w:color="auto" w:fill="FFFFFF"/>
        </w:rPr>
        <w:t>lãnh đạo, quản lý của Trung tâm và các phòng; Chi nhánh Trung tâm Phát triển quỹ đất khu vực</w:t>
      </w:r>
    </w:p>
    <w:p w14:paraId="67C3A58F" w14:textId="315E41AA" w:rsidR="00506F2F" w:rsidRPr="00626C49" w:rsidRDefault="00506F2F" w:rsidP="00506F2F">
      <w:pPr>
        <w:pStyle w:val="BodyText"/>
        <w:widowControl w:val="0"/>
        <w:tabs>
          <w:tab w:val="left" w:pos="281"/>
        </w:tabs>
        <w:spacing w:after="100" w:line="262" w:lineRule="auto"/>
        <w:ind w:firstLine="709"/>
        <w:jc w:val="both"/>
        <w:rPr>
          <w:rFonts w:ascii="Times New Roman" w:hAnsi="Times New Roman" w:cs="Times New Roman"/>
          <w:sz w:val="28"/>
          <w:szCs w:val="28"/>
        </w:rPr>
      </w:pPr>
      <w:r w:rsidRPr="00626C49">
        <w:rPr>
          <w:rFonts w:ascii="Times New Roman" w:hAnsi="Times New Roman" w:cs="Times New Roman"/>
          <w:sz w:val="28"/>
          <w:szCs w:val="28"/>
        </w:rPr>
        <w:t xml:space="preserve">- Đối với Lãnh đạo Trung tâm Phát triển quỹ đất </w:t>
      </w:r>
      <w:r w:rsidRPr="00626C49">
        <w:rPr>
          <w:rFonts w:ascii="Times New Roman" w:hAnsi="Times New Roman" w:cs="Times New Roman"/>
          <w:i/>
          <w:iCs/>
          <w:sz w:val="28"/>
          <w:szCs w:val="28"/>
        </w:rPr>
        <w:t>(Ban Giám đốc):</w:t>
      </w:r>
      <w:r w:rsidRPr="00626C49">
        <w:rPr>
          <w:rFonts w:ascii="Times New Roman" w:hAnsi="Times New Roman" w:cs="Times New Roman"/>
          <w:sz w:val="28"/>
          <w:szCs w:val="28"/>
        </w:rPr>
        <w:t xml:space="preserve"> Ban Thường vụ Tỉnh ủy xem xét, quyết định.</w:t>
      </w:r>
    </w:p>
    <w:p w14:paraId="57B3569C" w14:textId="21A2F583" w:rsidR="00506F2F" w:rsidRPr="00626C49" w:rsidRDefault="00506F2F" w:rsidP="00506F2F">
      <w:pPr>
        <w:pStyle w:val="BodyText"/>
        <w:widowControl w:val="0"/>
        <w:tabs>
          <w:tab w:val="left" w:pos="281"/>
        </w:tabs>
        <w:spacing w:after="100" w:line="262" w:lineRule="auto"/>
        <w:ind w:firstLine="709"/>
        <w:jc w:val="both"/>
        <w:rPr>
          <w:rFonts w:ascii="Times New Roman" w:hAnsi="Times New Roman" w:cs="Times New Roman"/>
          <w:sz w:val="28"/>
          <w:szCs w:val="28"/>
        </w:rPr>
      </w:pPr>
      <w:bookmarkStart w:id="22" w:name="bookmark345"/>
      <w:bookmarkEnd w:id="22"/>
      <w:r w:rsidRPr="00626C49">
        <w:rPr>
          <w:rFonts w:ascii="Times New Roman" w:hAnsi="Times New Roman" w:cs="Times New Roman"/>
          <w:sz w:val="28"/>
          <w:szCs w:val="28"/>
        </w:rPr>
        <w:t xml:space="preserve">- Đối với viên chức lãnh đạo, quản lý cấp Phòng (Trưởng phòng, Giám đốc </w:t>
      </w:r>
      <w:r w:rsidR="00790CB4" w:rsidRPr="00626C49">
        <w:rPr>
          <w:rFonts w:ascii="Times New Roman" w:hAnsi="Times New Roman" w:cs="Times New Roman"/>
          <w:sz w:val="28"/>
          <w:szCs w:val="28"/>
        </w:rPr>
        <w:t>Chi nhánh</w:t>
      </w:r>
      <w:r w:rsidRPr="00626C49">
        <w:rPr>
          <w:rFonts w:ascii="Times New Roman" w:hAnsi="Times New Roman" w:cs="Times New Roman"/>
          <w:sz w:val="28"/>
          <w:szCs w:val="28"/>
        </w:rPr>
        <w:t xml:space="preserve">, Phó Trưởng </w:t>
      </w:r>
      <w:r w:rsidR="00F75978" w:rsidRPr="00626C49">
        <w:rPr>
          <w:rFonts w:ascii="Times New Roman" w:hAnsi="Times New Roman" w:cs="Times New Roman"/>
          <w:sz w:val="28"/>
          <w:szCs w:val="28"/>
        </w:rPr>
        <w:t>p</w:t>
      </w:r>
      <w:r w:rsidRPr="00626C49">
        <w:rPr>
          <w:rFonts w:ascii="Times New Roman" w:hAnsi="Times New Roman" w:cs="Times New Roman"/>
          <w:sz w:val="28"/>
          <w:szCs w:val="28"/>
        </w:rPr>
        <w:t>hòng, Phó Gi</w:t>
      </w:r>
      <w:r w:rsidR="00F04A27" w:rsidRPr="00626C49">
        <w:rPr>
          <w:rFonts w:ascii="Times New Roman" w:hAnsi="Times New Roman" w:cs="Times New Roman"/>
          <w:sz w:val="28"/>
          <w:szCs w:val="28"/>
        </w:rPr>
        <w:t>á</w:t>
      </w:r>
      <w:r w:rsidRPr="00626C49">
        <w:rPr>
          <w:rFonts w:ascii="Times New Roman" w:hAnsi="Times New Roman" w:cs="Times New Roman"/>
          <w:sz w:val="28"/>
          <w:szCs w:val="28"/>
        </w:rPr>
        <w:t xml:space="preserve">m đốc </w:t>
      </w:r>
      <w:r w:rsidR="00790CB4" w:rsidRPr="00626C49">
        <w:rPr>
          <w:rFonts w:ascii="Times New Roman" w:hAnsi="Times New Roman" w:cs="Times New Roman"/>
          <w:sz w:val="28"/>
          <w:szCs w:val="28"/>
        </w:rPr>
        <w:t>Chi nhánh</w:t>
      </w:r>
      <w:r w:rsidRPr="00626C49">
        <w:rPr>
          <w:rFonts w:ascii="Times New Roman" w:hAnsi="Times New Roman" w:cs="Times New Roman"/>
          <w:sz w:val="28"/>
          <w:szCs w:val="28"/>
        </w:rPr>
        <w:t xml:space="preserve">): Giám đốc Trung tâm </w:t>
      </w:r>
      <w:r w:rsidR="00F75978" w:rsidRPr="00626C49">
        <w:rPr>
          <w:rFonts w:ascii="Times New Roman" w:hAnsi="Times New Roman" w:cs="Times New Roman"/>
          <w:sz w:val="28"/>
          <w:szCs w:val="28"/>
        </w:rPr>
        <w:t>xem xét, đánh giá năng lực chuyên môn nghiệp vụ đảm bảo đáp ứng điều kiện và quy định hiện hành</w:t>
      </w:r>
      <w:r w:rsidR="00EA4097" w:rsidRPr="00626C49">
        <w:rPr>
          <w:rFonts w:ascii="Times New Roman" w:hAnsi="Times New Roman" w:cs="Times New Roman"/>
          <w:sz w:val="28"/>
          <w:szCs w:val="28"/>
        </w:rPr>
        <w:t xml:space="preserve"> </w:t>
      </w:r>
      <w:r w:rsidR="00F75978" w:rsidRPr="00626C49">
        <w:rPr>
          <w:rFonts w:ascii="Times New Roman" w:hAnsi="Times New Roman" w:cs="Times New Roman"/>
          <w:sz w:val="28"/>
          <w:szCs w:val="28"/>
        </w:rPr>
        <w:t xml:space="preserve">để </w:t>
      </w:r>
      <w:r w:rsidRPr="00626C49">
        <w:rPr>
          <w:rFonts w:ascii="Times New Roman" w:hAnsi="Times New Roman" w:cs="Times New Roman"/>
          <w:sz w:val="28"/>
          <w:szCs w:val="28"/>
        </w:rPr>
        <w:t>bổ nhiệm theo thẩm quyền.</w:t>
      </w:r>
    </w:p>
    <w:p w14:paraId="44A7E5F6" w14:textId="205D8854" w:rsidR="00506F2F" w:rsidRPr="00626C49" w:rsidRDefault="00506F2F" w:rsidP="00506F2F">
      <w:pPr>
        <w:pStyle w:val="BodyText"/>
        <w:widowControl w:val="0"/>
        <w:tabs>
          <w:tab w:val="left" w:pos="281"/>
        </w:tabs>
        <w:spacing w:after="100" w:line="262" w:lineRule="auto"/>
        <w:ind w:firstLine="709"/>
        <w:jc w:val="both"/>
        <w:rPr>
          <w:rFonts w:ascii="Times New Roman" w:hAnsi="Times New Roman" w:cs="Times New Roman"/>
          <w:sz w:val="28"/>
          <w:szCs w:val="28"/>
        </w:rPr>
      </w:pPr>
      <w:bookmarkStart w:id="23" w:name="bookmark346"/>
      <w:bookmarkStart w:id="24" w:name="bookmark347"/>
      <w:bookmarkEnd w:id="23"/>
      <w:bookmarkEnd w:id="24"/>
      <w:r w:rsidRPr="00626C49">
        <w:rPr>
          <w:rFonts w:ascii="Times New Roman" w:hAnsi="Times New Roman" w:cs="Times New Roman"/>
          <w:sz w:val="28"/>
          <w:szCs w:val="28"/>
        </w:rPr>
        <w:t xml:space="preserve">- Đối với viên chức chuyên môn, nghiệp vụ: Giám đốc Trung tâm rà soát, đánh giá năng lực để bố trí công tác phù </w:t>
      </w:r>
      <w:r w:rsidR="00BE2716" w:rsidRPr="00626C49">
        <w:rPr>
          <w:rFonts w:ascii="Times New Roman" w:hAnsi="Times New Roman" w:cs="Times New Roman"/>
          <w:sz w:val="28"/>
          <w:szCs w:val="28"/>
        </w:rPr>
        <w:t>hợp</w:t>
      </w:r>
      <w:r w:rsidRPr="00626C49">
        <w:rPr>
          <w:rFonts w:ascii="Times New Roman" w:hAnsi="Times New Roman" w:cs="Times New Roman"/>
          <w:sz w:val="28"/>
          <w:szCs w:val="28"/>
        </w:rPr>
        <w:t xml:space="preserve"> theo vị trí việc làm hoặc tinh giản biên chế theo quy định.</w:t>
      </w:r>
    </w:p>
    <w:p w14:paraId="782DD83E" w14:textId="5FD7ADDA" w:rsidR="00506F2F" w:rsidRPr="00626C49" w:rsidRDefault="00506F2F" w:rsidP="00506F2F">
      <w:pPr>
        <w:pStyle w:val="BodyText"/>
        <w:widowControl w:val="0"/>
        <w:tabs>
          <w:tab w:val="left" w:pos="281"/>
        </w:tabs>
        <w:spacing w:after="100" w:line="262" w:lineRule="auto"/>
        <w:ind w:firstLine="709"/>
        <w:jc w:val="both"/>
        <w:rPr>
          <w:rFonts w:ascii="Times New Roman" w:hAnsi="Times New Roman" w:cs="Times New Roman"/>
          <w:sz w:val="28"/>
          <w:szCs w:val="28"/>
        </w:rPr>
      </w:pPr>
      <w:bookmarkStart w:id="25" w:name="bookmark348"/>
      <w:bookmarkEnd w:id="25"/>
      <w:r w:rsidRPr="00626C49">
        <w:rPr>
          <w:rFonts w:ascii="Times New Roman" w:hAnsi="Times New Roman" w:cs="Times New Roman"/>
          <w:sz w:val="28"/>
          <w:szCs w:val="28"/>
        </w:rPr>
        <w:t>- Đ</w:t>
      </w:r>
      <w:r w:rsidR="008B3246" w:rsidRPr="00626C49">
        <w:rPr>
          <w:rFonts w:ascii="Times New Roman" w:hAnsi="Times New Roman" w:cs="Times New Roman"/>
          <w:sz w:val="28"/>
          <w:szCs w:val="28"/>
        </w:rPr>
        <w:t>ố</w:t>
      </w:r>
      <w:r w:rsidRPr="00626C49">
        <w:rPr>
          <w:rFonts w:ascii="Times New Roman" w:hAnsi="Times New Roman" w:cs="Times New Roman"/>
          <w:sz w:val="28"/>
          <w:szCs w:val="28"/>
        </w:rPr>
        <w:t xml:space="preserve">i với lao động hợp đồng: Điều động về công tác tại đơn vị mới và tiếp tục </w:t>
      </w:r>
      <w:r w:rsidR="00BE2716" w:rsidRPr="00626C49">
        <w:rPr>
          <w:rFonts w:ascii="Times New Roman" w:hAnsi="Times New Roman" w:cs="Times New Roman"/>
          <w:sz w:val="28"/>
          <w:szCs w:val="28"/>
        </w:rPr>
        <w:t>hợp</w:t>
      </w:r>
      <w:r w:rsidRPr="00626C49">
        <w:rPr>
          <w:rFonts w:ascii="Times New Roman" w:hAnsi="Times New Roman" w:cs="Times New Roman"/>
          <w:sz w:val="28"/>
          <w:szCs w:val="28"/>
        </w:rPr>
        <w:t xml:space="preserve"> đồng theo chỉ tiêu được giao (rà soát phù </w:t>
      </w:r>
      <w:r w:rsidR="00BE2716" w:rsidRPr="00626C49">
        <w:rPr>
          <w:rFonts w:ascii="Times New Roman" w:hAnsi="Times New Roman" w:cs="Times New Roman"/>
          <w:sz w:val="28"/>
          <w:szCs w:val="28"/>
        </w:rPr>
        <w:t>hợp</w:t>
      </w:r>
      <w:r w:rsidRPr="00626C49">
        <w:rPr>
          <w:rFonts w:ascii="Times New Roman" w:hAnsi="Times New Roman" w:cs="Times New Roman"/>
          <w:sz w:val="28"/>
          <w:szCs w:val="28"/>
        </w:rPr>
        <w:t xml:space="preserve"> theo nhu cầu và điều kiện công việc).</w:t>
      </w:r>
    </w:p>
    <w:p w14:paraId="3B73E99A" w14:textId="10C6B018" w:rsidR="00506F2F" w:rsidRPr="00626C49" w:rsidRDefault="00506F2F" w:rsidP="00A118EC">
      <w:pPr>
        <w:pStyle w:val="BodyText"/>
        <w:widowControl w:val="0"/>
        <w:tabs>
          <w:tab w:val="left" w:pos="851"/>
        </w:tabs>
        <w:spacing w:after="100" w:line="262" w:lineRule="auto"/>
        <w:ind w:firstLine="709"/>
        <w:jc w:val="both"/>
        <w:rPr>
          <w:rFonts w:ascii="Times New Roman" w:hAnsi="Times New Roman" w:cs="Times New Roman"/>
          <w:sz w:val="28"/>
          <w:szCs w:val="28"/>
        </w:rPr>
      </w:pPr>
      <w:bookmarkStart w:id="26" w:name="bookmark349"/>
      <w:bookmarkEnd w:id="26"/>
      <w:r w:rsidRPr="00626C49">
        <w:rPr>
          <w:rFonts w:ascii="Times New Roman" w:hAnsi="Times New Roman" w:cs="Times New Roman"/>
          <w:sz w:val="28"/>
          <w:szCs w:val="28"/>
        </w:rPr>
        <w:t>Trong quá trình sắp xếp, Trung tâm Phát triển quỹ đất chủ động rà soát, điều động, chuyển công tác theo nguyện vọng của viên chức, người lao động của các đơn vị mình và đơn vị sự nghiệp trực thuộ</w:t>
      </w:r>
      <w:r w:rsidR="00FA5081" w:rsidRPr="00626C49">
        <w:rPr>
          <w:rFonts w:ascii="Times New Roman" w:hAnsi="Times New Roman" w:cs="Times New Roman"/>
          <w:sz w:val="28"/>
          <w:szCs w:val="28"/>
        </w:rPr>
        <w:t xml:space="preserve">c, </w:t>
      </w:r>
      <w:r w:rsidRPr="00626C49">
        <w:rPr>
          <w:rFonts w:ascii="Times New Roman" w:hAnsi="Times New Roman" w:cs="Times New Roman"/>
          <w:sz w:val="28"/>
          <w:szCs w:val="28"/>
        </w:rPr>
        <w:t>chú trọng làm tốt công tác tư tưởng đối với viên chức, người lao động</w:t>
      </w:r>
      <w:r w:rsidR="00FA5081" w:rsidRPr="00626C49">
        <w:rPr>
          <w:rFonts w:ascii="Times New Roman" w:hAnsi="Times New Roman" w:cs="Times New Roman"/>
          <w:sz w:val="28"/>
          <w:szCs w:val="28"/>
        </w:rPr>
        <w:t xml:space="preserve"> an tâm công tác</w:t>
      </w:r>
      <w:r w:rsidRPr="00626C49">
        <w:rPr>
          <w:rFonts w:ascii="Times New Roman" w:hAnsi="Times New Roman" w:cs="Times New Roman"/>
          <w:sz w:val="28"/>
          <w:szCs w:val="28"/>
        </w:rPr>
        <w:t>.</w:t>
      </w:r>
    </w:p>
    <w:p w14:paraId="6E694EEA" w14:textId="6758D9BF" w:rsidR="000C0096" w:rsidRPr="00626C49" w:rsidRDefault="000C0096" w:rsidP="000C0096">
      <w:pPr>
        <w:pStyle w:val="BodyText"/>
        <w:widowControl w:val="0"/>
        <w:tabs>
          <w:tab w:val="left" w:pos="851"/>
        </w:tabs>
        <w:spacing w:after="100" w:line="262" w:lineRule="auto"/>
        <w:ind w:firstLine="709"/>
        <w:jc w:val="both"/>
        <w:rPr>
          <w:rFonts w:ascii="Times New Roman" w:hAnsi="Times New Roman" w:cs="Times New Roman"/>
          <w:b/>
          <w:sz w:val="28"/>
          <w:szCs w:val="28"/>
        </w:rPr>
      </w:pPr>
      <w:r w:rsidRPr="00626C49">
        <w:rPr>
          <w:rFonts w:ascii="Times New Roman" w:hAnsi="Times New Roman" w:cs="Times New Roman"/>
          <w:b/>
          <w:sz w:val="28"/>
          <w:szCs w:val="28"/>
        </w:rPr>
        <w:t>3. Giải quyết chế độ, chính sách đối vói viên chức dôi dư hoặc không có nhu cầu tiếp tục công tác (</w:t>
      </w:r>
      <w:r w:rsidR="004B2CC2" w:rsidRPr="00626C49">
        <w:rPr>
          <w:rFonts w:ascii="Times New Roman" w:hAnsi="Times New Roman" w:cs="Times New Roman"/>
          <w:b/>
          <w:sz w:val="28"/>
          <w:szCs w:val="28"/>
        </w:rPr>
        <w:t xml:space="preserve">nghỉ </w:t>
      </w:r>
      <w:r w:rsidRPr="00626C49">
        <w:rPr>
          <w:rFonts w:ascii="Times New Roman" w:hAnsi="Times New Roman" w:cs="Times New Roman"/>
          <w:b/>
          <w:sz w:val="28"/>
          <w:szCs w:val="28"/>
        </w:rPr>
        <w:t>hưu trước tuổi, thôi việc,...)</w:t>
      </w:r>
    </w:p>
    <w:p w14:paraId="59054830" w14:textId="52045761" w:rsidR="000C0096" w:rsidRPr="00626C49" w:rsidRDefault="000C0096" w:rsidP="000C0096">
      <w:pPr>
        <w:pStyle w:val="BodyText"/>
        <w:widowControl w:val="0"/>
        <w:tabs>
          <w:tab w:val="left" w:pos="851"/>
        </w:tabs>
        <w:spacing w:after="100" w:line="262" w:lineRule="auto"/>
        <w:ind w:firstLine="709"/>
        <w:jc w:val="both"/>
        <w:rPr>
          <w:rFonts w:ascii="Times New Roman" w:hAnsi="Times New Roman" w:cs="Times New Roman"/>
          <w:sz w:val="28"/>
          <w:szCs w:val="28"/>
        </w:rPr>
      </w:pPr>
      <w:r w:rsidRPr="00626C49">
        <w:rPr>
          <w:rFonts w:ascii="Times New Roman" w:hAnsi="Times New Roman" w:cs="Times New Roman"/>
          <w:sz w:val="28"/>
          <w:szCs w:val="28"/>
        </w:rPr>
        <w:lastRenderedPageBreak/>
        <w:t>Giám đốc Trung tâm Phát triển quỹ đất phối hợp với các Sở: Nội vụ, Tài chính xây dựng phương án xử lý lao động dôi dư theo quy định hiện hành. Thực hiện chế độ, chính sách đối với viên chức, người lao động của Trung tâm theo đúng quy định của pháp luật.</w:t>
      </w:r>
    </w:p>
    <w:p w14:paraId="306D26BA" w14:textId="4CD5092D" w:rsidR="002100A5" w:rsidRPr="00626C49" w:rsidRDefault="002100A5" w:rsidP="008A35AF">
      <w:pPr>
        <w:pStyle w:val="BodyText"/>
        <w:widowControl w:val="0"/>
        <w:tabs>
          <w:tab w:val="left" w:pos="764"/>
        </w:tabs>
        <w:spacing w:after="100" w:line="262" w:lineRule="auto"/>
        <w:ind w:firstLine="709"/>
        <w:jc w:val="both"/>
        <w:rPr>
          <w:rFonts w:ascii="Times New Roman" w:hAnsi="Times New Roman" w:cs="Times New Roman"/>
          <w:b/>
          <w:sz w:val="28"/>
          <w:szCs w:val="28"/>
        </w:rPr>
      </w:pPr>
      <w:r w:rsidRPr="00626C49">
        <w:rPr>
          <w:rFonts w:ascii="Times New Roman" w:hAnsi="Times New Roman" w:cs="Times New Roman"/>
          <w:b/>
          <w:sz w:val="28"/>
          <w:szCs w:val="28"/>
        </w:rPr>
        <w:t>I</w:t>
      </w:r>
      <w:r w:rsidR="006457F9" w:rsidRPr="00626C49">
        <w:rPr>
          <w:rFonts w:ascii="Times New Roman" w:hAnsi="Times New Roman" w:cs="Times New Roman"/>
          <w:b/>
          <w:sz w:val="28"/>
          <w:szCs w:val="28"/>
        </w:rPr>
        <w:t>II</w:t>
      </w:r>
      <w:r w:rsidRPr="00626C49">
        <w:rPr>
          <w:rFonts w:ascii="Times New Roman" w:hAnsi="Times New Roman" w:cs="Times New Roman"/>
          <w:b/>
          <w:sz w:val="28"/>
          <w:szCs w:val="28"/>
        </w:rPr>
        <w:t xml:space="preserve">. </w:t>
      </w:r>
      <w:r w:rsidR="00E02D0A" w:rsidRPr="00626C49">
        <w:rPr>
          <w:rFonts w:ascii="Times New Roman" w:hAnsi="Times New Roman" w:cs="Times New Roman"/>
          <w:b/>
          <w:sz w:val="28"/>
          <w:szCs w:val="28"/>
        </w:rPr>
        <w:t>TÀI CHÍNH</w:t>
      </w:r>
      <w:r w:rsidR="000250E1" w:rsidRPr="00626C49">
        <w:rPr>
          <w:rFonts w:ascii="Times New Roman" w:hAnsi="Times New Roman" w:cs="Times New Roman"/>
          <w:b/>
          <w:sz w:val="28"/>
          <w:szCs w:val="28"/>
        </w:rPr>
        <w:t>, TÀI SẢN, ĐẤT ĐAI, TRỤ SỞ VÀ CÁC VẤN ĐỀ KHÁC CÓ LIÊN QUAN</w:t>
      </w:r>
      <w:r w:rsidR="003473D3" w:rsidRPr="00626C49">
        <w:rPr>
          <w:rFonts w:ascii="Times New Roman" w:hAnsi="Times New Roman" w:cs="Times New Roman"/>
          <w:b/>
          <w:sz w:val="28"/>
          <w:szCs w:val="28"/>
        </w:rPr>
        <w:t xml:space="preserve"> </w:t>
      </w:r>
    </w:p>
    <w:p w14:paraId="66736EE8" w14:textId="77777777" w:rsidR="000250E1" w:rsidRPr="00626C49" w:rsidRDefault="008A747C" w:rsidP="00A810E5">
      <w:pPr>
        <w:spacing w:before="120" w:after="120"/>
        <w:jc w:val="left"/>
        <w:rPr>
          <w:rFonts w:ascii="Times New Roman" w:hAnsi="Times New Roman" w:cs="Times New Roman"/>
          <w:b/>
          <w:sz w:val="28"/>
          <w:szCs w:val="28"/>
        </w:rPr>
      </w:pPr>
      <w:r w:rsidRPr="00626C49">
        <w:rPr>
          <w:rFonts w:ascii="Times New Roman" w:hAnsi="Times New Roman" w:cs="Times New Roman"/>
          <w:b/>
          <w:sz w:val="28"/>
          <w:szCs w:val="28"/>
        </w:rPr>
        <w:tab/>
      </w:r>
      <w:r w:rsidR="000250E1" w:rsidRPr="00626C49">
        <w:rPr>
          <w:rFonts w:ascii="Times New Roman" w:hAnsi="Times New Roman" w:cs="Times New Roman"/>
          <w:b/>
          <w:sz w:val="28"/>
          <w:szCs w:val="28"/>
        </w:rPr>
        <w:t>1. Về cơ chế tài chính</w:t>
      </w:r>
    </w:p>
    <w:p w14:paraId="7572A31A" w14:textId="108DB26E" w:rsidR="00363483" w:rsidRPr="00626C49" w:rsidRDefault="00067ACC" w:rsidP="0060450E">
      <w:pPr>
        <w:spacing w:before="140" w:after="140"/>
        <w:ind w:firstLine="720"/>
        <w:jc w:val="both"/>
        <w:rPr>
          <w:rFonts w:ascii="Times New Roman" w:hAnsi="Times New Roman" w:cs="Times New Roman"/>
          <w:b/>
          <w:spacing w:val="-8"/>
          <w:sz w:val="28"/>
          <w:szCs w:val="28"/>
        </w:rPr>
      </w:pPr>
      <w:r w:rsidRPr="00626C49">
        <w:rPr>
          <w:rFonts w:ascii="Times New Roman" w:eastAsia="Cambria Math" w:hAnsi="Times New Roman" w:cs="Times New Roman"/>
          <w:spacing w:val="-8"/>
          <w:sz w:val="28"/>
          <w:szCs w:val="28"/>
        </w:rPr>
        <w:t>Đ</w:t>
      </w:r>
      <w:r w:rsidRPr="00626C49">
        <w:rPr>
          <w:rFonts w:ascii="Times New Roman" w:eastAsia="Calibri" w:hAnsi="Times New Roman" w:cs="Times New Roman"/>
          <w:spacing w:val="-8"/>
          <w:sz w:val="28"/>
          <w:szCs w:val="28"/>
        </w:rPr>
        <w:t xml:space="preserve">iều chuyển toàn bộ các vấn đề về tài chính, tài sản, các khoản vay, nợ phải thu, nợ phải trả và các </w:t>
      </w:r>
      <w:r w:rsidRPr="00626C49">
        <w:rPr>
          <w:rFonts w:ascii="Times New Roman" w:eastAsia="Cambria Math" w:hAnsi="Times New Roman" w:cs="Times New Roman"/>
          <w:spacing w:val="-8"/>
          <w:sz w:val="28"/>
          <w:szCs w:val="28"/>
        </w:rPr>
        <w:t xml:space="preserve">vấn đề khác có liên quan về Trung tâm Phát triển quỹ đất tỉnh </w:t>
      </w:r>
      <w:r w:rsidR="00501F94" w:rsidRPr="00626C49">
        <w:rPr>
          <w:rFonts w:ascii="Times New Roman" w:hAnsi="Times New Roman" w:cs="Times New Roman"/>
          <w:spacing w:val="-4"/>
          <w:sz w:val="28"/>
          <w:szCs w:val="28"/>
          <w:lang w:val="de-DE"/>
        </w:rPr>
        <w:t>Vĩnh Long</w:t>
      </w:r>
      <w:r w:rsidRPr="00626C49">
        <w:rPr>
          <w:rFonts w:ascii="Times New Roman" w:eastAsia="Cambria Math" w:hAnsi="Times New Roman" w:cs="Times New Roman"/>
          <w:spacing w:val="-8"/>
          <w:sz w:val="28"/>
          <w:szCs w:val="28"/>
        </w:rPr>
        <w:t xml:space="preserve"> </w:t>
      </w:r>
      <w:r w:rsidR="002D2926" w:rsidRPr="00626C49">
        <w:rPr>
          <w:rFonts w:ascii="Times New Roman" w:eastAsia="Cambria Math" w:hAnsi="Times New Roman" w:cs="Times New Roman"/>
          <w:spacing w:val="-8"/>
          <w:sz w:val="28"/>
          <w:szCs w:val="28"/>
        </w:rPr>
        <w:t xml:space="preserve">trực </w:t>
      </w:r>
      <w:r w:rsidRPr="00626C49">
        <w:rPr>
          <w:rFonts w:ascii="Times New Roman" w:eastAsia="Cambria Math" w:hAnsi="Times New Roman" w:cs="Times New Roman"/>
          <w:spacing w:val="-8"/>
          <w:sz w:val="28"/>
          <w:szCs w:val="28"/>
        </w:rPr>
        <w:t>thuộc Ủy ban nhân dân tỉnh</w:t>
      </w:r>
      <w:r w:rsidR="004C4D96" w:rsidRPr="00626C49">
        <w:rPr>
          <w:rFonts w:ascii="Times New Roman" w:eastAsia="Cambria Math" w:hAnsi="Times New Roman" w:cs="Times New Roman"/>
          <w:spacing w:val="-8"/>
          <w:sz w:val="28"/>
          <w:szCs w:val="28"/>
        </w:rPr>
        <w:t xml:space="preserve"> </w:t>
      </w:r>
      <w:r w:rsidRPr="00626C49">
        <w:rPr>
          <w:rFonts w:ascii="Times New Roman" w:eastAsia="Cambria Math" w:hAnsi="Times New Roman" w:cs="Times New Roman"/>
          <w:spacing w:val="-8"/>
          <w:sz w:val="28"/>
          <w:szCs w:val="28"/>
        </w:rPr>
        <w:t>tiếp nhận, xử lý theo quy đinh.</w:t>
      </w:r>
    </w:p>
    <w:p w14:paraId="49E82111" w14:textId="54497C47" w:rsidR="005E49B6" w:rsidRPr="00626C49" w:rsidRDefault="002D58D4" w:rsidP="00A810E5">
      <w:pPr>
        <w:spacing w:before="100" w:after="100"/>
        <w:jc w:val="both"/>
        <w:rPr>
          <w:rFonts w:ascii="Times New Roman" w:hAnsi="Times New Roman" w:cs="Times New Roman"/>
          <w:b/>
          <w:sz w:val="28"/>
          <w:szCs w:val="28"/>
        </w:rPr>
      </w:pPr>
      <w:r w:rsidRPr="00626C49">
        <w:rPr>
          <w:rFonts w:ascii="Times New Roman" w:hAnsi="Times New Roman" w:cs="Times New Roman"/>
          <w:sz w:val="28"/>
          <w:szCs w:val="28"/>
          <w:lang w:val="de-DE"/>
        </w:rPr>
        <w:t xml:space="preserve"> </w:t>
      </w:r>
      <w:r w:rsidR="005E49B6" w:rsidRPr="00626C49">
        <w:rPr>
          <w:rFonts w:ascii="Times New Roman" w:hAnsi="Times New Roman" w:cs="Times New Roman"/>
          <w:sz w:val="28"/>
          <w:szCs w:val="28"/>
          <w:lang w:val="de-DE"/>
        </w:rPr>
        <w:tab/>
      </w:r>
      <w:r w:rsidR="008A3AFE" w:rsidRPr="00626C49">
        <w:rPr>
          <w:rFonts w:ascii="Times New Roman" w:hAnsi="Times New Roman" w:cs="Times New Roman"/>
          <w:b/>
          <w:sz w:val="28"/>
          <w:szCs w:val="28"/>
          <w:lang w:val="de-DE"/>
        </w:rPr>
        <w:t>2</w:t>
      </w:r>
      <w:r w:rsidR="005E49B6" w:rsidRPr="00626C49">
        <w:rPr>
          <w:rFonts w:ascii="Times New Roman" w:hAnsi="Times New Roman" w:cs="Times New Roman"/>
          <w:b/>
          <w:sz w:val="28"/>
          <w:szCs w:val="28"/>
        </w:rPr>
        <w:t xml:space="preserve">. </w:t>
      </w:r>
      <w:r w:rsidR="008A3AFE" w:rsidRPr="00626C49">
        <w:rPr>
          <w:rFonts w:ascii="Times New Roman" w:hAnsi="Times New Roman" w:cs="Times New Roman"/>
          <w:b/>
          <w:sz w:val="28"/>
          <w:szCs w:val="28"/>
        </w:rPr>
        <w:t>Về tài sản</w:t>
      </w:r>
      <w:r w:rsidR="0054302F" w:rsidRPr="00626C49">
        <w:rPr>
          <w:rFonts w:ascii="Times New Roman" w:hAnsi="Times New Roman" w:cs="Times New Roman"/>
          <w:b/>
          <w:sz w:val="28"/>
          <w:szCs w:val="28"/>
        </w:rPr>
        <w:t>, trang thiết bị</w:t>
      </w:r>
      <w:r w:rsidR="008A3AFE" w:rsidRPr="00626C49">
        <w:rPr>
          <w:rFonts w:ascii="Times New Roman" w:hAnsi="Times New Roman" w:cs="Times New Roman"/>
          <w:b/>
          <w:sz w:val="28"/>
          <w:szCs w:val="28"/>
        </w:rPr>
        <w:t xml:space="preserve">, </w:t>
      </w:r>
      <w:r w:rsidR="00051F9C" w:rsidRPr="00626C49">
        <w:rPr>
          <w:rFonts w:ascii="Times New Roman" w:hAnsi="Times New Roman" w:cs="Times New Roman"/>
          <w:b/>
          <w:sz w:val="28"/>
          <w:szCs w:val="28"/>
        </w:rPr>
        <w:t xml:space="preserve">đất đai, trụ sở </w:t>
      </w:r>
    </w:p>
    <w:p w14:paraId="6949767E" w14:textId="3B5D02AB" w:rsidR="00935647" w:rsidRPr="00626C49" w:rsidRDefault="0054302F" w:rsidP="00A810E5">
      <w:pPr>
        <w:spacing w:before="100" w:after="100"/>
        <w:ind w:firstLine="720"/>
        <w:jc w:val="both"/>
        <w:rPr>
          <w:rFonts w:ascii="Times New Roman" w:hAnsi="Times New Roman" w:cs="Times New Roman"/>
          <w:b/>
          <w:i/>
          <w:sz w:val="28"/>
          <w:szCs w:val="28"/>
        </w:rPr>
      </w:pPr>
      <w:r w:rsidRPr="00626C49">
        <w:rPr>
          <w:rFonts w:ascii="Times New Roman" w:hAnsi="Times New Roman" w:cs="Times New Roman"/>
          <w:b/>
          <w:i/>
          <w:sz w:val="28"/>
          <w:szCs w:val="28"/>
          <w:lang w:val="de-DE"/>
        </w:rPr>
        <w:t>a)</w:t>
      </w:r>
      <w:r w:rsidR="00935647" w:rsidRPr="00626C49">
        <w:rPr>
          <w:rFonts w:ascii="Times New Roman" w:hAnsi="Times New Roman" w:cs="Times New Roman"/>
          <w:b/>
          <w:i/>
          <w:sz w:val="28"/>
          <w:szCs w:val="28"/>
        </w:rPr>
        <w:t xml:space="preserve"> Về </w:t>
      </w:r>
      <w:r w:rsidRPr="00626C49">
        <w:rPr>
          <w:rFonts w:ascii="Times New Roman" w:hAnsi="Times New Roman" w:cs="Times New Roman"/>
          <w:b/>
          <w:i/>
          <w:sz w:val="28"/>
          <w:szCs w:val="28"/>
        </w:rPr>
        <w:t xml:space="preserve">tài sản, </w:t>
      </w:r>
      <w:r w:rsidR="00935647" w:rsidRPr="00626C49">
        <w:rPr>
          <w:rFonts w:ascii="Times New Roman" w:hAnsi="Times New Roman" w:cs="Times New Roman"/>
          <w:b/>
          <w:i/>
          <w:sz w:val="28"/>
          <w:szCs w:val="28"/>
        </w:rPr>
        <w:t>trang thiết bị</w:t>
      </w:r>
    </w:p>
    <w:p w14:paraId="4253C080" w14:textId="0B98FB76" w:rsidR="00935647" w:rsidRPr="00626C49" w:rsidRDefault="00935647" w:rsidP="00A810E5">
      <w:pPr>
        <w:pStyle w:val="t2"/>
        <w:tabs>
          <w:tab w:val="left" w:pos="720"/>
          <w:tab w:val="left" w:pos="1440"/>
          <w:tab w:val="left" w:pos="2160"/>
          <w:tab w:val="left" w:pos="2880"/>
          <w:tab w:val="left" w:pos="3975"/>
        </w:tabs>
        <w:spacing w:before="100" w:after="100" w:line="240" w:lineRule="auto"/>
        <w:ind w:firstLine="720"/>
        <w:rPr>
          <w:b w:val="0"/>
          <w:lang w:val="de-DE"/>
        </w:rPr>
      </w:pPr>
      <w:r w:rsidRPr="00626C49">
        <w:rPr>
          <w:b w:val="0"/>
          <w:lang w:val="de-DE"/>
        </w:rPr>
        <w:t>- Chuyển nguyên trạng tài sản, trang thiết bị, hồ sơ, tài liệu, thông tin dữ liệu</w:t>
      </w:r>
      <w:r w:rsidR="00DC75AD" w:rsidRPr="00626C49">
        <w:rPr>
          <w:b w:val="0"/>
          <w:lang w:val="de-DE"/>
        </w:rPr>
        <w:t xml:space="preserve"> có liên quan</w:t>
      </w:r>
      <w:r w:rsidRPr="00626C49">
        <w:rPr>
          <w:b w:val="0"/>
          <w:lang w:val="de-DE"/>
        </w:rPr>
        <w:t xml:space="preserve"> từ Trung tâm Phát triển quỹ đất thuộc </w:t>
      </w:r>
      <w:r w:rsidR="00D5614F" w:rsidRPr="00626C49">
        <w:rPr>
          <w:b w:val="0"/>
          <w:lang w:val="de-DE"/>
        </w:rPr>
        <w:t xml:space="preserve">Sở Nông nghiệp và Môi trường tỉnh </w:t>
      </w:r>
      <w:r w:rsidR="002F6F3B" w:rsidRPr="00626C49">
        <w:rPr>
          <w:b w:val="0"/>
          <w:spacing w:val="-4"/>
          <w:lang w:val="de-DE"/>
        </w:rPr>
        <w:t>Vĩnh Long</w:t>
      </w:r>
      <w:r w:rsidR="002F6F3B" w:rsidRPr="00626C49">
        <w:rPr>
          <w:spacing w:val="-4"/>
          <w:lang w:val="de-DE"/>
        </w:rPr>
        <w:t xml:space="preserve"> </w:t>
      </w:r>
      <w:r w:rsidRPr="00626C49">
        <w:rPr>
          <w:b w:val="0"/>
          <w:lang w:val="de-DE"/>
        </w:rPr>
        <w:t xml:space="preserve">về Trung tâm Phát triển quỹ đất </w:t>
      </w:r>
      <w:r w:rsidR="00992EAF" w:rsidRPr="00626C49">
        <w:rPr>
          <w:b w:val="0"/>
          <w:spacing w:val="-4"/>
          <w:lang w:val="de-DE"/>
        </w:rPr>
        <w:t xml:space="preserve">trực </w:t>
      </w:r>
      <w:r w:rsidR="00F822E9" w:rsidRPr="00626C49">
        <w:rPr>
          <w:b w:val="0"/>
          <w:lang w:val="de-DE"/>
        </w:rPr>
        <w:t>thuộc Ủy</w:t>
      </w:r>
      <w:r w:rsidRPr="00626C49">
        <w:rPr>
          <w:b w:val="0"/>
          <w:lang w:val="de-DE"/>
        </w:rPr>
        <w:t xml:space="preserve"> ban nhân dân tỉnh.</w:t>
      </w:r>
    </w:p>
    <w:p w14:paraId="220CCA97" w14:textId="06F386EF" w:rsidR="0045438C" w:rsidRPr="00626C49" w:rsidRDefault="0045438C" w:rsidP="00A810E5">
      <w:pPr>
        <w:spacing w:before="100" w:after="100"/>
        <w:ind w:firstLine="720"/>
        <w:jc w:val="both"/>
        <w:rPr>
          <w:rFonts w:ascii="Times New Roman" w:hAnsi="Times New Roman" w:cs="Times New Roman"/>
          <w:sz w:val="28"/>
          <w:szCs w:val="28"/>
        </w:rPr>
      </w:pPr>
      <w:bookmarkStart w:id="27" w:name="_Toc417543052"/>
      <w:r w:rsidRPr="00626C49">
        <w:rPr>
          <w:rFonts w:ascii="Times New Roman" w:hAnsi="Times New Roman" w:cs="Times New Roman"/>
          <w:sz w:val="28"/>
          <w:szCs w:val="28"/>
          <w:lang w:val="de-DE"/>
        </w:rPr>
        <w:t xml:space="preserve">- Đối với các trang thiết bị còn thiếu, </w:t>
      </w:r>
      <w:r w:rsidRPr="00626C49">
        <w:rPr>
          <w:rFonts w:ascii="Times New Roman" w:hAnsi="Times New Roman" w:cs="Times New Roman"/>
          <w:sz w:val="28"/>
          <w:szCs w:val="28"/>
          <w:lang w:val="vi-VN"/>
        </w:rPr>
        <w:t xml:space="preserve">Trung tâm Phát triển quỹ đất </w:t>
      </w:r>
      <w:r w:rsidRPr="00626C49">
        <w:rPr>
          <w:rFonts w:ascii="Times New Roman" w:hAnsi="Times New Roman" w:cs="Times New Roman"/>
          <w:sz w:val="28"/>
          <w:szCs w:val="28"/>
          <w:lang w:val="de-DE"/>
        </w:rPr>
        <w:t>có phương án báo cáo đề xuất mua sắm</w:t>
      </w:r>
      <w:r w:rsidRPr="00626C49">
        <w:rPr>
          <w:rFonts w:ascii="Times New Roman" w:hAnsi="Times New Roman" w:cs="Times New Roman"/>
          <w:sz w:val="28"/>
          <w:szCs w:val="28"/>
          <w:lang w:val="vi-VN"/>
        </w:rPr>
        <w:t xml:space="preserve"> bổ sung, thay thế trang </w:t>
      </w:r>
      <w:r w:rsidR="004C4D96" w:rsidRPr="00626C49">
        <w:rPr>
          <w:rFonts w:ascii="Times New Roman" w:hAnsi="Times New Roman" w:cs="Times New Roman"/>
          <w:sz w:val="28"/>
          <w:szCs w:val="28"/>
        </w:rPr>
        <w:t xml:space="preserve">thiết </w:t>
      </w:r>
      <w:r w:rsidRPr="00626C49">
        <w:rPr>
          <w:rFonts w:ascii="Times New Roman" w:hAnsi="Times New Roman" w:cs="Times New Roman"/>
          <w:sz w:val="28"/>
          <w:szCs w:val="28"/>
          <w:lang w:val="vi-VN"/>
        </w:rPr>
        <w:t xml:space="preserve">bị </w:t>
      </w:r>
      <w:r w:rsidRPr="00626C49">
        <w:rPr>
          <w:rFonts w:ascii="Times New Roman" w:hAnsi="Times New Roman" w:cs="Times New Roman"/>
          <w:sz w:val="28"/>
          <w:szCs w:val="28"/>
          <w:lang w:val="de-DE"/>
        </w:rPr>
        <w:t>tối thiểu để đảm bảo</w:t>
      </w:r>
      <w:r w:rsidRPr="00626C49">
        <w:rPr>
          <w:rFonts w:ascii="Times New Roman" w:hAnsi="Times New Roman" w:cs="Times New Roman"/>
          <w:sz w:val="28"/>
          <w:szCs w:val="28"/>
          <w:lang w:val="vi-VN"/>
        </w:rPr>
        <w:t xml:space="preserve"> bộ máy hoạt động</w:t>
      </w:r>
      <w:r w:rsidRPr="00626C49">
        <w:rPr>
          <w:rFonts w:ascii="Times New Roman" w:hAnsi="Times New Roman" w:cs="Times New Roman"/>
          <w:sz w:val="28"/>
          <w:szCs w:val="28"/>
        </w:rPr>
        <w:t xml:space="preserve"> ổn định,</w:t>
      </w:r>
      <w:r w:rsidRPr="00626C49">
        <w:rPr>
          <w:rFonts w:ascii="Times New Roman" w:hAnsi="Times New Roman" w:cs="Times New Roman"/>
          <w:sz w:val="28"/>
          <w:szCs w:val="28"/>
          <w:lang w:val="vi-VN"/>
        </w:rPr>
        <w:t xml:space="preserve"> liên tục, không ảnh hưởng </w:t>
      </w:r>
      <w:r w:rsidRPr="00626C49">
        <w:rPr>
          <w:rFonts w:ascii="Times New Roman" w:hAnsi="Times New Roman" w:cs="Times New Roman"/>
          <w:sz w:val="28"/>
          <w:szCs w:val="28"/>
        </w:rPr>
        <w:t>tiến độ</w:t>
      </w:r>
      <w:r w:rsidRPr="00626C49">
        <w:rPr>
          <w:rFonts w:ascii="Times New Roman" w:hAnsi="Times New Roman" w:cs="Times New Roman"/>
          <w:sz w:val="28"/>
          <w:szCs w:val="28"/>
          <w:lang w:val="vi-VN"/>
        </w:rPr>
        <w:t xml:space="preserve"> công việc, nhiệm vụ được giao</w:t>
      </w:r>
      <w:r w:rsidRPr="00626C49">
        <w:rPr>
          <w:rFonts w:ascii="Times New Roman" w:hAnsi="Times New Roman" w:cs="Times New Roman"/>
          <w:sz w:val="28"/>
          <w:szCs w:val="28"/>
        </w:rPr>
        <w:t xml:space="preserve"> từ nguồn thu củ</w:t>
      </w:r>
      <w:r w:rsidR="0054302F" w:rsidRPr="00626C49">
        <w:rPr>
          <w:rFonts w:ascii="Times New Roman" w:hAnsi="Times New Roman" w:cs="Times New Roman"/>
          <w:sz w:val="28"/>
          <w:szCs w:val="28"/>
        </w:rPr>
        <w:t>a Trung tâm</w:t>
      </w:r>
      <w:r w:rsidR="001C1DF3" w:rsidRPr="00626C49">
        <w:rPr>
          <w:rFonts w:ascii="Times New Roman" w:hAnsi="Times New Roman" w:cs="Times New Roman"/>
          <w:sz w:val="28"/>
          <w:szCs w:val="28"/>
        </w:rPr>
        <w:t xml:space="preserve"> và</w:t>
      </w:r>
      <w:r w:rsidR="0054302F" w:rsidRPr="00626C49">
        <w:rPr>
          <w:rFonts w:ascii="Times New Roman" w:hAnsi="Times New Roman" w:cs="Times New Roman"/>
          <w:sz w:val="28"/>
          <w:szCs w:val="28"/>
        </w:rPr>
        <w:t xml:space="preserve"> từ nguồn ngân sách cấp.</w:t>
      </w:r>
    </w:p>
    <w:p w14:paraId="5FC4BF65" w14:textId="22A0FCE6" w:rsidR="00935647" w:rsidRPr="00626C49" w:rsidRDefault="0054302F" w:rsidP="00A810E5">
      <w:pPr>
        <w:spacing w:before="100" w:after="100"/>
        <w:ind w:firstLine="720"/>
        <w:jc w:val="both"/>
        <w:rPr>
          <w:rFonts w:ascii="Times New Roman" w:hAnsi="Times New Roman" w:cs="Times New Roman"/>
          <w:b/>
          <w:i/>
          <w:sz w:val="28"/>
          <w:szCs w:val="28"/>
        </w:rPr>
      </w:pPr>
      <w:r w:rsidRPr="00626C49">
        <w:rPr>
          <w:rFonts w:ascii="Times New Roman" w:hAnsi="Times New Roman" w:cs="Times New Roman"/>
          <w:b/>
          <w:i/>
          <w:sz w:val="28"/>
          <w:szCs w:val="28"/>
        </w:rPr>
        <w:t>b)</w:t>
      </w:r>
      <w:r w:rsidR="00935647" w:rsidRPr="00626C49">
        <w:rPr>
          <w:rFonts w:ascii="Times New Roman" w:hAnsi="Times New Roman" w:cs="Times New Roman"/>
          <w:b/>
          <w:i/>
          <w:sz w:val="28"/>
          <w:szCs w:val="28"/>
        </w:rPr>
        <w:t xml:space="preserve"> Về đất đai, trụ sở làm việc</w:t>
      </w:r>
    </w:p>
    <w:p w14:paraId="4DA15E02" w14:textId="478C209E" w:rsidR="00AD626A" w:rsidRPr="00626C49" w:rsidRDefault="00935647" w:rsidP="00AD626A">
      <w:pPr>
        <w:spacing w:before="100" w:after="100"/>
        <w:ind w:firstLine="720"/>
        <w:jc w:val="both"/>
        <w:rPr>
          <w:rFonts w:ascii="Times New Roman" w:hAnsi="Times New Roman" w:cs="Times New Roman"/>
          <w:spacing w:val="-4"/>
          <w:sz w:val="28"/>
          <w:szCs w:val="28"/>
          <w:lang w:val="de-DE"/>
        </w:rPr>
      </w:pPr>
      <w:r w:rsidRPr="00626C49">
        <w:rPr>
          <w:rFonts w:ascii="Times New Roman" w:hAnsi="Times New Roman" w:cs="Times New Roman"/>
          <w:spacing w:val="-4"/>
          <w:sz w:val="28"/>
          <w:szCs w:val="28"/>
          <w:lang w:val="de-DE"/>
        </w:rPr>
        <w:t>Chuyển nguyên trạng</w:t>
      </w:r>
      <w:r w:rsidR="00AD626A" w:rsidRPr="00626C49">
        <w:rPr>
          <w:rFonts w:ascii="Times New Roman" w:hAnsi="Times New Roman" w:cs="Times New Roman"/>
          <w:spacing w:val="-4"/>
          <w:sz w:val="28"/>
          <w:szCs w:val="28"/>
          <w:lang w:val="de-DE"/>
        </w:rPr>
        <w:t xml:space="preserve"> các </w:t>
      </w:r>
      <w:r w:rsidR="00D2571E" w:rsidRPr="00626C49">
        <w:rPr>
          <w:rFonts w:ascii="Times New Roman" w:hAnsi="Times New Roman" w:cs="Times New Roman"/>
          <w:spacing w:val="-4"/>
          <w:sz w:val="28"/>
          <w:szCs w:val="28"/>
          <w:lang w:val="de-DE"/>
        </w:rPr>
        <w:t xml:space="preserve">thửa </w:t>
      </w:r>
      <w:r w:rsidR="00AD626A" w:rsidRPr="00626C49">
        <w:rPr>
          <w:rFonts w:ascii="Times New Roman" w:hAnsi="Times New Roman" w:cs="Times New Roman"/>
          <w:spacing w:val="-4"/>
          <w:sz w:val="28"/>
          <w:szCs w:val="28"/>
          <w:lang w:val="de-DE"/>
        </w:rPr>
        <w:t xml:space="preserve">đất, trụ sở làm việc từ Trung tâm Phát triển quỹ đất thuộc Sở Nông nghiệp và Môi trường tỉnh </w:t>
      </w:r>
      <w:r w:rsidR="00316A97" w:rsidRPr="00626C49">
        <w:rPr>
          <w:rFonts w:ascii="Times New Roman" w:hAnsi="Times New Roman" w:cs="Times New Roman"/>
          <w:spacing w:val="-4"/>
          <w:sz w:val="28"/>
          <w:szCs w:val="28"/>
          <w:lang w:val="de-DE"/>
        </w:rPr>
        <w:t>Vĩnh Long</w:t>
      </w:r>
      <w:r w:rsidR="00AD626A" w:rsidRPr="00626C49">
        <w:rPr>
          <w:rFonts w:ascii="Times New Roman" w:hAnsi="Times New Roman" w:cs="Times New Roman"/>
          <w:spacing w:val="-4"/>
          <w:sz w:val="28"/>
          <w:szCs w:val="28"/>
          <w:lang w:val="de-DE"/>
        </w:rPr>
        <w:t xml:space="preserve"> về Trung tâm Phát triển quỹ đất </w:t>
      </w:r>
      <w:r w:rsidR="00E41336" w:rsidRPr="00626C49">
        <w:rPr>
          <w:rFonts w:ascii="Times New Roman" w:hAnsi="Times New Roman" w:cs="Times New Roman"/>
          <w:spacing w:val="-4"/>
          <w:sz w:val="28"/>
          <w:szCs w:val="28"/>
          <w:lang w:val="de-DE"/>
        </w:rPr>
        <w:t xml:space="preserve">trực </w:t>
      </w:r>
      <w:r w:rsidR="00AD626A" w:rsidRPr="00626C49">
        <w:rPr>
          <w:rFonts w:ascii="Times New Roman" w:hAnsi="Times New Roman" w:cs="Times New Roman"/>
          <w:spacing w:val="-4"/>
          <w:sz w:val="28"/>
          <w:szCs w:val="28"/>
          <w:lang w:val="de-DE"/>
        </w:rPr>
        <w:t xml:space="preserve">thuộc </w:t>
      </w:r>
      <w:r w:rsidR="00F822E9" w:rsidRPr="00626C49">
        <w:rPr>
          <w:rFonts w:ascii="Times New Roman" w:hAnsi="Times New Roman" w:cs="Times New Roman"/>
          <w:spacing w:val="-4"/>
          <w:sz w:val="28"/>
          <w:szCs w:val="28"/>
          <w:lang w:val="de-DE"/>
        </w:rPr>
        <w:t>Ủy</w:t>
      </w:r>
      <w:r w:rsidR="00AD626A" w:rsidRPr="00626C49">
        <w:rPr>
          <w:rFonts w:ascii="Times New Roman" w:hAnsi="Times New Roman" w:cs="Times New Roman"/>
          <w:spacing w:val="-4"/>
          <w:sz w:val="28"/>
          <w:szCs w:val="28"/>
          <w:lang w:val="de-DE"/>
        </w:rPr>
        <w:t xml:space="preserve"> ban nhân dân tỉnh</w:t>
      </w:r>
      <w:r w:rsidR="002F6F3B" w:rsidRPr="00626C49">
        <w:rPr>
          <w:rFonts w:ascii="Times New Roman" w:hAnsi="Times New Roman" w:cs="Times New Roman"/>
          <w:spacing w:val="-4"/>
          <w:sz w:val="28"/>
          <w:szCs w:val="28"/>
          <w:lang w:val="de-DE"/>
        </w:rPr>
        <w:t>.</w:t>
      </w:r>
    </w:p>
    <w:p w14:paraId="13978363" w14:textId="77777777" w:rsidR="00E41087" w:rsidRPr="00626C49" w:rsidRDefault="001116CE" w:rsidP="00A810E5">
      <w:pPr>
        <w:spacing w:before="100" w:after="100"/>
        <w:ind w:firstLine="720"/>
        <w:jc w:val="both"/>
        <w:rPr>
          <w:rFonts w:ascii="Times New Roman" w:hAnsi="Times New Roman" w:cs="Times New Roman"/>
          <w:b/>
          <w:sz w:val="28"/>
          <w:szCs w:val="28"/>
          <w:lang w:val="de-DE"/>
        </w:rPr>
      </w:pPr>
      <w:r w:rsidRPr="00626C49">
        <w:rPr>
          <w:rFonts w:ascii="Times New Roman" w:hAnsi="Times New Roman" w:cs="Times New Roman"/>
          <w:b/>
          <w:sz w:val="28"/>
          <w:szCs w:val="28"/>
          <w:lang w:val="de-DE"/>
        </w:rPr>
        <w:t>3</w:t>
      </w:r>
      <w:r w:rsidR="00E41087" w:rsidRPr="00626C49">
        <w:rPr>
          <w:rFonts w:ascii="Times New Roman" w:hAnsi="Times New Roman" w:cs="Times New Roman"/>
          <w:b/>
          <w:sz w:val="28"/>
          <w:szCs w:val="28"/>
          <w:lang w:val="de-DE"/>
        </w:rPr>
        <w:t xml:space="preserve">. </w:t>
      </w:r>
      <w:r w:rsidR="008A3AFE" w:rsidRPr="00626C49">
        <w:rPr>
          <w:rFonts w:ascii="Times New Roman" w:hAnsi="Times New Roman" w:cs="Times New Roman"/>
          <w:b/>
          <w:sz w:val="28"/>
          <w:szCs w:val="28"/>
          <w:lang w:val="de-DE"/>
        </w:rPr>
        <w:t>Về phương án tiếp nhận, triển khai các nhiệm vụ chuyên môn</w:t>
      </w:r>
    </w:p>
    <w:bookmarkEnd w:id="27"/>
    <w:p w14:paraId="36981BCC" w14:textId="65CC242A" w:rsidR="00E41087" w:rsidRPr="00626C49" w:rsidRDefault="006169BD" w:rsidP="00A810E5">
      <w:pPr>
        <w:pStyle w:val="t2"/>
        <w:tabs>
          <w:tab w:val="left" w:pos="720"/>
          <w:tab w:val="left" w:pos="1440"/>
          <w:tab w:val="left" w:pos="2160"/>
          <w:tab w:val="left" w:pos="2880"/>
          <w:tab w:val="left" w:pos="3975"/>
        </w:tabs>
        <w:spacing w:before="100" w:after="100" w:line="240" w:lineRule="auto"/>
        <w:ind w:firstLine="720"/>
        <w:rPr>
          <w:b w:val="0"/>
          <w:lang w:val="de-DE"/>
        </w:rPr>
      </w:pPr>
      <w:r w:rsidRPr="00626C49">
        <w:rPr>
          <w:b w:val="0"/>
          <w:lang w:val="de-DE"/>
        </w:rPr>
        <w:t xml:space="preserve">- </w:t>
      </w:r>
      <w:r w:rsidR="00E41087" w:rsidRPr="00626C49">
        <w:rPr>
          <w:b w:val="0"/>
          <w:lang w:val="de-DE"/>
        </w:rPr>
        <w:t xml:space="preserve">Đối với các nhiệm vụ chuyên môn của Trung tâm Phát triển quỹ đất thuộc </w:t>
      </w:r>
      <w:r w:rsidR="00D5614F" w:rsidRPr="00626C49">
        <w:rPr>
          <w:b w:val="0"/>
          <w:lang w:val="de-DE"/>
        </w:rPr>
        <w:t xml:space="preserve">Sở Nông nghiệp và Môi trường tỉnh </w:t>
      </w:r>
      <w:r w:rsidR="00AD626A" w:rsidRPr="00626C49">
        <w:rPr>
          <w:b w:val="0"/>
          <w:lang w:val="de-DE"/>
        </w:rPr>
        <w:t xml:space="preserve">Vĩnh Long </w:t>
      </w:r>
      <w:r w:rsidR="00E41087" w:rsidRPr="00626C49">
        <w:rPr>
          <w:b w:val="0"/>
          <w:lang w:val="de-DE"/>
        </w:rPr>
        <w:t xml:space="preserve">đang triển khai thực hiện (thuộc chức năng, nhiệm vụ theo quy định), </w:t>
      </w:r>
      <w:r w:rsidR="008A3AFE" w:rsidRPr="00626C49">
        <w:rPr>
          <w:b w:val="0"/>
          <w:lang w:val="de-DE"/>
        </w:rPr>
        <w:t>Ủy</w:t>
      </w:r>
      <w:r w:rsidR="00E41087" w:rsidRPr="00626C49">
        <w:rPr>
          <w:b w:val="0"/>
          <w:lang w:val="de-DE"/>
        </w:rPr>
        <w:t xml:space="preserve"> ban nhân dân </w:t>
      </w:r>
      <w:r w:rsidR="008A3AFE" w:rsidRPr="00626C49">
        <w:rPr>
          <w:b w:val="0"/>
          <w:lang w:val="de-DE"/>
        </w:rPr>
        <w:t>tỉnh</w:t>
      </w:r>
      <w:r w:rsidR="00E41087" w:rsidRPr="00626C49">
        <w:rPr>
          <w:b w:val="0"/>
          <w:lang w:val="de-DE"/>
        </w:rPr>
        <w:t xml:space="preserve"> sẽ tiếp nhận nguyên trạng về nội dung công việc: Nhiệm vụ được giao, kế hoạch thực hiện, tiến độ thực hiện, nguồn vốn phân bổ, kinh phí giao và các nội dung có liên quan giao Trung tâm Phát triển quỹ đất </w:t>
      </w:r>
      <w:r w:rsidR="00300E61" w:rsidRPr="00626C49">
        <w:rPr>
          <w:b w:val="0"/>
          <w:lang w:val="de-DE"/>
        </w:rPr>
        <w:t>trực</w:t>
      </w:r>
      <w:r w:rsidR="00E41087" w:rsidRPr="00626C49">
        <w:rPr>
          <w:b w:val="0"/>
          <w:lang w:val="de-DE"/>
        </w:rPr>
        <w:t xml:space="preserve"> thuộc </w:t>
      </w:r>
      <w:r w:rsidR="008A3AFE" w:rsidRPr="00626C49">
        <w:rPr>
          <w:b w:val="0"/>
          <w:lang w:val="de-DE"/>
        </w:rPr>
        <w:t xml:space="preserve">Ủy ban nhân dân tỉnh </w:t>
      </w:r>
      <w:r w:rsidR="00E41087" w:rsidRPr="00626C49">
        <w:rPr>
          <w:b w:val="0"/>
          <w:lang w:val="de-DE"/>
        </w:rPr>
        <w:t>tiếp tục thực hiện.</w:t>
      </w:r>
    </w:p>
    <w:p w14:paraId="046F28BF" w14:textId="4A536F40" w:rsidR="00E41087" w:rsidRPr="00626C49" w:rsidRDefault="006169BD" w:rsidP="00A810E5">
      <w:pPr>
        <w:pStyle w:val="t2"/>
        <w:tabs>
          <w:tab w:val="left" w:pos="720"/>
          <w:tab w:val="left" w:pos="1440"/>
          <w:tab w:val="left" w:pos="2160"/>
          <w:tab w:val="left" w:pos="2880"/>
          <w:tab w:val="left" w:pos="3975"/>
        </w:tabs>
        <w:spacing w:before="100" w:after="100" w:line="240" w:lineRule="auto"/>
        <w:ind w:firstLine="720"/>
        <w:rPr>
          <w:b w:val="0"/>
          <w:lang w:val="de-DE"/>
        </w:rPr>
      </w:pPr>
      <w:r w:rsidRPr="00626C49">
        <w:rPr>
          <w:b w:val="0"/>
          <w:lang w:val="de-DE"/>
        </w:rPr>
        <w:t xml:space="preserve">- </w:t>
      </w:r>
      <w:r w:rsidR="00E41087" w:rsidRPr="00626C49">
        <w:rPr>
          <w:b w:val="0"/>
          <w:lang w:val="de-DE"/>
        </w:rPr>
        <w:t>Đối với công tác bàn giao, thanh quyết toán kinh phí bồi thường, hỗ trợ, tái định cư, kinh phí ngân sách, nguồn tạm ứng,...</w:t>
      </w:r>
      <w:r w:rsidR="0004599A" w:rsidRPr="00626C49">
        <w:rPr>
          <w:b w:val="0"/>
          <w:lang w:val="de-DE"/>
        </w:rPr>
        <w:t>G</w:t>
      </w:r>
      <w:r w:rsidR="00E41087" w:rsidRPr="00626C49">
        <w:rPr>
          <w:b w:val="0"/>
          <w:lang w:val="de-DE"/>
        </w:rPr>
        <w:t xml:space="preserve">iao Trung tâm Phát triển quỹ đất </w:t>
      </w:r>
      <w:r w:rsidR="00524E03" w:rsidRPr="00626C49">
        <w:rPr>
          <w:b w:val="0"/>
          <w:lang w:val="de-DE"/>
        </w:rPr>
        <w:t xml:space="preserve">trực </w:t>
      </w:r>
      <w:r w:rsidR="008A3AFE" w:rsidRPr="00626C49">
        <w:rPr>
          <w:b w:val="0"/>
          <w:lang w:val="de-DE"/>
        </w:rPr>
        <w:t>thuộc Ủy ban nhân dân tỉnh</w:t>
      </w:r>
      <w:r w:rsidR="00AD626A" w:rsidRPr="00626C49">
        <w:rPr>
          <w:b w:val="0"/>
          <w:lang w:val="de-DE"/>
        </w:rPr>
        <w:t xml:space="preserve"> </w:t>
      </w:r>
      <w:r w:rsidR="00E41087" w:rsidRPr="00626C49">
        <w:rPr>
          <w:b w:val="0"/>
          <w:lang w:val="de-DE"/>
        </w:rPr>
        <w:t>tiếp tục thực hiện.</w:t>
      </w:r>
    </w:p>
    <w:p w14:paraId="377ACD60" w14:textId="1C9CAA23" w:rsidR="0015477E" w:rsidRPr="00626C49" w:rsidRDefault="0060450E" w:rsidP="003D6C80">
      <w:pPr>
        <w:pStyle w:val="Heading1"/>
        <w:spacing w:before="120" w:after="120"/>
        <w:rPr>
          <w:rFonts w:ascii="Times New Roman" w:hAnsi="Times New Roman" w:cs="Times New Roman"/>
          <w:b/>
          <w:color w:val="auto"/>
          <w:sz w:val="28"/>
          <w:szCs w:val="28"/>
        </w:rPr>
      </w:pPr>
      <w:r w:rsidRPr="00626C49">
        <w:rPr>
          <w:rFonts w:ascii="Times New Roman" w:hAnsi="Times New Roman" w:cs="Times New Roman"/>
          <w:b/>
          <w:color w:val="auto"/>
          <w:sz w:val="28"/>
          <w:szCs w:val="28"/>
        </w:rPr>
        <w:t>PHẦN V</w:t>
      </w:r>
    </w:p>
    <w:p w14:paraId="7D25B93B" w14:textId="77777777" w:rsidR="002A79E8" w:rsidRPr="00626C49" w:rsidRDefault="0015477E" w:rsidP="00536216">
      <w:pPr>
        <w:pStyle w:val="Heading1"/>
        <w:spacing w:before="120"/>
        <w:rPr>
          <w:rFonts w:ascii="Times New Roman" w:hAnsi="Times New Roman" w:cs="Times New Roman"/>
          <w:b/>
          <w:color w:val="auto"/>
          <w:sz w:val="28"/>
          <w:szCs w:val="28"/>
        </w:rPr>
      </w:pPr>
      <w:r w:rsidRPr="00626C49">
        <w:rPr>
          <w:rFonts w:ascii="Times New Roman" w:hAnsi="Times New Roman" w:cs="Times New Roman"/>
          <w:b/>
          <w:color w:val="auto"/>
          <w:sz w:val="28"/>
          <w:szCs w:val="28"/>
        </w:rPr>
        <w:t>PHƯƠNG ÁN TỔ CHỨC THỰC HIỆN VÀ LỘ TRÌNH</w:t>
      </w:r>
    </w:p>
    <w:p w14:paraId="2B401913" w14:textId="77777777" w:rsidR="0015477E" w:rsidRPr="00626C49" w:rsidRDefault="0015477E" w:rsidP="00536216">
      <w:pPr>
        <w:pStyle w:val="Heading1"/>
        <w:spacing w:before="0" w:after="240"/>
        <w:rPr>
          <w:rFonts w:ascii="Times New Roman" w:hAnsi="Times New Roman" w:cs="Times New Roman"/>
          <w:b/>
          <w:color w:val="auto"/>
          <w:sz w:val="28"/>
          <w:szCs w:val="28"/>
        </w:rPr>
      </w:pPr>
      <w:r w:rsidRPr="00626C49">
        <w:rPr>
          <w:rFonts w:ascii="Times New Roman" w:hAnsi="Times New Roman" w:cs="Times New Roman"/>
          <w:b/>
          <w:color w:val="auto"/>
          <w:sz w:val="28"/>
          <w:szCs w:val="28"/>
        </w:rPr>
        <w:t xml:space="preserve"> TRIỂN KHAI HOẠT ĐỘNG CỦA ĐƠN VỊ</w:t>
      </w:r>
    </w:p>
    <w:p w14:paraId="550EC57E" w14:textId="77777777" w:rsidR="0015477E" w:rsidRPr="00626C49" w:rsidRDefault="0015477E" w:rsidP="00A810E5">
      <w:pPr>
        <w:spacing w:before="120" w:after="120"/>
        <w:jc w:val="left"/>
        <w:rPr>
          <w:rFonts w:ascii="Times New Roman" w:hAnsi="Times New Roman"/>
          <w:b/>
          <w:sz w:val="28"/>
          <w:szCs w:val="28"/>
          <w:lang w:val="de-DE"/>
        </w:rPr>
      </w:pPr>
      <w:r w:rsidRPr="00626C49">
        <w:rPr>
          <w:rFonts w:ascii="Times New Roman" w:hAnsi="Times New Roman" w:cs="Times New Roman"/>
          <w:b/>
          <w:sz w:val="28"/>
          <w:szCs w:val="28"/>
        </w:rPr>
        <w:tab/>
        <w:t>1</w:t>
      </w:r>
      <w:r w:rsidRPr="00626C49">
        <w:rPr>
          <w:rFonts w:ascii="Times New Roman" w:hAnsi="Times New Roman"/>
          <w:b/>
          <w:sz w:val="28"/>
          <w:szCs w:val="28"/>
          <w:lang w:val="de-DE"/>
        </w:rPr>
        <w:t>. Phương án tổ chức thực hiện</w:t>
      </w:r>
    </w:p>
    <w:p w14:paraId="32BB5994" w14:textId="7DDFCF7A" w:rsidR="003E73AA" w:rsidRPr="00626C49" w:rsidRDefault="003E73AA" w:rsidP="00A810E5">
      <w:pPr>
        <w:spacing w:before="120" w:after="120"/>
        <w:ind w:firstLine="720"/>
        <w:jc w:val="both"/>
        <w:rPr>
          <w:rFonts w:ascii="Times New Roman" w:hAnsi="Times New Roman"/>
          <w:sz w:val="28"/>
          <w:szCs w:val="28"/>
          <w:lang w:val="de-DE"/>
        </w:rPr>
      </w:pPr>
      <w:r w:rsidRPr="00626C49">
        <w:rPr>
          <w:rFonts w:ascii="Times New Roman" w:hAnsi="Times New Roman"/>
          <w:sz w:val="28"/>
          <w:szCs w:val="28"/>
          <w:lang w:val="de-DE"/>
        </w:rPr>
        <w:lastRenderedPageBreak/>
        <w:t xml:space="preserve">Về thành lập Trung tâm Phát triển quỹ đất </w:t>
      </w:r>
      <w:r w:rsidR="00453589" w:rsidRPr="00626C49">
        <w:rPr>
          <w:rFonts w:ascii="Times New Roman" w:hAnsi="Times New Roman"/>
          <w:sz w:val="28"/>
          <w:szCs w:val="28"/>
          <w:lang w:val="de-DE"/>
        </w:rPr>
        <w:t xml:space="preserve">trực </w:t>
      </w:r>
      <w:r w:rsidRPr="00626C49">
        <w:rPr>
          <w:rFonts w:ascii="Times New Roman" w:hAnsi="Times New Roman"/>
          <w:sz w:val="28"/>
          <w:szCs w:val="28"/>
          <w:lang w:val="de-DE"/>
        </w:rPr>
        <w:t>thuộ</w:t>
      </w:r>
      <w:r w:rsidR="0004599A" w:rsidRPr="00626C49">
        <w:rPr>
          <w:rFonts w:ascii="Times New Roman" w:hAnsi="Times New Roman"/>
          <w:sz w:val="28"/>
          <w:szCs w:val="28"/>
          <w:lang w:val="de-DE"/>
        </w:rPr>
        <w:t xml:space="preserve">c Ủy </w:t>
      </w:r>
      <w:r w:rsidRPr="00626C49">
        <w:rPr>
          <w:rFonts w:ascii="Times New Roman" w:hAnsi="Times New Roman"/>
          <w:sz w:val="28"/>
          <w:szCs w:val="28"/>
          <w:lang w:val="de-DE"/>
        </w:rPr>
        <w:t>ban nhân dân tỉnh được tiến hành như sau:</w:t>
      </w:r>
    </w:p>
    <w:p w14:paraId="58683E55" w14:textId="66B33231" w:rsidR="003E73AA" w:rsidRPr="00626C49" w:rsidRDefault="0004599A" w:rsidP="00A810E5">
      <w:pPr>
        <w:spacing w:before="120" w:after="120"/>
        <w:ind w:firstLine="720"/>
        <w:jc w:val="both"/>
        <w:rPr>
          <w:rFonts w:ascii="Times New Roman" w:hAnsi="Times New Roman"/>
          <w:b/>
          <w:i/>
          <w:sz w:val="28"/>
          <w:szCs w:val="28"/>
          <w:lang w:val="de-DE"/>
        </w:rPr>
      </w:pPr>
      <w:r w:rsidRPr="00626C49">
        <w:rPr>
          <w:rFonts w:ascii="Times New Roman" w:hAnsi="Times New Roman"/>
          <w:b/>
          <w:i/>
          <w:sz w:val="28"/>
          <w:szCs w:val="28"/>
          <w:lang w:val="de-DE"/>
        </w:rPr>
        <w:t>a)</w:t>
      </w:r>
      <w:r w:rsidR="003E73AA" w:rsidRPr="00626C49">
        <w:rPr>
          <w:rFonts w:ascii="Times New Roman" w:hAnsi="Times New Roman"/>
          <w:b/>
          <w:i/>
          <w:sz w:val="28"/>
          <w:szCs w:val="28"/>
          <w:lang w:val="de-DE"/>
        </w:rPr>
        <w:t xml:space="preserve"> </w:t>
      </w:r>
      <w:r w:rsidR="007E1B78" w:rsidRPr="00626C49">
        <w:rPr>
          <w:rFonts w:ascii="Times New Roman" w:hAnsi="Times New Roman"/>
          <w:b/>
          <w:i/>
          <w:sz w:val="28"/>
          <w:szCs w:val="28"/>
          <w:lang w:val="de-DE"/>
        </w:rPr>
        <w:t xml:space="preserve">Tháng </w:t>
      </w:r>
      <w:r w:rsidR="005C074F" w:rsidRPr="00626C49">
        <w:rPr>
          <w:rFonts w:ascii="Times New Roman" w:hAnsi="Times New Roman"/>
          <w:b/>
          <w:i/>
          <w:sz w:val="28"/>
          <w:szCs w:val="28"/>
          <w:lang w:val="de-DE"/>
        </w:rPr>
        <w:t>9</w:t>
      </w:r>
      <w:r w:rsidR="007E1B78" w:rsidRPr="00626C49">
        <w:rPr>
          <w:rFonts w:ascii="Times New Roman" w:hAnsi="Times New Roman"/>
          <w:b/>
          <w:i/>
          <w:sz w:val="28"/>
          <w:szCs w:val="28"/>
          <w:lang w:val="de-DE"/>
        </w:rPr>
        <w:t>/2025</w:t>
      </w:r>
    </w:p>
    <w:p w14:paraId="322C2C3B" w14:textId="6D22DF06" w:rsidR="003E73AA" w:rsidRPr="00626C49" w:rsidRDefault="003E73AA" w:rsidP="00A810E5">
      <w:pPr>
        <w:spacing w:before="120" w:after="120"/>
        <w:ind w:firstLine="720"/>
        <w:jc w:val="both"/>
        <w:rPr>
          <w:rFonts w:ascii="Times New Roman" w:hAnsi="Times New Roman"/>
          <w:spacing w:val="-4"/>
          <w:sz w:val="28"/>
          <w:szCs w:val="28"/>
          <w:lang w:val="de-DE"/>
        </w:rPr>
      </w:pPr>
      <w:r w:rsidRPr="00626C49">
        <w:rPr>
          <w:rFonts w:ascii="Times New Roman" w:hAnsi="Times New Roman" w:cs="Times New Roman"/>
          <w:spacing w:val="-4"/>
          <w:sz w:val="28"/>
          <w:szCs w:val="28"/>
          <w:lang w:val="de-DE"/>
        </w:rPr>
        <w:t xml:space="preserve">- Xây dựng dự thảo Đề án của </w:t>
      </w:r>
      <w:r w:rsidR="004C4D96" w:rsidRPr="00626C49">
        <w:rPr>
          <w:rFonts w:ascii="Times New Roman" w:hAnsi="Times New Roman" w:cs="Times New Roman"/>
          <w:spacing w:val="-4"/>
          <w:sz w:val="28"/>
          <w:szCs w:val="28"/>
          <w:lang w:val="de-DE"/>
        </w:rPr>
        <w:t>Ủy ban nhân dân</w:t>
      </w:r>
      <w:r w:rsidRPr="00626C49">
        <w:rPr>
          <w:rFonts w:ascii="Times New Roman" w:hAnsi="Times New Roman" w:cs="Times New Roman"/>
          <w:spacing w:val="-4"/>
          <w:sz w:val="28"/>
          <w:szCs w:val="28"/>
          <w:lang w:val="de-DE"/>
        </w:rPr>
        <w:t xml:space="preserve"> tỉnh thành lập Trung tâm </w:t>
      </w:r>
      <w:r w:rsidR="00AF044A" w:rsidRPr="00626C49">
        <w:rPr>
          <w:rFonts w:ascii="Times New Roman" w:hAnsi="Times New Roman" w:cs="Times New Roman"/>
          <w:spacing w:val="-4"/>
          <w:sz w:val="28"/>
          <w:szCs w:val="28"/>
          <w:lang w:val="de-DE"/>
        </w:rPr>
        <w:t>P</w:t>
      </w:r>
      <w:r w:rsidRPr="00626C49">
        <w:rPr>
          <w:rFonts w:ascii="Times New Roman" w:hAnsi="Times New Roman" w:cs="Times New Roman"/>
          <w:spacing w:val="-4"/>
          <w:sz w:val="28"/>
          <w:szCs w:val="28"/>
          <w:lang w:val="de-DE"/>
        </w:rPr>
        <w:t xml:space="preserve">hát triển quỹ đất </w:t>
      </w:r>
      <w:r w:rsidR="00707C5C" w:rsidRPr="00626C49">
        <w:rPr>
          <w:rFonts w:ascii="Times New Roman" w:hAnsi="Times New Roman" w:cs="Times New Roman"/>
          <w:spacing w:val="-4"/>
          <w:sz w:val="28"/>
          <w:szCs w:val="28"/>
          <w:lang w:val="de-DE"/>
        </w:rPr>
        <w:t xml:space="preserve">trực </w:t>
      </w:r>
      <w:r w:rsidRPr="00626C49">
        <w:rPr>
          <w:rFonts w:ascii="Times New Roman" w:hAnsi="Times New Roman" w:cs="Times New Roman"/>
          <w:spacing w:val="-4"/>
          <w:sz w:val="28"/>
          <w:szCs w:val="28"/>
          <w:lang w:val="de-DE"/>
        </w:rPr>
        <w:t xml:space="preserve">thuộc </w:t>
      </w:r>
      <w:r w:rsidR="004C4D96" w:rsidRPr="00626C49">
        <w:rPr>
          <w:rFonts w:ascii="Times New Roman" w:hAnsi="Times New Roman" w:cs="Times New Roman"/>
          <w:spacing w:val="-4"/>
          <w:sz w:val="28"/>
          <w:szCs w:val="28"/>
          <w:lang w:val="de-DE"/>
        </w:rPr>
        <w:t>Ủy ban nhân dân</w:t>
      </w:r>
      <w:r w:rsidRPr="00626C49">
        <w:rPr>
          <w:rFonts w:ascii="Times New Roman" w:hAnsi="Times New Roman" w:cs="Times New Roman"/>
          <w:spacing w:val="-4"/>
          <w:sz w:val="28"/>
          <w:szCs w:val="28"/>
          <w:lang w:val="de-DE"/>
        </w:rPr>
        <w:t xml:space="preserve"> tỉnh </w:t>
      </w:r>
      <w:r w:rsidR="00002C08" w:rsidRPr="00626C49">
        <w:rPr>
          <w:rFonts w:ascii="Times New Roman" w:hAnsi="Times New Roman" w:cs="Times New Roman"/>
          <w:spacing w:val="-4"/>
          <w:sz w:val="28"/>
          <w:szCs w:val="28"/>
          <w:lang w:val="de-DE"/>
        </w:rPr>
        <w:t>Vĩnh Long từ</w:t>
      </w:r>
      <w:r w:rsidRPr="00626C49">
        <w:rPr>
          <w:rFonts w:ascii="Times New Roman" w:hAnsi="Times New Roman"/>
          <w:spacing w:val="-4"/>
          <w:sz w:val="28"/>
          <w:szCs w:val="28"/>
          <w:lang w:val="de-DE"/>
        </w:rPr>
        <w:t xml:space="preserve"> Trung tâm Phát triển quỹ đất</w:t>
      </w:r>
      <w:r w:rsidR="00AF044A" w:rsidRPr="00626C49">
        <w:rPr>
          <w:rFonts w:ascii="Times New Roman" w:hAnsi="Times New Roman"/>
          <w:spacing w:val="-4"/>
          <w:sz w:val="28"/>
          <w:szCs w:val="28"/>
          <w:lang w:val="de-DE"/>
        </w:rPr>
        <w:t xml:space="preserve"> </w:t>
      </w:r>
      <w:r w:rsidRPr="00626C49">
        <w:rPr>
          <w:rFonts w:ascii="Times New Roman" w:hAnsi="Times New Roman"/>
          <w:spacing w:val="-4"/>
          <w:sz w:val="28"/>
          <w:szCs w:val="28"/>
          <w:lang w:val="de-DE"/>
        </w:rPr>
        <w:t xml:space="preserve">thuộc </w:t>
      </w:r>
      <w:r w:rsidR="003F0D06" w:rsidRPr="00626C49">
        <w:rPr>
          <w:rFonts w:ascii="Times New Roman" w:hAnsi="Times New Roman"/>
          <w:spacing w:val="-4"/>
          <w:sz w:val="28"/>
          <w:szCs w:val="28"/>
          <w:lang w:val="de-DE"/>
        </w:rPr>
        <w:t xml:space="preserve">Sở Nông nghiệp </w:t>
      </w:r>
      <w:r w:rsidR="00D5614F" w:rsidRPr="00626C49">
        <w:rPr>
          <w:rFonts w:ascii="Times New Roman" w:hAnsi="Times New Roman"/>
          <w:spacing w:val="-4"/>
          <w:sz w:val="28"/>
          <w:szCs w:val="28"/>
          <w:lang w:val="de-DE"/>
        </w:rPr>
        <w:t xml:space="preserve">và Môi trường tỉnh </w:t>
      </w:r>
      <w:r w:rsidR="003F0D06" w:rsidRPr="00626C49">
        <w:rPr>
          <w:rFonts w:ascii="Times New Roman" w:hAnsi="Times New Roman"/>
          <w:spacing w:val="-4"/>
          <w:sz w:val="28"/>
          <w:szCs w:val="28"/>
          <w:lang w:val="de-DE"/>
        </w:rPr>
        <w:t>Vĩnh Long</w:t>
      </w:r>
      <w:r w:rsidR="009C6617" w:rsidRPr="00626C49">
        <w:rPr>
          <w:rFonts w:ascii="Times New Roman" w:hAnsi="Times New Roman" w:cs="Times New Roman"/>
          <w:spacing w:val="-4"/>
          <w:sz w:val="28"/>
          <w:szCs w:val="28"/>
          <w:lang w:val="de-DE"/>
        </w:rPr>
        <w:t xml:space="preserve"> </w:t>
      </w:r>
      <w:r w:rsidRPr="00626C49">
        <w:rPr>
          <w:rFonts w:ascii="Times New Roman" w:hAnsi="Times New Roman"/>
          <w:spacing w:val="-4"/>
          <w:sz w:val="28"/>
          <w:szCs w:val="28"/>
          <w:lang w:val="de-DE"/>
        </w:rPr>
        <w:t xml:space="preserve">theo quy định tại Điều 8 Điều 16 Nghị định số 120/2020/NĐ-CP; dự thảo Tờ trình theo quy định tại Điều 9 Nghị định số 120/2020/NĐ-CP; dự thảo Quyết định thành lập Trung tâm Phát triển quỹ đất </w:t>
      </w:r>
      <w:r w:rsidR="00707C5C" w:rsidRPr="00626C49">
        <w:rPr>
          <w:rFonts w:ascii="Times New Roman" w:hAnsi="Times New Roman"/>
          <w:spacing w:val="-4"/>
          <w:sz w:val="28"/>
          <w:szCs w:val="28"/>
          <w:lang w:val="de-DE"/>
        </w:rPr>
        <w:t>trực</w:t>
      </w:r>
      <w:r w:rsidR="00E42679" w:rsidRPr="00626C49">
        <w:rPr>
          <w:rFonts w:ascii="Times New Roman" w:hAnsi="Times New Roman"/>
          <w:spacing w:val="-4"/>
          <w:sz w:val="28"/>
          <w:szCs w:val="28"/>
          <w:lang w:val="de-DE"/>
        </w:rPr>
        <w:t xml:space="preserve"> </w:t>
      </w:r>
      <w:r w:rsidRPr="00626C49">
        <w:rPr>
          <w:rFonts w:ascii="Times New Roman" w:hAnsi="Times New Roman"/>
          <w:spacing w:val="-4"/>
          <w:sz w:val="28"/>
          <w:szCs w:val="28"/>
          <w:lang w:val="de-DE"/>
        </w:rPr>
        <w:t xml:space="preserve">thuộc Ủy ban nhân dân tỉnh trên cơ sở tổ chức lại Trung tâm Phát triển quỹ đất thuộc </w:t>
      </w:r>
      <w:r w:rsidR="00D5614F" w:rsidRPr="00626C49">
        <w:rPr>
          <w:rFonts w:ascii="Times New Roman" w:hAnsi="Times New Roman"/>
          <w:spacing w:val="-4"/>
          <w:sz w:val="28"/>
          <w:szCs w:val="28"/>
          <w:lang w:val="de-DE"/>
        </w:rPr>
        <w:t xml:space="preserve">Sở Nông nghiệp và Môi trường tỉnh </w:t>
      </w:r>
      <w:r w:rsidR="00536216" w:rsidRPr="00626C49">
        <w:rPr>
          <w:rFonts w:ascii="Times New Roman" w:hAnsi="Times New Roman"/>
          <w:spacing w:val="-4"/>
          <w:sz w:val="28"/>
          <w:szCs w:val="28"/>
          <w:lang w:val="de-DE"/>
        </w:rPr>
        <w:t>Vĩnh Long</w:t>
      </w:r>
      <w:r w:rsidR="00355193" w:rsidRPr="00626C49">
        <w:rPr>
          <w:rFonts w:ascii="Times New Roman" w:hAnsi="Times New Roman"/>
          <w:spacing w:val="-4"/>
          <w:sz w:val="28"/>
          <w:szCs w:val="28"/>
          <w:lang w:val="de-DE"/>
        </w:rPr>
        <w:t>;</w:t>
      </w:r>
    </w:p>
    <w:p w14:paraId="7BE290B5" w14:textId="1DBCF54D" w:rsidR="003E73AA" w:rsidRPr="00626C49" w:rsidRDefault="0004599A" w:rsidP="00A810E5">
      <w:pPr>
        <w:spacing w:before="120" w:after="120"/>
        <w:ind w:firstLine="720"/>
        <w:jc w:val="both"/>
        <w:rPr>
          <w:rFonts w:ascii="Times New Roman" w:hAnsi="Times New Roman"/>
          <w:b/>
          <w:i/>
          <w:sz w:val="28"/>
          <w:szCs w:val="28"/>
          <w:lang w:val="de-DE"/>
        </w:rPr>
      </w:pPr>
      <w:r w:rsidRPr="00626C49">
        <w:rPr>
          <w:rFonts w:ascii="Times New Roman" w:hAnsi="Times New Roman"/>
          <w:b/>
          <w:i/>
          <w:sz w:val="28"/>
          <w:szCs w:val="28"/>
          <w:lang w:val="de-DE"/>
        </w:rPr>
        <w:t>b)</w:t>
      </w:r>
      <w:r w:rsidR="003E73AA" w:rsidRPr="00626C49">
        <w:rPr>
          <w:rFonts w:ascii="Times New Roman" w:hAnsi="Times New Roman"/>
          <w:b/>
          <w:i/>
          <w:sz w:val="28"/>
          <w:szCs w:val="28"/>
          <w:lang w:val="de-DE"/>
        </w:rPr>
        <w:t xml:space="preserve"> Tháng </w:t>
      </w:r>
      <w:r w:rsidR="005C074F" w:rsidRPr="00626C49">
        <w:rPr>
          <w:rFonts w:ascii="Times New Roman" w:hAnsi="Times New Roman"/>
          <w:b/>
          <w:i/>
          <w:sz w:val="28"/>
          <w:szCs w:val="28"/>
          <w:lang w:val="de-DE"/>
        </w:rPr>
        <w:t>10</w:t>
      </w:r>
      <w:r w:rsidR="003E73AA" w:rsidRPr="00626C49">
        <w:rPr>
          <w:rFonts w:ascii="Times New Roman" w:hAnsi="Times New Roman"/>
          <w:b/>
          <w:i/>
          <w:sz w:val="28"/>
          <w:szCs w:val="28"/>
          <w:lang w:val="de-DE"/>
        </w:rPr>
        <w:t>/2025</w:t>
      </w:r>
    </w:p>
    <w:p w14:paraId="720475F5" w14:textId="77777777" w:rsidR="007742CC" w:rsidRPr="00626C49" w:rsidRDefault="007742CC" w:rsidP="007742CC">
      <w:pPr>
        <w:spacing w:before="120" w:after="120"/>
        <w:ind w:firstLine="720"/>
        <w:jc w:val="both"/>
        <w:rPr>
          <w:rFonts w:ascii="Times New Roman" w:hAnsi="Times New Roman"/>
          <w:sz w:val="28"/>
          <w:szCs w:val="28"/>
          <w:lang w:val="de-DE"/>
        </w:rPr>
      </w:pPr>
      <w:r w:rsidRPr="00626C49">
        <w:rPr>
          <w:rFonts w:ascii="Times New Roman" w:hAnsi="Times New Roman"/>
          <w:sz w:val="28"/>
          <w:szCs w:val="28"/>
          <w:lang w:val="de-DE"/>
        </w:rPr>
        <w:t>- Gửi lấy ý kiến dự thảo Đề án, Tờ trình, Quyết định đến các cơ quan, tổ chức liên quan theo quy định tại điểm c khoản 1 Điều 10 Nghị định số 120/2020/NĐ-CP.</w:t>
      </w:r>
    </w:p>
    <w:p w14:paraId="3DD6652B" w14:textId="08C51F62" w:rsidR="003E73AA" w:rsidRPr="00626C49" w:rsidRDefault="003E73AA" w:rsidP="00A810E5">
      <w:pPr>
        <w:spacing w:before="120" w:after="120"/>
        <w:ind w:firstLine="720"/>
        <w:jc w:val="both"/>
        <w:rPr>
          <w:rFonts w:ascii="Times New Roman" w:hAnsi="Times New Roman"/>
          <w:sz w:val="28"/>
          <w:szCs w:val="28"/>
          <w:lang w:val="de-DE"/>
        </w:rPr>
      </w:pPr>
      <w:r w:rsidRPr="00626C49">
        <w:rPr>
          <w:rFonts w:ascii="Times New Roman" w:hAnsi="Times New Roman"/>
          <w:sz w:val="28"/>
          <w:szCs w:val="28"/>
          <w:lang w:val="de-DE"/>
        </w:rPr>
        <w:t>- Báo cáo tổng hợp, tiếp thu, giải trình ý kiến của các cơ quan, tổ chứ</w:t>
      </w:r>
      <w:r w:rsidR="00355193" w:rsidRPr="00626C49">
        <w:rPr>
          <w:rFonts w:ascii="Times New Roman" w:hAnsi="Times New Roman"/>
          <w:sz w:val="28"/>
          <w:szCs w:val="28"/>
          <w:lang w:val="de-DE"/>
        </w:rPr>
        <w:t>c có liên quan;</w:t>
      </w:r>
    </w:p>
    <w:p w14:paraId="64F3EE5F" w14:textId="57BE0937" w:rsidR="003E73AA" w:rsidRPr="00626C49" w:rsidRDefault="003E73AA" w:rsidP="00A810E5">
      <w:pPr>
        <w:spacing w:before="120" w:after="120"/>
        <w:ind w:firstLine="720"/>
        <w:jc w:val="both"/>
        <w:rPr>
          <w:rFonts w:ascii="Times New Roman" w:hAnsi="Times New Roman"/>
          <w:sz w:val="28"/>
          <w:szCs w:val="28"/>
          <w:lang w:val="de-DE"/>
        </w:rPr>
      </w:pPr>
      <w:r w:rsidRPr="00626C49">
        <w:rPr>
          <w:rFonts w:ascii="Times New Roman" w:hAnsi="Times New Roman"/>
          <w:sz w:val="28"/>
          <w:szCs w:val="28"/>
          <w:lang w:val="de-DE"/>
        </w:rPr>
        <w:t>- Gửi hồ sơ về Sở Nội vụ để thẩm định theo quy định tại khoản 1 Điều 11 Nghị định số</w:t>
      </w:r>
      <w:r w:rsidR="00355193" w:rsidRPr="00626C49">
        <w:rPr>
          <w:rFonts w:ascii="Times New Roman" w:hAnsi="Times New Roman"/>
          <w:sz w:val="28"/>
          <w:szCs w:val="28"/>
          <w:lang w:val="de-DE"/>
        </w:rPr>
        <w:t xml:space="preserve"> 120/2020/NĐ-CP;</w:t>
      </w:r>
    </w:p>
    <w:p w14:paraId="1423C184" w14:textId="3639BC7C" w:rsidR="00681799" w:rsidRPr="00626C49" w:rsidRDefault="00681799" w:rsidP="00A810E5">
      <w:pPr>
        <w:spacing w:before="120" w:after="120"/>
        <w:ind w:firstLine="720"/>
        <w:jc w:val="both"/>
        <w:rPr>
          <w:rFonts w:ascii="Times New Roman" w:hAnsi="Times New Roman"/>
          <w:i/>
          <w:sz w:val="28"/>
          <w:szCs w:val="28"/>
          <w:lang w:val="de-DE"/>
        </w:rPr>
      </w:pPr>
      <w:r w:rsidRPr="00626C49">
        <w:rPr>
          <w:rFonts w:ascii="Times New Roman" w:hAnsi="Times New Roman"/>
          <w:b/>
          <w:i/>
          <w:sz w:val="28"/>
          <w:szCs w:val="28"/>
          <w:lang w:val="de-DE"/>
        </w:rPr>
        <w:t xml:space="preserve">c) Tháng </w:t>
      </w:r>
      <w:r w:rsidR="005C074F" w:rsidRPr="00626C49">
        <w:rPr>
          <w:rFonts w:ascii="Times New Roman" w:hAnsi="Times New Roman"/>
          <w:b/>
          <w:i/>
          <w:sz w:val="28"/>
          <w:szCs w:val="28"/>
          <w:lang w:val="de-DE"/>
        </w:rPr>
        <w:t>10</w:t>
      </w:r>
      <w:r w:rsidRPr="00626C49">
        <w:rPr>
          <w:rFonts w:ascii="Times New Roman" w:hAnsi="Times New Roman"/>
          <w:b/>
          <w:i/>
          <w:sz w:val="28"/>
          <w:szCs w:val="28"/>
          <w:lang w:val="de-DE"/>
        </w:rPr>
        <w:t>/2025</w:t>
      </w:r>
    </w:p>
    <w:p w14:paraId="7D0CA4D9" w14:textId="45F2BFE9" w:rsidR="003E73AA" w:rsidRPr="00626C49" w:rsidRDefault="003E73AA" w:rsidP="00A810E5">
      <w:pPr>
        <w:spacing w:before="120" w:after="120"/>
        <w:ind w:firstLine="720"/>
        <w:jc w:val="both"/>
        <w:rPr>
          <w:rFonts w:ascii="Times New Roman" w:hAnsi="Times New Roman"/>
          <w:sz w:val="28"/>
          <w:szCs w:val="28"/>
          <w:lang w:val="de-DE"/>
        </w:rPr>
      </w:pPr>
      <w:r w:rsidRPr="00626C49">
        <w:rPr>
          <w:rFonts w:ascii="Times New Roman" w:hAnsi="Times New Roman"/>
          <w:sz w:val="28"/>
          <w:szCs w:val="28"/>
          <w:lang w:val="de-DE"/>
        </w:rPr>
        <w:t>- Báo cáo tiếp thu, giải trình ý kiến thẩm định của Sở Nội vụ, hoàn chỉnh hồ sơ theo quy định tại khoản 2  Điều 11 Nghị định số 120/2020/NĐ-CP gửi Sở Nội vụ để trình cơ quan có thẩm quyền xem xét, cho ý kiế</w:t>
      </w:r>
      <w:r w:rsidR="00355193" w:rsidRPr="00626C49">
        <w:rPr>
          <w:rFonts w:ascii="Times New Roman" w:hAnsi="Times New Roman"/>
          <w:sz w:val="28"/>
          <w:szCs w:val="28"/>
          <w:lang w:val="de-DE"/>
        </w:rPr>
        <w:t>n;</w:t>
      </w:r>
    </w:p>
    <w:p w14:paraId="64EBEAB3" w14:textId="6B1FD5A1" w:rsidR="009C6617" w:rsidRPr="00626C49" w:rsidRDefault="002A0D93" w:rsidP="00A810E5">
      <w:pPr>
        <w:spacing w:before="120" w:after="120"/>
        <w:ind w:firstLine="720"/>
        <w:jc w:val="both"/>
        <w:rPr>
          <w:rFonts w:ascii="Times New Roman" w:hAnsi="Times New Roman"/>
          <w:b/>
          <w:i/>
          <w:sz w:val="28"/>
          <w:szCs w:val="28"/>
          <w:lang w:val="de-DE"/>
        </w:rPr>
      </w:pPr>
      <w:r w:rsidRPr="00626C49">
        <w:rPr>
          <w:rFonts w:ascii="Times New Roman" w:hAnsi="Times New Roman"/>
          <w:b/>
          <w:i/>
          <w:sz w:val="28"/>
          <w:szCs w:val="28"/>
          <w:lang w:val="de-DE"/>
        </w:rPr>
        <w:t xml:space="preserve">d) Tháng </w:t>
      </w:r>
      <w:r w:rsidR="009D71DA" w:rsidRPr="00626C49">
        <w:rPr>
          <w:rFonts w:ascii="Times New Roman" w:hAnsi="Times New Roman"/>
          <w:b/>
          <w:i/>
          <w:sz w:val="28"/>
          <w:szCs w:val="28"/>
          <w:lang w:val="de-DE"/>
        </w:rPr>
        <w:t>1</w:t>
      </w:r>
      <w:r w:rsidR="005C074F" w:rsidRPr="00626C49">
        <w:rPr>
          <w:rFonts w:ascii="Times New Roman" w:hAnsi="Times New Roman"/>
          <w:b/>
          <w:i/>
          <w:sz w:val="28"/>
          <w:szCs w:val="28"/>
          <w:lang w:val="de-DE"/>
        </w:rPr>
        <w:t>1</w:t>
      </w:r>
      <w:r w:rsidR="009C6617" w:rsidRPr="00626C49">
        <w:rPr>
          <w:rFonts w:ascii="Times New Roman" w:hAnsi="Times New Roman"/>
          <w:b/>
          <w:i/>
          <w:sz w:val="28"/>
          <w:szCs w:val="28"/>
          <w:lang w:val="de-DE"/>
        </w:rPr>
        <w:t>/2025</w:t>
      </w:r>
    </w:p>
    <w:p w14:paraId="691D2013" w14:textId="6302EC4C" w:rsidR="003E73AA" w:rsidRPr="00626C49" w:rsidRDefault="003E73AA" w:rsidP="00A810E5">
      <w:pPr>
        <w:spacing w:before="120" w:after="120"/>
        <w:ind w:firstLine="720"/>
        <w:jc w:val="both"/>
        <w:rPr>
          <w:lang w:val="de-DE"/>
        </w:rPr>
      </w:pPr>
      <w:r w:rsidRPr="00626C49">
        <w:rPr>
          <w:rFonts w:ascii="Times New Roman" w:hAnsi="Times New Roman"/>
          <w:sz w:val="28"/>
          <w:szCs w:val="28"/>
          <w:lang w:val="de-DE"/>
        </w:rPr>
        <w:t>- Trình Ủ</w:t>
      </w:r>
      <w:r w:rsidR="0004599A" w:rsidRPr="00626C49">
        <w:rPr>
          <w:rFonts w:ascii="Times New Roman" w:hAnsi="Times New Roman"/>
          <w:sz w:val="28"/>
          <w:szCs w:val="28"/>
          <w:lang w:val="de-DE"/>
        </w:rPr>
        <w:t>y b</w:t>
      </w:r>
      <w:r w:rsidRPr="00626C49">
        <w:rPr>
          <w:rFonts w:ascii="Times New Roman" w:hAnsi="Times New Roman"/>
          <w:sz w:val="28"/>
          <w:szCs w:val="28"/>
          <w:lang w:val="de-DE"/>
        </w:rPr>
        <w:t xml:space="preserve">an nhân dân tỉnh </w:t>
      </w:r>
      <w:r w:rsidR="003F0D06" w:rsidRPr="00626C49">
        <w:rPr>
          <w:rFonts w:ascii="Times New Roman" w:hAnsi="Times New Roman"/>
          <w:sz w:val="28"/>
          <w:szCs w:val="28"/>
          <w:lang w:val="de-DE"/>
        </w:rPr>
        <w:t>Vĩnh Long</w:t>
      </w:r>
      <w:r w:rsidRPr="00626C49">
        <w:rPr>
          <w:rFonts w:ascii="Times New Roman" w:hAnsi="Times New Roman"/>
          <w:sz w:val="28"/>
          <w:szCs w:val="28"/>
          <w:lang w:val="de-DE"/>
        </w:rPr>
        <w:t xml:space="preserve"> xem xét </w:t>
      </w:r>
      <w:r w:rsidR="00775811" w:rsidRPr="00626C49">
        <w:rPr>
          <w:rFonts w:ascii="Times New Roman" w:hAnsi="Times New Roman"/>
          <w:sz w:val="28"/>
          <w:szCs w:val="28"/>
          <w:lang w:val="de-DE"/>
        </w:rPr>
        <w:t>Q</w:t>
      </w:r>
      <w:r w:rsidRPr="00626C49">
        <w:rPr>
          <w:rFonts w:ascii="Times New Roman" w:hAnsi="Times New Roman"/>
          <w:sz w:val="28"/>
          <w:szCs w:val="28"/>
          <w:lang w:val="de-DE"/>
        </w:rPr>
        <w:t>uyết định thành lập Trung tâm Phát triển quỹ đất</w:t>
      </w:r>
      <w:r w:rsidR="00E42679" w:rsidRPr="00626C49">
        <w:rPr>
          <w:rFonts w:ascii="Times New Roman" w:hAnsi="Times New Roman"/>
          <w:sz w:val="28"/>
          <w:szCs w:val="28"/>
          <w:lang w:val="de-DE"/>
        </w:rPr>
        <w:t xml:space="preserve"> </w:t>
      </w:r>
      <w:r w:rsidR="00DB6DEB" w:rsidRPr="00626C49">
        <w:rPr>
          <w:rFonts w:ascii="Times New Roman" w:hAnsi="Times New Roman"/>
          <w:sz w:val="28"/>
          <w:szCs w:val="28"/>
          <w:lang w:val="de-DE"/>
        </w:rPr>
        <w:t>trực</w:t>
      </w:r>
      <w:r w:rsidRPr="00626C49">
        <w:rPr>
          <w:rFonts w:ascii="Times New Roman" w:hAnsi="Times New Roman"/>
          <w:sz w:val="28"/>
          <w:szCs w:val="28"/>
          <w:lang w:val="de-DE"/>
        </w:rPr>
        <w:t xml:space="preserve"> thuộc Ủy ban nhân dân tỉnh </w:t>
      </w:r>
      <w:r w:rsidR="00BB5825" w:rsidRPr="00626C49">
        <w:rPr>
          <w:rFonts w:ascii="Times New Roman" w:hAnsi="Times New Roman"/>
          <w:sz w:val="28"/>
          <w:szCs w:val="28"/>
          <w:lang w:val="de-DE"/>
        </w:rPr>
        <w:t xml:space="preserve">Vĩnh Long </w:t>
      </w:r>
      <w:r w:rsidRPr="00626C49">
        <w:rPr>
          <w:rFonts w:ascii="Times New Roman" w:hAnsi="Times New Roman"/>
          <w:sz w:val="28"/>
          <w:szCs w:val="28"/>
          <w:lang w:val="de-DE"/>
        </w:rPr>
        <w:t xml:space="preserve">theo quy định tại khoản </w:t>
      </w:r>
      <w:r w:rsidR="0088572F" w:rsidRPr="00626C49">
        <w:rPr>
          <w:rFonts w:ascii="Times New Roman" w:hAnsi="Times New Roman"/>
          <w:sz w:val="28"/>
          <w:szCs w:val="28"/>
          <w:lang w:val="de-DE"/>
        </w:rPr>
        <w:t>3</w:t>
      </w:r>
      <w:r w:rsidRPr="00626C49">
        <w:rPr>
          <w:rFonts w:ascii="Times New Roman" w:hAnsi="Times New Roman"/>
          <w:sz w:val="28"/>
          <w:szCs w:val="28"/>
          <w:lang w:val="de-DE"/>
        </w:rPr>
        <w:t xml:space="preserve"> Điều 1</w:t>
      </w:r>
      <w:r w:rsidR="0088572F" w:rsidRPr="00626C49">
        <w:rPr>
          <w:rFonts w:ascii="Times New Roman" w:hAnsi="Times New Roman"/>
          <w:sz w:val="28"/>
          <w:szCs w:val="28"/>
          <w:lang w:val="de-DE"/>
        </w:rPr>
        <w:t>6</w:t>
      </w:r>
      <w:r w:rsidRPr="00626C49">
        <w:rPr>
          <w:rFonts w:ascii="Times New Roman" w:hAnsi="Times New Roman"/>
          <w:sz w:val="28"/>
          <w:szCs w:val="28"/>
          <w:lang w:val="de-DE"/>
        </w:rPr>
        <w:t xml:space="preserve"> Nghị định số</w:t>
      </w:r>
      <w:r w:rsidR="0088572F" w:rsidRPr="00626C49">
        <w:rPr>
          <w:rFonts w:ascii="Times New Roman" w:hAnsi="Times New Roman"/>
          <w:sz w:val="28"/>
          <w:szCs w:val="28"/>
          <w:lang w:val="de-DE"/>
        </w:rPr>
        <w:t xml:space="preserve"> 151</w:t>
      </w:r>
      <w:r w:rsidR="0004599A" w:rsidRPr="00626C49">
        <w:rPr>
          <w:rFonts w:ascii="Times New Roman" w:hAnsi="Times New Roman"/>
          <w:sz w:val="28"/>
          <w:szCs w:val="28"/>
          <w:lang w:val="de-DE"/>
        </w:rPr>
        <w:t>/202</w:t>
      </w:r>
      <w:r w:rsidR="0088572F" w:rsidRPr="00626C49">
        <w:rPr>
          <w:rFonts w:ascii="Times New Roman" w:hAnsi="Times New Roman"/>
          <w:sz w:val="28"/>
          <w:szCs w:val="28"/>
          <w:lang w:val="de-DE"/>
        </w:rPr>
        <w:t>5</w:t>
      </w:r>
      <w:r w:rsidR="0004599A" w:rsidRPr="00626C49">
        <w:rPr>
          <w:rFonts w:ascii="Times New Roman" w:hAnsi="Times New Roman"/>
          <w:sz w:val="28"/>
          <w:szCs w:val="28"/>
          <w:lang w:val="de-DE"/>
        </w:rPr>
        <w:t xml:space="preserve">/NĐ-CP ngày </w:t>
      </w:r>
      <w:r w:rsidR="0088572F" w:rsidRPr="00626C49">
        <w:rPr>
          <w:rFonts w:ascii="Times New Roman" w:hAnsi="Times New Roman"/>
          <w:sz w:val="28"/>
          <w:szCs w:val="28"/>
          <w:lang w:val="de-DE"/>
        </w:rPr>
        <w:t>12</w:t>
      </w:r>
      <w:r w:rsidR="0004599A" w:rsidRPr="00626C49">
        <w:rPr>
          <w:rFonts w:ascii="Times New Roman" w:hAnsi="Times New Roman"/>
          <w:sz w:val="28"/>
          <w:szCs w:val="28"/>
          <w:lang w:val="de-DE"/>
        </w:rPr>
        <w:t xml:space="preserve"> tháng </w:t>
      </w:r>
      <w:r w:rsidR="0088572F" w:rsidRPr="00626C49">
        <w:rPr>
          <w:rFonts w:ascii="Times New Roman" w:hAnsi="Times New Roman"/>
          <w:sz w:val="28"/>
          <w:szCs w:val="28"/>
          <w:lang w:val="de-DE"/>
        </w:rPr>
        <w:t>6</w:t>
      </w:r>
      <w:r w:rsidR="0004599A" w:rsidRPr="00626C49">
        <w:rPr>
          <w:rFonts w:ascii="Times New Roman" w:hAnsi="Times New Roman"/>
          <w:sz w:val="28"/>
          <w:szCs w:val="28"/>
          <w:lang w:val="de-DE"/>
        </w:rPr>
        <w:t xml:space="preserve"> năm </w:t>
      </w:r>
      <w:r w:rsidR="0088572F" w:rsidRPr="00626C49">
        <w:rPr>
          <w:rFonts w:ascii="Times New Roman" w:hAnsi="Times New Roman"/>
          <w:sz w:val="28"/>
          <w:szCs w:val="28"/>
          <w:lang w:val="de-DE"/>
        </w:rPr>
        <w:t>2025</w:t>
      </w:r>
      <w:r w:rsidRPr="00626C49">
        <w:rPr>
          <w:rFonts w:ascii="Times New Roman" w:hAnsi="Times New Roman"/>
          <w:sz w:val="28"/>
          <w:szCs w:val="28"/>
          <w:lang w:val="de-DE"/>
        </w:rPr>
        <w:t xml:space="preserve"> của Chính phủ</w:t>
      </w:r>
      <w:r w:rsidR="00355193" w:rsidRPr="00626C49">
        <w:rPr>
          <w:rFonts w:ascii="Times New Roman" w:hAnsi="Times New Roman"/>
          <w:sz w:val="28"/>
          <w:szCs w:val="28"/>
          <w:lang w:val="de-DE"/>
        </w:rPr>
        <w:t>.</w:t>
      </w:r>
    </w:p>
    <w:p w14:paraId="1D6473DD" w14:textId="6DFC6049" w:rsidR="0015477E" w:rsidRPr="00626C49" w:rsidRDefault="0015477E" w:rsidP="00A810E5">
      <w:pPr>
        <w:widowControl w:val="0"/>
        <w:spacing w:before="120" w:after="120"/>
        <w:ind w:firstLine="720"/>
        <w:jc w:val="both"/>
        <w:rPr>
          <w:rFonts w:ascii="Times New Roman" w:hAnsi="Times New Roman"/>
          <w:b/>
          <w:sz w:val="28"/>
          <w:szCs w:val="28"/>
          <w:lang w:val="de-DE"/>
        </w:rPr>
      </w:pPr>
      <w:r w:rsidRPr="00626C49">
        <w:rPr>
          <w:rFonts w:ascii="Times New Roman" w:hAnsi="Times New Roman"/>
          <w:b/>
          <w:sz w:val="28"/>
          <w:szCs w:val="28"/>
          <w:lang w:val="de-DE"/>
        </w:rPr>
        <w:t>2. Lộ trình triển khai hoạt động của đơn vị</w:t>
      </w:r>
    </w:p>
    <w:p w14:paraId="31BD9B89" w14:textId="7FCA5F53" w:rsidR="0015477E" w:rsidRPr="00626C49" w:rsidRDefault="0004599A" w:rsidP="00A810E5">
      <w:pPr>
        <w:spacing w:before="120" w:after="120"/>
        <w:ind w:firstLine="720"/>
        <w:jc w:val="both"/>
        <w:rPr>
          <w:rFonts w:ascii="Times New Roman" w:hAnsi="Times New Roman"/>
          <w:spacing w:val="-4"/>
          <w:sz w:val="28"/>
          <w:szCs w:val="28"/>
          <w:lang w:val="de-DE"/>
        </w:rPr>
      </w:pPr>
      <w:r w:rsidRPr="00626C49">
        <w:rPr>
          <w:rFonts w:ascii="Times New Roman" w:hAnsi="Times New Roman"/>
          <w:spacing w:val="-4"/>
          <w:sz w:val="28"/>
          <w:szCs w:val="28"/>
          <w:lang w:val="de-DE"/>
        </w:rPr>
        <w:t>-</w:t>
      </w:r>
      <w:r w:rsidR="0015477E" w:rsidRPr="00626C49">
        <w:rPr>
          <w:rFonts w:ascii="Times New Roman" w:hAnsi="Times New Roman"/>
          <w:spacing w:val="-4"/>
          <w:sz w:val="28"/>
          <w:szCs w:val="28"/>
          <w:lang w:val="de-DE"/>
        </w:rPr>
        <w:t xml:space="preserve"> Giai đoạn từ tháng </w:t>
      </w:r>
      <w:r w:rsidR="009D71DA" w:rsidRPr="00626C49">
        <w:rPr>
          <w:rFonts w:ascii="Times New Roman" w:hAnsi="Times New Roman"/>
          <w:spacing w:val="-4"/>
          <w:sz w:val="28"/>
          <w:szCs w:val="28"/>
          <w:lang w:val="de-DE"/>
        </w:rPr>
        <w:t>10</w:t>
      </w:r>
      <w:r w:rsidR="00A05DFB" w:rsidRPr="00626C49">
        <w:rPr>
          <w:rFonts w:ascii="Times New Roman" w:hAnsi="Times New Roman"/>
          <w:spacing w:val="-4"/>
          <w:sz w:val="28"/>
          <w:szCs w:val="28"/>
          <w:lang w:val="de-DE"/>
        </w:rPr>
        <w:t>/</w:t>
      </w:r>
      <w:r w:rsidR="0015477E" w:rsidRPr="00626C49">
        <w:rPr>
          <w:rFonts w:ascii="Times New Roman" w:hAnsi="Times New Roman"/>
          <w:spacing w:val="-4"/>
          <w:sz w:val="28"/>
          <w:szCs w:val="28"/>
          <w:lang w:val="de-DE"/>
        </w:rPr>
        <w:t>202</w:t>
      </w:r>
      <w:r w:rsidR="00A05DFB" w:rsidRPr="00626C49">
        <w:rPr>
          <w:rFonts w:ascii="Times New Roman" w:hAnsi="Times New Roman"/>
          <w:spacing w:val="-4"/>
          <w:sz w:val="28"/>
          <w:szCs w:val="28"/>
          <w:lang w:val="de-DE"/>
        </w:rPr>
        <w:t>5 đến hết tháng 12/2025</w:t>
      </w:r>
      <w:r w:rsidR="0015477E" w:rsidRPr="00626C49">
        <w:rPr>
          <w:rFonts w:ascii="Times New Roman" w:hAnsi="Times New Roman"/>
          <w:spacing w:val="-4"/>
          <w:sz w:val="28"/>
          <w:szCs w:val="28"/>
          <w:lang w:val="de-DE"/>
        </w:rPr>
        <w:t xml:space="preserve">: Là giai đoạn kiện toàn, thành lập Trung tâm Phát triển quỹ đất </w:t>
      </w:r>
      <w:r w:rsidR="00A179BE" w:rsidRPr="00626C49">
        <w:rPr>
          <w:rFonts w:ascii="Times New Roman" w:hAnsi="Times New Roman"/>
          <w:spacing w:val="-4"/>
          <w:sz w:val="28"/>
          <w:szCs w:val="28"/>
          <w:lang w:val="de-DE"/>
        </w:rPr>
        <w:t>trực</w:t>
      </w:r>
      <w:r w:rsidR="00C44587" w:rsidRPr="00626C49">
        <w:rPr>
          <w:rFonts w:ascii="Times New Roman" w:hAnsi="Times New Roman"/>
          <w:spacing w:val="-4"/>
          <w:sz w:val="28"/>
          <w:szCs w:val="28"/>
          <w:lang w:val="de-DE"/>
        </w:rPr>
        <w:t xml:space="preserve"> </w:t>
      </w:r>
      <w:r w:rsidR="009D71DA" w:rsidRPr="00626C49">
        <w:rPr>
          <w:rFonts w:ascii="Times New Roman" w:hAnsi="Times New Roman"/>
          <w:spacing w:val="-4"/>
          <w:sz w:val="28"/>
          <w:szCs w:val="28"/>
          <w:lang w:val="de-DE"/>
        </w:rPr>
        <w:t xml:space="preserve">thuộc Ủy ban nhân dân tỉnh </w:t>
      </w:r>
      <w:r w:rsidR="00BB5825" w:rsidRPr="00626C49">
        <w:rPr>
          <w:rFonts w:ascii="Times New Roman" w:hAnsi="Times New Roman"/>
          <w:spacing w:val="-4"/>
          <w:sz w:val="28"/>
          <w:szCs w:val="28"/>
          <w:lang w:val="de-DE"/>
        </w:rPr>
        <w:t xml:space="preserve">Vĩnh Long </w:t>
      </w:r>
      <w:r w:rsidR="0015477E" w:rsidRPr="00626C49">
        <w:rPr>
          <w:rFonts w:ascii="Times New Roman" w:hAnsi="Times New Roman"/>
          <w:spacing w:val="-4"/>
          <w:sz w:val="28"/>
          <w:szCs w:val="28"/>
          <w:lang w:val="de-DE"/>
        </w:rPr>
        <w:t>và cũng là giai đoạn ổn định về mặt tổ chức nhân sự, bộ máy theo đề án được phê duyệt, tạo điều kiện để đơn vị tiếp tục thực hiện nhiệm vụ đượ</w:t>
      </w:r>
      <w:r w:rsidR="004C1AD9" w:rsidRPr="00626C49">
        <w:rPr>
          <w:rFonts w:ascii="Times New Roman" w:hAnsi="Times New Roman"/>
          <w:spacing w:val="-4"/>
          <w:sz w:val="28"/>
          <w:szCs w:val="28"/>
          <w:lang w:val="de-DE"/>
        </w:rPr>
        <w:t xml:space="preserve">c giao; tham mưu Ủy ban nhân dân tỉnh ban hành Quy chế phối hợp thực hiện chức năng, nhiệm vụ, quyền hạn giữa Trung tâm </w:t>
      </w:r>
      <w:r w:rsidR="00FA2967" w:rsidRPr="00626C49">
        <w:rPr>
          <w:rFonts w:ascii="Times New Roman" w:hAnsi="Times New Roman"/>
          <w:spacing w:val="-4"/>
          <w:sz w:val="28"/>
          <w:szCs w:val="28"/>
          <w:lang w:val="de-DE"/>
        </w:rPr>
        <w:t>P</w:t>
      </w:r>
      <w:r w:rsidR="004C1AD9" w:rsidRPr="00626C49">
        <w:rPr>
          <w:rFonts w:ascii="Times New Roman" w:hAnsi="Times New Roman"/>
          <w:spacing w:val="-4"/>
          <w:sz w:val="28"/>
          <w:szCs w:val="28"/>
          <w:lang w:val="de-DE"/>
        </w:rPr>
        <w:t>hát triển quỹ đất với cơ quan có chức năng quản lý đất đai, cơ quan tài chính</w:t>
      </w:r>
      <w:r w:rsidR="009D71DA" w:rsidRPr="00626C49">
        <w:rPr>
          <w:rFonts w:ascii="Times New Roman" w:hAnsi="Times New Roman"/>
          <w:spacing w:val="-4"/>
          <w:sz w:val="28"/>
          <w:szCs w:val="28"/>
          <w:lang w:val="de-DE"/>
        </w:rPr>
        <w:t>, địa phương</w:t>
      </w:r>
      <w:r w:rsidR="004C1AD9" w:rsidRPr="00626C49">
        <w:rPr>
          <w:rFonts w:ascii="Times New Roman" w:hAnsi="Times New Roman"/>
          <w:spacing w:val="-4"/>
          <w:sz w:val="28"/>
          <w:szCs w:val="28"/>
          <w:lang w:val="de-DE"/>
        </w:rPr>
        <w:t xml:space="preserve"> và cơ quan, đơn vị khác có liên quan. </w:t>
      </w:r>
      <w:r w:rsidR="0015477E" w:rsidRPr="00626C49">
        <w:rPr>
          <w:rFonts w:ascii="Times New Roman" w:hAnsi="Times New Roman"/>
          <w:spacing w:val="-4"/>
          <w:sz w:val="28"/>
          <w:szCs w:val="28"/>
          <w:lang w:val="de-DE"/>
        </w:rPr>
        <w:t>Đồng thời, đây là giai đoạn để đánh giá tình hình hoạt động, tổ chức để thực hiện những bước tiếp theo.</w:t>
      </w:r>
    </w:p>
    <w:p w14:paraId="52049DBA" w14:textId="6A21411A" w:rsidR="0015477E" w:rsidRPr="00626C49" w:rsidRDefault="0004599A" w:rsidP="00A810E5">
      <w:pPr>
        <w:spacing w:before="120" w:after="120"/>
        <w:ind w:firstLine="720"/>
        <w:jc w:val="both"/>
        <w:rPr>
          <w:rFonts w:ascii="Times New Roman" w:hAnsi="Times New Roman"/>
          <w:spacing w:val="-4"/>
          <w:sz w:val="28"/>
          <w:szCs w:val="28"/>
          <w:lang w:val="de-DE"/>
        </w:rPr>
      </w:pPr>
      <w:r w:rsidRPr="00626C49">
        <w:rPr>
          <w:rFonts w:ascii="Times New Roman" w:hAnsi="Times New Roman"/>
          <w:spacing w:val="-4"/>
          <w:sz w:val="28"/>
          <w:szCs w:val="28"/>
          <w:lang w:val="de-DE"/>
        </w:rPr>
        <w:t>-</w:t>
      </w:r>
      <w:r w:rsidR="0015477E" w:rsidRPr="00626C49">
        <w:rPr>
          <w:rFonts w:ascii="Times New Roman" w:hAnsi="Times New Roman"/>
          <w:spacing w:val="-4"/>
          <w:sz w:val="28"/>
          <w:szCs w:val="28"/>
          <w:lang w:val="de-DE"/>
        </w:rPr>
        <w:t xml:space="preserve"> Năm 202</w:t>
      </w:r>
      <w:r w:rsidR="00A05DFB" w:rsidRPr="00626C49">
        <w:rPr>
          <w:rFonts w:ascii="Times New Roman" w:hAnsi="Times New Roman"/>
          <w:spacing w:val="-4"/>
          <w:sz w:val="28"/>
          <w:szCs w:val="28"/>
          <w:lang w:val="de-DE"/>
        </w:rPr>
        <w:t>6</w:t>
      </w:r>
      <w:r w:rsidR="0015477E" w:rsidRPr="00626C49">
        <w:rPr>
          <w:rFonts w:ascii="Times New Roman" w:hAnsi="Times New Roman"/>
          <w:spacing w:val="-4"/>
          <w:sz w:val="28"/>
          <w:szCs w:val="28"/>
          <w:lang w:val="de-DE"/>
        </w:rPr>
        <w:t xml:space="preserve">: Hoàn thành việc kiện toàn nhân sự, tổ chức, các phòng </w:t>
      </w:r>
      <w:r w:rsidR="00FA2967" w:rsidRPr="00626C49">
        <w:rPr>
          <w:rFonts w:ascii="Times New Roman" w:hAnsi="Times New Roman"/>
          <w:spacing w:val="-4"/>
          <w:sz w:val="28"/>
          <w:szCs w:val="28"/>
          <w:lang w:val="de-DE"/>
        </w:rPr>
        <w:t xml:space="preserve">chuyên môn </w:t>
      </w:r>
      <w:r w:rsidR="0015477E" w:rsidRPr="00626C49">
        <w:rPr>
          <w:rFonts w:ascii="Times New Roman" w:hAnsi="Times New Roman"/>
          <w:spacing w:val="-4"/>
          <w:sz w:val="28"/>
          <w:szCs w:val="28"/>
          <w:lang w:val="de-DE"/>
        </w:rPr>
        <w:t>nghiệp vụ theo hướng tinh gọn, hiệu quả theo mô hình đề án đã được phê duyệt.</w:t>
      </w:r>
    </w:p>
    <w:p w14:paraId="1623C2F0" w14:textId="77777777" w:rsidR="001C449D" w:rsidRPr="00626C49" w:rsidRDefault="00894514" w:rsidP="00A810E5">
      <w:pPr>
        <w:pStyle w:val="Heading1"/>
        <w:spacing w:after="120"/>
        <w:rPr>
          <w:rFonts w:ascii="Times New Roman" w:hAnsi="Times New Roman" w:cs="Times New Roman"/>
          <w:b/>
          <w:color w:val="auto"/>
          <w:sz w:val="28"/>
          <w:szCs w:val="28"/>
        </w:rPr>
      </w:pPr>
      <w:r w:rsidRPr="00626C49">
        <w:rPr>
          <w:rFonts w:ascii="Times New Roman" w:hAnsi="Times New Roman" w:cs="Times New Roman"/>
          <w:b/>
          <w:color w:val="auto"/>
          <w:sz w:val="28"/>
          <w:szCs w:val="28"/>
        </w:rPr>
        <w:lastRenderedPageBreak/>
        <w:t xml:space="preserve">PHẦN </w:t>
      </w:r>
      <w:r w:rsidR="006666B6" w:rsidRPr="00626C49">
        <w:rPr>
          <w:rFonts w:ascii="Times New Roman" w:hAnsi="Times New Roman" w:cs="Times New Roman"/>
          <w:b/>
          <w:color w:val="auto"/>
          <w:sz w:val="28"/>
          <w:szCs w:val="28"/>
        </w:rPr>
        <w:t>V</w:t>
      </w:r>
      <w:r w:rsidR="0015477E" w:rsidRPr="00626C49">
        <w:rPr>
          <w:rFonts w:ascii="Times New Roman" w:hAnsi="Times New Roman" w:cs="Times New Roman"/>
          <w:b/>
          <w:color w:val="auto"/>
          <w:sz w:val="28"/>
          <w:szCs w:val="28"/>
        </w:rPr>
        <w:t>I</w:t>
      </w:r>
    </w:p>
    <w:p w14:paraId="74FA26E8" w14:textId="77777777" w:rsidR="001C449D" w:rsidRPr="00626C49" w:rsidRDefault="001C449D" w:rsidP="003D6C80">
      <w:pPr>
        <w:pStyle w:val="Heading1"/>
        <w:spacing w:before="120" w:after="120"/>
        <w:rPr>
          <w:rFonts w:ascii="Times New Roman" w:hAnsi="Times New Roman" w:cs="Times New Roman"/>
          <w:b/>
          <w:color w:val="auto"/>
          <w:sz w:val="28"/>
          <w:szCs w:val="28"/>
        </w:rPr>
      </w:pPr>
      <w:r w:rsidRPr="00626C49">
        <w:rPr>
          <w:rFonts w:ascii="Times New Roman" w:hAnsi="Times New Roman" w:cs="Times New Roman"/>
          <w:b/>
          <w:color w:val="auto"/>
          <w:sz w:val="28"/>
          <w:szCs w:val="28"/>
        </w:rPr>
        <w:t>TỔ CHỨC THỰC HIỆN</w:t>
      </w:r>
    </w:p>
    <w:p w14:paraId="3BB39B8D" w14:textId="77777777" w:rsidR="007B6DC1" w:rsidRPr="00626C49" w:rsidRDefault="007B6DC1" w:rsidP="003D6C80">
      <w:pPr>
        <w:pStyle w:val="Heading3"/>
        <w:spacing w:before="120" w:after="120"/>
        <w:ind w:firstLine="720"/>
        <w:jc w:val="both"/>
        <w:rPr>
          <w:rFonts w:ascii="Times New Roman" w:hAnsi="Times New Roman" w:cs="Times New Roman"/>
          <w:b/>
          <w:color w:val="auto"/>
          <w:sz w:val="28"/>
          <w:szCs w:val="28"/>
          <w:lang w:val="de-DE"/>
        </w:rPr>
      </w:pPr>
      <w:r w:rsidRPr="00626C49">
        <w:rPr>
          <w:rFonts w:ascii="Times New Roman" w:hAnsi="Times New Roman" w:cs="Times New Roman"/>
          <w:b/>
          <w:color w:val="auto"/>
          <w:sz w:val="28"/>
          <w:szCs w:val="28"/>
          <w:lang w:val="de-DE"/>
        </w:rPr>
        <w:t xml:space="preserve">I. </w:t>
      </w:r>
      <w:r w:rsidR="0015477E" w:rsidRPr="00626C49">
        <w:rPr>
          <w:rFonts w:ascii="Times New Roman" w:hAnsi="Times New Roman" w:cs="Times New Roman"/>
          <w:b/>
          <w:color w:val="auto"/>
          <w:sz w:val="28"/>
          <w:szCs w:val="28"/>
          <w:lang w:val="de-DE"/>
        </w:rPr>
        <w:t>TRÁCH NHIỆ</w:t>
      </w:r>
      <w:r w:rsidRPr="00626C49">
        <w:rPr>
          <w:rFonts w:ascii="Times New Roman" w:hAnsi="Times New Roman" w:cs="Times New Roman"/>
          <w:b/>
          <w:color w:val="auto"/>
          <w:sz w:val="28"/>
          <w:szCs w:val="28"/>
          <w:lang w:val="de-DE"/>
        </w:rPr>
        <w:t>M</w:t>
      </w:r>
    </w:p>
    <w:p w14:paraId="74634111" w14:textId="73C623D4" w:rsidR="007B6DC1" w:rsidRPr="00626C49" w:rsidRDefault="007B6DC1" w:rsidP="00A810E5">
      <w:pPr>
        <w:tabs>
          <w:tab w:val="left" w:pos="851"/>
        </w:tabs>
        <w:spacing w:before="100" w:after="100"/>
        <w:ind w:firstLine="709"/>
        <w:jc w:val="both"/>
        <w:rPr>
          <w:rFonts w:ascii="Times New Roman" w:eastAsia="Cambria Math" w:hAnsi="Times New Roman" w:cs="Times New Roman"/>
          <w:b/>
          <w:bCs/>
          <w:spacing w:val="-6"/>
          <w:sz w:val="28"/>
          <w:szCs w:val="28"/>
          <w:lang w:val="vi-VN"/>
        </w:rPr>
      </w:pPr>
      <w:r w:rsidRPr="00626C49">
        <w:rPr>
          <w:rFonts w:ascii="Times New Roman" w:eastAsia="Cambria Math" w:hAnsi="Times New Roman" w:cs="Times New Roman"/>
          <w:b/>
          <w:bCs/>
          <w:spacing w:val="-6"/>
          <w:sz w:val="28"/>
          <w:szCs w:val="28"/>
        </w:rPr>
        <w:t xml:space="preserve">1. </w:t>
      </w:r>
      <w:r w:rsidRPr="00626C49">
        <w:rPr>
          <w:rFonts w:ascii="Times New Roman" w:eastAsia="Cambria Math" w:hAnsi="Times New Roman" w:cs="Times New Roman"/>
          <w:b/>
          <w:bCs/>
          <w:spacing w:val="-6"/>
          <w:sz w:val="28"/>
          <w:szCs w:val="28"/>
          <w:lang w:val="vi-VN"/>
        </w:rPr>
        <w:t xml:space="preserve">Trung tâm Phát triển quỹ đất </w:t>
      </w:r>
      <w:r w:rsidR="00457EFB" w:rsidRPr="00626C49">
        <w:rPr>
          <w:rFonts w:ascii="Times New Roman" w:eastAsia="Cambria Math" w:hAnsi="Times New Roman" w:cs="Times New Roman"/>
          <w:b/>
          <w:bCs/>
          <w:spacing w:val="-6"/>
          <w:sz w:val="28"/>
          <w:szCs w:val="28"/>
        </w:rPr>
        <w:t xml:space="preserve">trực </w:t>
      </w:r>
      <w:r w:rsidRPr="00626C49">
        <w:rPr>
          <w:rFonts w:ascii="Times New Roman" w:eastAsia="Cambria Math" w:hAnsi="Times New Roman" w:cs="Times New Roman"/>
          <w:b/>
          <w:bCs/>
          <w:spacing w:val="-6"/>
          <w:sz w:val="28"/>
          <w:szCs w:val="28"/>
        </w:rPr>
        <w:t xml:space="preserve">thuộc Sở </w:t>
      </w:r>
      <w:r w:rsidR="009C6617" w:rsidRPr="00626C49">
        <w:rPr>
          <w:rFonts w:ascii="Times New Roman" w:eastAsia="Cambria Math" w:hAnsi="Times New Roman" w:cs="Times New Roman"/>
          <w:b/>
          <w:bCs/>
          <w:spacing w:val="-6"/>
          <w:sz w:val="28"/>
          <w:szCs w:val="28"/>
        </w:rPr>
        <w:t xml:space="preserve">Nông nghiệp </w:t>
      </w:r>
      <w:r w:rsidRPr="00626C49">
        <w:rPr>
          <w:rFonts w:ascii="Times New Roman" w:eastAsia="Cambria Math" w:hAnsi="Times New Roman" w:cs="Times New Roman"/>
          <w:b/>
          <w:bCs/>
          <w:spacing w:val="-6"/>
          <w:sz w:val="28"/>
          <w:szCs w:val="28"/>
        </w:rPr>
        <w:t>và Môi trường</w:t>
      </w:r>
    </w:p>
    <w:p w14:paraId="1EC42901" w14:textId="527DB19F" w:rsidR="009D686B" w:rsidRPr="00626C49" w:rsidRDefault="009D71DA" w:rsidP="00A810E5">
      <w:pPr>
        <w:spacing w:before="100" w:after="100"/>
        <w:ind w:firstLine="709"/>
        <w:jc w:val="both"/>
        <w:rPr>
          <w:rFonts w:ascii="Times New Roman" w:eastAsia="Cambria Math" w:hAnsi="Times New Roman" w:cs="Times New Roman"/>
          <w:sz w:val="28"/>
          <w:szCs w:val="28"/>
        </w:rPr>
      </w:pPr>
      <w:r w:rsidRPr="00626C49">
        <w:rPr>
          <w:rFonts w:ascii="Times New Roman" w:eastAsia="Cambria Math" w:hAnsi="Times New Roman" w:cs="Times New Roman"/>
          <w:sz w:val="28"/>
          <w:szCs w:val="28"/>
        </w:rPr>
        <w:t>-</w:t>
      </w:r>
      <w:r w:rsidR="009D686B" w:rsidRPr="00626C49">
        <w:rPr>
          <w:rFonts w:ascii="Times New Roman" w:eastAsia="Cambria Math" w:hAnsi="Times New Roman" w:cs="Times New Roman"/>
          <w:sz w:val="28"/>
          <w:szCs w:val="28"/>
          <w:lang w:val="vi-VN"/>
        </w:rPr>
        <w:t xml:space="preserve"> Có trách nhiệm bàn giao nguyên trạng nhân sự, tài chính, tài sản cho Trung tâm Phát triển quỹ đất </w:t>
      </w:r>
      <w:r w:rsidR="002D2926" w:rsidRPr="00626C49">
        <w:rPr>
          <w:rFonts w:ascii="Times New Roman" w:hAnsi="Times New Roman"/>
          <w:spacing w:val="-4"/>
          <w:sz w:val="28"/>
          <w:szCs w:val="28"/>
          <w:lang w:val="de-DE"/>
        </w:rPr>
        <w:t>trực</w:t>
      </w:r>
      <w:r w:rsidR="002D2926" w:rsidRPr="00626C49">
        <w:rPr>
          <w:rFonts w:ascii="Times New Roman" w:eastAsia="Cambria Math" w:hAnsi="Times New Roman" w:cs="Times New Roman"/>
          <w:sz w:val="28"/>
          <w:szCs w:val="28"/>
          <w:lang w:val="vi-VN"/>
        </w:rPr>
        <w:t xml:space="preserve"> </w:t>
      </w:r>
      <w:r w:rsidR="009D686B" w:rsidRPr="00626C49">
        <w:rPr>
          <w:rFonts w:ascii="Times New Roman" w:eastAsia="Cambria Math" w:hAnsi="Times New Roman" w:cs="Times New Roman"/>
          <w:sz w:val="28"/>
          <w:szCs w:val="28"/>
          <w:lang w:val="vi-VN"/>
        </w:rPr>
        <w:t>thuộc Ủy ban nhân dân tỉnh</w:t>
      </w:r>
      <w:r w:rsidR="00FA2967" w:rsidRPr="00626C49">
        <w:rPr>
          <w:rFonts w:ascii="Times New Roman" w:eastAsia="Cambria Math" w:hAnsi="Times New Roman" w:cs="Times New Roman"/>
          <w:sz w:val="28"/>
          <w:szCs w:val="28"/>
        </w:rPr>
        <w:t xml:space="preserve"> </w:t>
      </w:r>
      <w:r w:rsidR="00BB5825" w:rsidRPr="00626C49">
        <w:rPr>
          <w:rFonts w:ascii="Times New Roman" w:eastAsia="Cambria Math" w:hAnsi="Times New Roman" w:cs="Times New Roman"/>
          <w:sz w:val="28"/>
          <w:szCs w:val="28"/>
        </w:rPr>
        <w:t xml:space="preserve">Vĩnh Long </w:t>
      </w:r>
      <w:r w:rsidR="009D686B" w:rsidRPr="00626C49">
        <w:rPr>
          <w:rFonts w:ascii="Times New Roman" w:eastAsia="Cambria Math" w:hAnsi="Times New Roman" w:cs="Times New Roman"/>
          <w:sz w:val="28"/>
          <w:szCs w:val="28"/>
          <w:lang w:val="vi-VN"/>
        </w:rPr>
        <w:t>theo quy đị</w:t>
      </w:r>
      <w:r w:rsidR="00D1375C" w:rsidRPr="00626C49">
        <w:rPr>
          <w:rFonts w:ascii="Times New Roman" w:eastAsia="Cambria Math" w:hAnsi="Times New Roman" w:cs="Times New Roman"/>
          <w:sz w:val="28"/>
          <w:szCs w:val="28"/>
          <w:lang w:val="vi-VN"/>
        </w:rPr>
        <w:t>nh</w:t>
      </w:r>
      <w:r w:rsidR="00D1375C" w:rsidRPr="00626C49">
        <w:rPr>
          <w:rFonts w:ascii="Times New Roman" w:eastAsia="Cambria Math" w:hAnsi="Times New Roman" w:cs="Times New Roman"/>
          <w:sz w:val="28"/>
          <w:szCs w:val="28"/>
        </w:rPr>
        <w:t>;</w:t>
      </w:r>
    </w:p>
    <w:p w14:paraId="6665E0B4" w14:textId="268032D8" w:rsidR="009D686B" w:rsidRPr="00626C49" w:rsidRDefault="009D71DA" w:rsidP="00A810E5">
      <w:pPr>
        <w:spacing w:before="100" w:after="100"/>
        <w:ind w:firstLine="709"/>
        <w:jc w:val="both"/>
        <w:rPr>
          <w:rFonts w:ascii="Times New Roman" w:eastAsia="Cambria Math" w:hAnsi="Times New Roman" w:cs="Times New Roman"/>
          <w:sz w:val="28"/>
          <w:szCs w:val="28"/>
        </w:rPr>
      </w:pPr>
      <w:r w:rsidRPr="00626C49">
        <w:rPr>
          <w:rFonts w:ascii="Times New Roman" w:eastAsia="Cambria Math" w:hAnsi="Times New Roman" w:cs="Times New Roman"/>
          <w:sz w:val="28"/>
          <w:szCs w:val="28"/>
        </w:rPr>
        <w:t xml:space="preserve">- </w:t>
      </w:r>
      <w:r w:rsidR="009D686B" w:rsidRPr="00626C49">
        <w:rPr>
          <w:rFonts w:ascii="Times New Roman" w:eastAsia="Cambria Math" w:hAnsi="Times New Roman" w:cs="Times New Roman"/>
          <w:sz w:val="28"/>
          <w:szCs w:val="28"/>
          <w:lang w:val="vi-VN"/>
        </w:rPr>
        <w:t>Lãnh đạo Trung tâm Phát triển quỹ đất có trách nhiệm chỉ đạo, hướng dẫn, đôn đốc, giải quyết các khó khăn, vướng mắc đối với các nhiệm vụ đang thực hiện cho đến khi hoàn tất việ</w:t>
      </w:r>
      <w:r w:rsidR="00D1375C" w:rsidRPr="00626C49">
        <w:rPr>
          <w:rFonts w:ascii="Times New Roman" w:eastAsia="Cambria Math" w:hAnsi="Times New Roman" w:cs="Times New Roman"/>
          <w:sz w:val="28"/>
          <w:szCs w:val="28"/>
          <w:lang w:val="vi-VN"/>
        </w:rPr>
        <w:t>c bàn giao</w:t>
      </w:r>
      <w:r w:rsidR="00D1375C" w:rsidRPr="00626C49">
        <w:rPr>
          <w:rFonts w:ascii="Times New Roman" w:eastAsia="Cambria Math" w:hAnsi="Times New Roman" w:cs="Times New Roman"/>
          <w:sz w:val="28"/>
          <w:szCs w:val="28"/>
        </w:rPr>
        <w:t>;</w:t>
      </w:r>
    </w:p>
    <w:p w14:paraId="6D6A5552" w14:textId="4FB860BB" w:rsidR="009D686B" w:rsidRPr="00626C49" w:rsidRDefault="009D71DA" w:rsidP="00A810E5">
      <w:pPr>
        <w:spacing w:before="100" w:after="100"/>
        <w:ind w:firstLine="709"/>
        <w:jc w:val="both"/>
        <w:rPr>
          <w:rFonts w:ascii="Times New Roman" w:eastAsia="Cambria Math" w:hAnsi="Times New Roman" w:cs="Times New Roman"/>
          <w:sz w:val="28"/>
          <w:szCs w:val="28"/>
          <w:lang w:val="vi-VN"/>
        </w:rPr>
      </w:pPr>
      <w:r w:rsidRPr="00626C49">
        <w:rPr>
          <w:rFonts w:ascii="Times New Roman" w:eastAsia="Cambria Math" w:hAnsi="Times New Roman" w:cs="Times New Roman"/>
          <w:sz w:val="28"/>
          <w:szCs w:val="28"/>
        </w:rPr>
        <w:t>-</w:t>
      </w:r>
      <w:r w:rsidR="009D686B" w:rsidRPr="00626C49">
        <w:rPr>
          <w:rFonts w:ascii="Times New Roman" w:eastAsia="Cambria Math" w:hAnsi="Times New Roman" w:cs="Times New Roman"/>
          <w:sz w:val="28"/>
          <w:szCs w:val="28"/>
          <w:lang w:val="vi-VN"/>
        </w:rPr>
        <w:t xml:space="preserve"> Thực hiện phương án xử lý tài sản, tài chính theo quy định tại Thông tư số</w:t>
      </w:r>
      <w:r w:rsidR="0004599A" w:rsidRPr="00626C49">
        <w:rPr>
          <w:rFonts w:ascii="Times New Roman" w:eastAsia="Cambria Math" w:hAnsi="Times New Roman" w:cs="Times New Roman"/>
          <w:sz w:val="28"/>
          <w:szCs w:val="28"/>
          <w:lang w:val="vi-VN"/>
        </w:rPr>
        <w:t xml:space="preserve"> 56/2022/TT-BTC ngày 16 tháng 9 năm </w:t>
      </w:r>
      <w:r w:rsidR="009D686B" w:rsidRPr="00626C49">
        <w:rPr>
          <w:rFonts w:ascii="Times New Roman" w:eastAsia="Cambria Math" w:hAnsi="Times New Roman" w:cs="Times New Roman"/>
          <w:sz w:val="28"/>
          <w:szCs w:val="28"/>
          <w:lang w:val="vi-VN"/>
        </w:rPr>
        <w:t xml:space="preserve">2022 của </w:t>
      </w:r>
      <w:r w:rsidR="0004599A" w:rsidRPr="00626C49">
        <w:rPr>
          <w:rFonts w:ascii="Times New Roman" w:eastAsia="Cambria Math" w:hAnsi="Times New Roman" w:cs="Times New Roman"/>
          <w:sz w:val="28"/>
          <w:szCs w:val="28"/>
        </w:rPr>
        <w:t xml:space="preserve">Bộ trưởng </w:t>
      </w:r>
      <w:r w:rsidR="009D686B" w:rsidRPr="00626C49">
        <w:rPr>
          <w:rFonts w:ascii="Times New Roman" w:eastAsia="Cambria Math" w:hAnsi="Times New Roman" w:cs="Times New Roman"/>
          <w:sz w:val="28"/>
          <w:szCs w:val="28"/>
          <w:lang w:val="vi-VN"/>
        </w:rPr>
        <w:t>Bộ Tài chính hướng dẫn một số nội dung về cơ chế tự chủ tài chính của đơn vị sự nghiệp công lập; xử lý tài sản, tài chính khi tổ chức lại, giải thể đơn vị sự nghiệp công lập.</w:t>
      </w:r>
    </w:p>
    <w:p w14:paraId="23581544" w14:textId="2C16FBC5" w:rsidR="007B6DC1" w:rsidRPr="00626C49" w:rsidRDefault="007B6DC1" w:rsidP="00A810E5">
      <w:pPr>
        <w:tabs>
          <w:tab w:val="left" w:pos="3500"/>
          <w:tab w:val="right" w:pos="8820"/>
        </w:tabs>
        <w:spacing w:before="100" w:after="100"/>
        <w:ind w:firstLine="709"/>
        <w:jc w:val="both"/>
        <w:rPr>
          <w:rFonts w:ascii="Times New Roman" w:eastAsia="Cambria Math" w:hAnsi="Times New Roman" w:cs="Times New Roman"/>
          <w:b/>
          <w:bCs/>
          <w:sz w:val="28"/>
          <w:szCs w:val="28"/>
          <w:lang w:val="vi-VN"/>
        </w:rPr>
      </w:pPr>
      <w:bookmarkStart w:id="28" w:name="_Hlk173485163"/>
      <w:r w:rsidRPr="00626C49">
        <w:rPr>
          <w:rFonts w:ascii="Times New Roman" w:eastAsia="Cambria Math" w:hAnsi="Times New Roman" w:cs="Times New Roman"/>
          <w:b/>
          <w:bCs/>
          <w:sz w:val="28"/>
          <w:szCs w:val="28"/>
        </w:rPr>
        <w:t xml:space="preserve">2. </w:t>
      </w:r>
      <w:r w:rsidRPr="00626C49">
        <w:rPr>
          <w:rFonts w:ascii="Times New Roman" w:eastAsia="Cambria Math" w:hAnsi="Times New Roman" w:cs="Times New Roman"/>
          <w:b/>
          <w:bCs/>
          <w:sz w:val="28"/>
          <w:szCs w:val="28"/>
          <w:lang w:val="vi-VN"/>
        </w:rPr>
        <w:t xml:space="preserve">Trung tâm Phát triển quỹ đất </w:t>
      </w:r>
      <w:bookmarkEnd w:id="28"/>
      <w:r w:rsidR="00B056C4" w:rsidRPr="00626C49">
        <w:rPr>
          <w:rFonts w:ascii="Times New Roman" w:eastAsia="Cambria Math" w:hAnsi="Times New Roman" w:cs="Times New Roman"/>
          <w:b/>
          <w:sz w:val="28"/>
          <w:szCs w:val="28"/>
        </w:rPr>
        <w:t xml:space="preserve">trực </w:t>
      </w:r>
      <w:r w:rsidR="00EF3B7A" w:rsidRPr="00626C49">
        <w:rPr>
          <w:rFonts w:ascii="Times New Roman" w:eastAsia="Cambria Math" w:hAnsi="Times New Roman" w:cs="Times New Roman"/>
          <w:b/>
          <w:sz w:val="28"/>
          <w:szCs w:val="28"/>
        </w:rPr>
        <w:t>thuộc Ủy ban nhân dân tỉ</w:t>
      </w:r>
      <w:r w:rsidR="009D71DA" w:rsidRPr="00626C49">
        <w:rPr>
          <w:rFonts w:ascii="Times New Roman" w:eastAsia="Cambria Math" w:hAnsi="Times New Roman" w:cs="Times New Roman"/>
          <w:b/>
          <w:sz w:val="28"/>
          <w:szCs w:val="28"/>
        </w:rPr>
        <w:t>nh</w:t>
      </w:r>
      <w:r w:rsidR="00BB5825" w:rsidRPr="00626C49">
        <w:rPr>
          <w:rFonts w:ascii="Times New Roman" w:eastAsia="Cambria Math" w:hAnsi="Times New Roman" w:cs="Times New Roman"/>
          <w:b/>
          <w:sz w:val="28"/>
          <w:szCs w:val="28"/>
        </w:rPr>
        <w:t xml:space="preserve"> Vĩnh Long</w:t>
      </w:r>
    </w:p>
    <w:p w14:paraId="05348987" w14:textId="3276BBD4" w:rsidR="00FF214F" w:rsidRPr="00626C49" w:rsidRDefault="009D71DA" w:rsidP="00A810E5">
      <w:pPr>
        <w:spacing w:before="100" w:after="100"/>
        <w:ind w:firstLine="709"/>
        <w:jc w:val="both"/>
        <w:rPr>
          <w:rFonts w:ascii="Times New Roman" w:eastAsia="Cambria Math" w:hAnsi="Times New Roman" w:cs="Times New Roman"/>
          <w:sz w:val="28"/>
          <w:szCs w:val="28"/>
          <w:lang w:val="vi-VN"/>
        </w:rPr>
      </w:pPr>
      <w:bookmarkStart w:id="29" w:name="_Hlk173485175"/>
      <w:r w:rsidRPr="00626C49">
        <w:rPr>
          <w:rFonts w:ascii="Times New Roman" w:eastAsia="Cambria Math" w:hAnsi="Times New Roman" w:cs="Times New Roman"/>
          <w:sz w:val="28"/>
          <w:szCs w:val="28"/>
        </w:rPr>
        <w:t xml:space="preserve">- </w:t>
      </w:r>
      <w:r w:rsidR="00FF214F" w:rsidRPr="00626C49">
        <w:rPr>
          <w:rFonts w:ascii="Times New Roman" w:eastAsia="Cambria Math" w:hAnsi="Times New Roman" w:cs="Times New Roman"/>
          <w:sz w:val="28"/>
          <w:szCs w:val="28"/>
          <w:lang w:val="vi-VN"/>
        </w:rPr>
        <w:t>Tiếp nhận bàn giao nguyên trạng</w:t>
      </w:r>
      <w:r w:rsidR="00FF214F" w:rsidRPr="00626C49">
        <w:rPr>
          <w:rFonts w:ascii="Times New Roman" w:eastAsia="Cambria Math" w:hAnsi="Times New Roman" w:cs="Times New Roman"/>
          <w:sz w:val="28"/>
          <w:szCs w:val="28"/>
        </w:rPr>
        <w:t xml:space="preserve"> nhân sự, tài chính, tài sản </w:t>
      </w:r>
      <w:r w:rsidR="00FF214F" w:rsidRPr="00626C49">
        <w:rPr>
          <w:rFonts w:ascii="Times New Roman" w:eastAsia="Cambria Math" w:hAnsi="Times New Roman" w:cs="Times New Roman"/>
          <w:sz w:val="28"/>
          <w:szCs w:val="28"/>
          <w:lang w:val="vi-VN"/>
        </w:rPr>
        <w:t>từ Trung tâm Phát triển quỹ đất</w:t>
      </w:r>
      <w:r w:rsidR="0000337C" w:rsidRPr="00626C49">
        <w:rPr>
          <w:rFonts w:ascii="Times New Roman" w:eastAsia="Cambria Math" w:hAnsi="Times New Roman" w:cs="Times New Roman"/>
          <w:sz w:val="28"/>
          <w:szCs w:val="28"/>
        </w:rPr>
        <w:t xml:space="preserve"> </w:t>
      </w:r>
      <w:r w:rsidR="0004599A" w:rsidRPr="00626C49">
        <w:rPr>
          <w:rFonts w:ascii="Times New Roman" w:eastAsia="Cambria Math" w:hAnsi="Times New Roman" w:cs="Times New Roman"/>
          <w:sz w:val="28"/>
          <w:szCs w:val="28"/>
        </w:rPr>
        <w:t xml:space="preserve">trực </w:t>
      </w:r>
      <w:r w:rsidR="00FF214F" w:rsidRPr="00626C49">
        <w:rPr>
          <w:rFonts w:ascii="Times New Roman" w:eastAsia="Cambria Math" w:hAnsi="Times New Roman" w:cs="Times New Roman"/>
          <w:sz w:val="28"/>
          <w:szCs w:val="28"/>
        </w:rPr>
        <w:t xml:space="preserve">thuộc </w:t>
      </w:r>
      <w:r w:rsidR="00D5614F" w:rsidRPr="00626C49">
        <w:rPr>
          <w:rFonts w:ascii="Times New Roman" w:eastAsia="Cambria Math" w:hAnsi="Times New Roman" w:cs="Times New Roman"/>
          <w:sz w:val="28"/>
          <w:szCs w:val="28"/>
        </w:rPr>
        <w:t xml:space="preserve">Sở Nông nghiệp và Môi trường tỉnh </w:t>
      </w:r>
      <w:r w:rsidR="00BB55FE" w:rsidRPr="00626C49">
        <w:rPr>
          <w:rFonts w:ascii="Times New Roman" w:eastAsia="Cambria Math" w:hAnsi="Times New Roman" w:cs="Times New Roman"/>
          <w:sz w:val="28"/>
          <w:szCs w:val="28"/>
        </w:rPr>
        <w:t>Vĩnh Long</w:t>
      </w:r>
      <w:r w:rsidR="003A59FB" w:rsidRPr="00626C49">
        <w:rPr>
          <w:rFonts w:ascii="Times New Roman" w:eastAsia="Cambria Math" w:hAnsi="Times New Roman" w:cs="Times New Roman"/>
          <w:sz w:val="28"/>
          <w:szCs w:val="28"/>
        </w:rPr>
        <w:t>;</w:t>
      </w:r>
    </w:p>
    <w:p w14:paraId="4B8CBFE2" w14:textId="126766D8" w:rsidR="00FF214F" w:rsidRPr="00626C49" w:rsidRDefault="00B57631" w:rsidP="00A810E5">
      <w:pPr>
        <w:spacing w:before="100" w:after="100"/>
        <w:ind w:firstLine="709"/>
        <w:jc w:val="both"/>
        <w:rPr>
          <w:rFonts w:ascii="Times New Roman" w:eastAsia="Cambria Math" w:hAnsi="Times New Roman" w:cs="Times New Roman"/>
          <w:sz w:val="28"/>
          <w:szCs w:val="28"/>
          <w:lang w:val="vi-VN"/>
        </w:rPr>
      </w:pPr>
      <w:r w:rsidRPr="00626C49">
        <w:rPr>
          <w:rFonts w:ascii="Times New Roman" w:eastAsia="Cambria Math" w:hAnsi="Times New Roman" w:cs="Times New Roman"/>
          <w:sz w:val="28"/>
          <w:szCs w:val="28"/>
        </w:rPr>
        <w:t>-</w:t>
      </w:r>
      <w:r w:rsidR="00FF214F" w:rsidRPr="00626C49">
        <w:rPr>
          <w:rFonts w:ascii="Times New Roman" w:eastAsia="Cambria Math" w:hAnsi="Times New Roman" w:cs="Times New Roman"/>
          <w:sz w:val="28"/>
          <w:szCs w:val="28"/>
        </w:rPr>
        <w:t xml:space="preserve"> Nhanh chóng ổn định tổ chức, bộ máy và xác định rõ trách nhiệm của các bộ phận có liên quan để đi vào hoạt độ</w:t>
      </w:r>
      <w:r w:rsidR="003A59FB" w:rsidRPr="00626C49">
        <w:rPr>
          <w:rFonts w:ascii="Times New Roman" w:eastAsia="Cambria Math" w:hAnsi="Times New Roman" w:cs="Times New Roman"/>
          <w:sz w:val="28"/>
          <w:szCs w:val="28"/>
        </w:rPr>
        <w:t>ng;</w:t>
      </w:r>
    </w:p>
    <w:p w14:paraId="71AA11A6" w14:textId="5C13DAAB" w:rsidR="00FF214F" w:rsidRPr="00626C49" w:rsidRDefault="00B57631" w:rsidP="00A810E5">
      <w:pPr>
        <w:spacing w:before="100" w:after="100"/>
        <w:ind w:firstLine="709"/>
        <w:jc w:val="both"/>
        <w:rPr>
          <w:rFonts w:ascii="Times New Roman" w:eastAsia="Cambria Math" w:hAnsi="Times New Roman" w:cs="Times New Roman"/>
          <w:sz w:val="28"/>
          <w:szCs w:val="28"/>
        </w:rPr>
      </w:pPr>
      <w:r w:rsidRPr="00626C49">
        <w:rPr>
          <w:rFonts w:ascii="Times New Roman" w:eastAsia="Cambria Math" w:hAnsi="Times New Roman" w:cs="Times New Roman"/>
          <w:sz w:val="28"/>
          <w:szCs w:val="28"/>
        </w:rPr>
        <w:t>-</w:t>
      </w:r>
      <w:r w:rsidR="00FF214F" w:rsidRPr="00626C49">
        <w:rPr>
          <w:rFonts w:ascii="Times New Roman" w:eastAsia="Cambria Math" w:hAnsi="Times New Roman" w:cs="Times New Roman"/>
          <w:sz w:val="28"/>
          <w:szCs w:val="28"/>
        </w:rPr>
        <w:t xml:space="preserve"> Tổ chức lưu trữ tài liệu, hồ sơ có liên quan chuyển giao và chịu trách nhiệm trước </w:t>
      </w:r>
      <w:r w:rsidRPr="00626C49">
        <w:rPr>
          <w:rFonts w:ascii="Times New Roman" w:eastAsia="Cambria Math" w:hAnsi="Times New Roman" w:cs="Times New Roman"/>
          <w:sz w:val="28"/>
          <w:szCs w:val="28"/>
        </w:rPr>
        <w:t xml:space="preserve">Tỉnh ủy, Ủy ban nhân dân tỉnh và trước </w:t>
      </w:r>
      <w:r w:rsidR="00FF214F" w:rsidRPr="00626C49">
        <w:rPr>
          <w:rFonts w:ascii="Times New Roman" w:eastAsia="Cambria Math" w:hAnsi="Times New Roman" w:cs="Times New Roman"/>
          <w:sz w:val="28"/>
          <w:szCs w:val="28"/>
        </w:rPr>
        <w:t>pháp luật kể từ thời điểm nhậ</w:t>
      </w:r>
      <w:r w:rsidR="003A59FB" w:rsidRPr="00626C49">
        <w:rPr>
          <w:rFonts w:ascii="Times New Roman" w:eastAsia="Cambria Math" w:hAnsi="Times New Roman" w:cs="Times New Roman"/>
          <w:sz w:val="28"/>
          <w:szCs w:val="28"/>
        </w:rPr>
        <w:t>n bàn giao;</w:t>
      </w:r>
    </w:p>
    <w:p w14:paraId="2473F143" w14:textId="1D450E48" w:rsidR="00FF214F" w:rsidRPr="00626C49" w:rsidRDefault="00B57631" w:rsidP="00A810E5">
      <w:pPr>
        <w:spacing w:before="100" w:after="100"/>
        <w:ind w:firstLine="709"/>
        <w:jc w:val="both"/>
        <w:rPr>
          <w:rFonts w:ascii="Times New Roman" w:eastAsia="Cambria Math" w:hAnsi="Times New Roman" w:cs="Times New Roman"/>
          <w:sz w:val="28"/>
          <w:szCs w:val="28"/>
          <w:lang w:val="vi-VN"/>
        </w:rPr>
      </w:pPr>
      <w:r w:rsidRPr="00626C49">
        <w:rPr>
          <w:rFonts w:ascii="Times New Roman" w:eastAsia="Cambria Math" w:hAnsi="Times New Roman" w:cs="Times New Roman"/>
          <w:sz w:val="28"/>
          <w:szCs w:val="28"/>
        </w:rPr>
        <w:t>-</w:t>
      </w:r>
      <w:r w:rsidR="00FF214F" w:rsidRPr="00626C49">
        <w:rPr>
          <w:rFonts w:ascii="Times New Roman" w:eastAsia="Cambria Math" w:hAnsi="Times New Roman" w:cs="Times New Roman"/>
          <w:sz w:val="28"/>
          <w:szCs w:val="28"/>
        </w:rPr>
        <w:t xml:space="preserve"> Giải quyết các nội dung có liên quan đến chế độ, chính sách đối với viên chức, người lao động của Trung tâm Phát triển quỹ đất </w:t>
      </w:r>
      <w:r w:rsidR="0004599A" w:rsidRPr="00626C49">
        <w:rPr>
          <w:rFonts w:ascii="Times New Roman" w:eastAsia="Cambria Math" w:hAnsi="Times New Roman" w:cs="Times New Roman"/>
          <w:sz w:val="28"/>
          <w:szCs w:val="28"/>
        </w:rPr>
        <w:t xml:space="preserve">trực </w:t>
      </w:r>
      <w:r w:rsidR="00FF214F" w:rsidRPr="00626C49">
        <w:rPr>
          <w:rFonts w:ascii="Times New Roman" w:eastAsia="Cambria Math" w:hAnsi="Times New Roman" w:cs="Times New Roman"/>
          <w:sz w:val="28"/>
          <w:szCs w:val="28"/>
        </w:rPr>
        <w:t xml:space="preserve">thuộc </w:t>
      </w:r>
      <w:r w:rsidR="00D5614F" w:rsidRPr="00626C49">
        <w:rPr>
          <w:rFonts w:ascii="Times New Roman" w:eastAsia="Cambria Math" w:hAnsi="Times New Roman" w:cs="Times New Roman"/>
          <w:sz w:val="28"/>
          <w:szCs w:val="28"/>
        </w:rPr>
        <w:t xml:space="preserve">Sở Nông nghiệp và Môi trường tỉnh </w:t>
      </w:r>
      <w:r w:rsidR="00C20433" w:rsidRPr="00626C49">
        <w:rPr>
          <w:rFonts w:ascii="Times New Roman" w:eastAsia="Cambria Math" w:hAnsi="Times New Roman" w:cs="Times New Roman"/>
          <w:sz w:val="28"/>
          <w:szCs w:val="28"/>
        </w:rPr>
        <w:t>Vĩnh Long</w:t>
      </w:r>
      <w:r w:rsidR="004E62D4" w:rsidRPr="00626C49">
        <w:rPr>
          <w:rFonts w:ascii="Times New Roman" w:eastAsia="Cambria Math" w:hAnsi="Times New Roman" w:cs="Times New Roman"/>
          <w:sz w:val="28"/>
          <w:szCs w:val="28"/>
        </w:rPr>
        <w:t xml:space="preserve"> </w:t>
      </w:r>
      <w:r w:rsidR="00002C08" w:rsidRPr="00626C49">
        <w:rPr>
          <w:rFonts w:ascii="Times New Roman" w:eastAsia="Cambria Math" w:hAnsi="Times New Roman" w:cs="Times New Roman"/>
          <w:sz w:val="28"/>
          <w:szCs w:val="28"/>
        </w:rPr>
        <w:t xml:space="preserve">sau khi thành lập </w:t>
      </w:r>
      <w:r w:rsidR="00FF214F" w:rsidRPr="00626C49">
        <w:rPr>
          <w:rFonts w:ascii="Times New Roman" w:eastAsia="Cambria Math" w:hAnsi="Times New Roman" w:cs="Times New Roman"/>
          <w:sz w:val="28"/>
          <w:szCs w:val="28"/>
        </w:rPr>
        <w:t>theo quy đị</w:t>
      </w:r>
      <w:r w:rsidR="003A59FB" w:rsidRPr="00626C49">
        <w:rPr>
          <w:rFonts w:ascii="Times New Roman" w:eastAsia="Cambria Math" w:hAnsi="Times New Roman" w:cs="Times New Roman"/>
          <w:sz w:val="28"/>
          <w:szCs w:val="28"/>
        </w:rPr>
        <w:t>nh;</w:t>
      </w:r>
    </w:p>
    <w:p w14:paraId="0EFB56CF" w14:textId="3777A0F7" w:rsidR="00FF214F" w:rsidRPr="00626C49" w:rsidRDefault="00B57631" w:rsidP="00A810E5">
      <w:pPr>
        <w:spacing w:before="100" w:after="100"/>
        <w:ind w:firstLine="709"/>
        <w:jc w:val="both"/>
        <w:rPr>
          <w:rFonts w:ascii="Times New Roman" w:eastAsia="Cambria Math" w:hAnsi="Times New Roman" w:cs="Times New Roman"/>
          <w:sz w:val="28"/>
          <w:szCs w:val="28"/>
          <w:lang w:val="vi-VN"/>
        </w:rPr>
      </w:pPr>
      <w:r w:rsidRPr="00626C49">
        <w:rPr>
          <w:rFonts w:ascii="Times New Roman" w:eastAsia="Cambria Math" w:hAnsi="Times New Roman" w:cs="Times New Roman"/>
          <w:sz w:val="28"/>
          <w:szCs w:val="28"/>
        </w:rPr>
        <w:t xml:space="preserve">- </w:t>
      </w:r>
      <w:r w:rsidR="00FF214F" w:rsidRPr="00626C49">
        <w:rPr>
          <w:rFonts w:ascii="Times New Roman" w:eastAsia="Cambria Math" w:hAnsi="Times New Roman" w:cs="Times New Roman"/>
          <w:sz w:val="28"/>
          <w:szCs w:val="28"/>
        </w:rPr>
        <w:t>Chịu trách nhiệm trước Ủy ban nhân dân tỉnh và trước pháp luật về quyết định của mình trong việc thực hiệ</w:t>
      </w:r>
      <w:r w:rsidR="00DD5613" w:rsidRPr="00626C49">
        <w:rPr>
          <w:rFonts w:ascii="Times New Roman" w:eastAsia="Cambria Math" w:hAnsi="Times New Roman" w:cs="Times New Roman"/>
          <w:sz w:val="28"/>
          <w:szCs w:val="28"/>
        </w:rPr>
        <w:t>n</w:t>
      </w:r>
      <w:r w:rsidR="00FF214F" w:rsidRPr="00626C49">
        <w:rPr>
          <w:rFonts w:ascii="Times New Roman" w:eastAsia="Cambria Math" w:hAnsi="Times New Roman" w:cs="Times New Roman"/>
          <w:sz w:val="28"/>
          <w:szCs w:val="28"/>
        </w:rPr>
        <w:t xml:space="preserve"> quyền tự chủ về nhiệm vụ và tổ chức bộ máy, biên chế và tài chính của đơn vị</w:t>
      </w:r>
      <w:r w:rsidR="003A59FB" w:rsidRPr="00626C49">
        <w:rPr>
          <w:rFonts w:ascii="Times New Roman" w:eastAsia="Cambria Math" w:hAnsi="Times New Roman" w:cs="Times New Roman"/>
          <w:sz w:val="28"/>
          <w:szCs w:val="28"/>
        </w:rPr>
        <w:t>;</w:t>
      </w:r>
    </w:p>
    <w:p w14:paraId="5B3DF0E7" w14:textId="0E332B64" w:rsidR="00FF214F" w:rsidRPr="00626C49" w:rsidRDefault="00B57631" w:rsidP="00A810E5">
      <w:pPr>
        <w:spacing w:before="100" w:after="100"/>
        <w:ind w:firstLine="709"/>
        <w:jc w:val="both"/>
        <w:rPr>
          <w:rFonts w:ascii="Times New Roman" w:eastAsia="Cambria Math" w:hAnsi="Times New Roman" w:cs="Times New Roman"/>
          <w:sz w:val="28"/>
          <w:szCs w:val="28"/>
        </w:rPr>
      </w:pPr>
      <w:r w:rsidRPr="00626C49">
        <w:rPr>
          <w:rFonts w:ascii="Times New Roman" w:eastAsia="Cambria Math" w:hAnsi="Times New Roman" w:cs="Times New Roman"/>
          <w:sz w:val="28"/>
          <w:szCs w:val="28"/>
        </w:rPr>
        <w:t xml:space="preserve">- </w:t>
      </w:r>
      <w:r w:rsidR="00FF214F" w:rsidRPr="00626C49">
        <w:rPr>
          <w:rFonts w:ascii="Times New Roman" w:eastAsia="Cambria Math" w:hAnsi="Times New Roman" w:cs="Times New Roman"/>
          <w:sz w:val="28"/>
          <w:szCs w:val="28"/>
          <w:lang w:val="vi-VN"/>
        </w:rPr>
        <w:t>Xây dựng phương án tự chủ tài chính và đề xuất phân loại mức độ tự chủ tài chính của đơn vị; lập dự toán thu, chi năm đầu thời kỳ ổn định theo quy định tại Nghị định số</w:t>
      </w:r>
      <w:r w:rsidR="0004599A" w:rsidRPr="00626C49">
        <w:rPr>
          <w:rFonts w:ascii="Times New Roman" w:eastAsia="Cambria Math" w:hAnsi="Times New Roman" w:cs="Times New Roman"/>
          <w:sz w:val="28"/>
          <w:szCs w:val="28"/>
          <w:lang w:val="vi-VN"/>
        </w:rPr>
        <w:t xml:space="preserve"> 60/2021/NĐ-CP ngày 21 tháng </w:t>
      </w:r>
      <w:r w:rsidR="00FF214F" w:rsidRPr="00626C49">
        <w:rPr>
          <w:rFonts w:ascii="Times New Roman" w:eastAsia="Cambria Math" w:hAnsi="Times New Roman" w:cs="Times New Roman"/>
          <w:sz w:val="28"/>
          <w:szCs w:val="28"/>
          <w:lang w:val="vi-VN"/>
        </w:rPr>
        <w:t>6</w:t>
      </w:r>
      <w:r w:rsidR="0004599A" w:rsidRPr="00626C49">
        <w:rPr>
          <w:rFonts w:ascii="Times New Roman" w:eastAsia="Cambria Math" w:hAnsi="Times New Roman" w:cs="Times New Roman"/>
          <w:sz w:val="28"/>
          <w:szCs w:val="28"/>
        </w:rPr>
        <w:t xml:space="preserve"> năm </w:t>
      </w:r>
      <w:r w:rsidR="00FF214F" w:rsidRPr="00626C49">
        <w:rPr>
          <w:rFonts w:ascii="Times New Roman" w:eastAsia="Cambria Math" w:hAnsi="Times New Roman" w:cs="Times New Roman"/>
          <w:sz w:val="28"/>
          <w:szCs w:val="28"/>
          <w:lang w:val="vi-VN"/>
        </w:rPr>
        <w:t>2021</w:t>
      </w:r>
      <w:r w:rsidR="00FF214F" w:rsidRPr="00626C49">
        <w:rPr>
          <w:rFonts w:ascii="Times New Roman" w:hAnsi="Times New Roman" w:cs="Times New Roman"/>
          <w:i/>
          <w:iCs/>
          <w:sz w:val="28"/>
          <w:szCs w:val="28"/>
        </w:rPr>
        <w:t xml:space="preserve"> </w:t>
      </w:r>
      <w:r w:rsidR="00FF214F" w:rsidRPr="00626C49">
        <w:rPr>
          <w:rFonts w:ascii="Times New Roman" w:eastAsia="Cambria Math" w:hAnsi="Times New Roman" w:cs="Times New Roman"/>
          <w:sz w:val="28"/>
          <w:szCs w:val="28"/>
          <w:lang w:val="vi-VN"/>
        </w:rPr>
        <w:t>của chính phủ và hướng dẫn tại Thông tư số 56/2022/TT-BTC</w:t>
      </w:r>
      <w:r w:rsidR="00FF214F" w:rsidRPr="00626C49">
        <w:rPr>
          <w:rFonts w:ascii="Times New Roman" w:eastAsia="Cambria Math" w:hAnsi="Times New Roman" w:cs="Times New Roman"/>
          <w:sz w:val="28"/>
          <w:szCs w:val="28"/>
        </w:rPr>
        <w:t xml:space="preserve"> </w:t>
      </w:r>
      <w:r w:rsidR="00FF214F" w:rsidRPr="00626C49">
        <w:rPr>
          <w:rFonts w:ascii="Times New Roman" w:eastAsia="Cambria Math" w:hAnsi="Times New Roman" w:cs="Times New Roman"/>
          <w:sz w:val="28"/>
          <w:szCs w:val="28"/>
          <w:lang w:val="vi-VN"/>
        </w:rPr>
        <w:t>ngày 16</w:t>
      </w:r>
      <w:r w:rsidR="0004599A" w:rsidRPr="00626C49">
        <w:rPr>
          <w:rFonts w:ascii="Times New Roman" w:eastAsia="Cambria Math" w:hAnsi="Times New Roman" w:cs="Times New Roman"/>
          <w:sz w:val="28"/>
          <w:szCs w:val="28"/>
        </w:rPr>
        <w:t xml:space="preserve"> tháng </w:t>
      </w:r>
      <w:r w:rsidR="0004599A" w:rsidRPr="00626C49">
        <w:rPr>
          <w:rFonts w:ascii="Times New Roman" w:eastAsia="Cambria Math" w:hAnsi="Times New Roman" w:cs="Times New Roman"/>
          <w:sz w:val="28"/>
          <w:szCs w:val="28"/>
          <w:lang w:val="vi-VN"/>
        </w:rPr>
        <w:t xml:space="preserve">9 năm </w:t>
      </w:r>
      <w:r w:rsidR="00FF214F" w:rsidRPr="00626C49">
        <w:rPr>
          <w:rFonts w:ascii="Times New Roman" w:eastAsia="Cambria Math" w:hAnsi="Times New Roman" w:cs="Times New Roman"/>
          <w:sz w:val="28"/>
          <w:szCs w:val="28"/>
          <w:lang w:val="vi-VN"/>
        </w:rPr>
        <w:t xml:space="preserve">2022 của </w:t>
      </w:r>
      <w:r w:rsidR="00457EFB" w:rsidRPr="00626C49">
        <w:rPr>
          <w:rFonts w:ascii="Times New Roman" w:eastAsia="Cambria Math" w:hAnsi="Times New Roman" w:cs="Times New Roman"/>
          <w:sz w:val="28"/>
          <w:szCs w:val="28"/>
        </w:rPr>
        <w:t xml:space="preserve">Bộ trưởng </w:t>
      </w:r>
      <w:r w:rsidR="00FF214F" w:rsidRPr="00626C49">
        <w:rPr>
          <w:rFonts w:ascii="Times New Roman" w:eastAsia="Cambria Math" w:hAnsi="Times New Roman" w:cs="Times New Roman"/>
          <w:sz w:val="28"/>
          <w:szCs w:val="28"/>
          <w:lang w:val="vi-VN"/>
        </w:rPr>
        <w:t>Bộ Tài chính, gửi Sở Tài chính theo quy đị</w:t>
      </w:r>
      <w:r w:rsidR="003A59FB" w:rsidRPr="00626C49">
        <w:rPr>
          <w:rFonts w:ascii="Times New Roman" w:eastAsia="Cambria Math" w:hAnsi="Times New Roman" w:cs="Times New Roman"/>
          <w:sz w:val="28"/>
          <w:szCs w:val="28"/>
          <w:lang w:val="vi-VN"/>
        </w:rPr>
        <w:t>nh;</w:t>
      </w:r>
    </w:p>
    <w:p w14:paraId="724FC67A" w14:textId="6FF3C079" w:rsidR="00FF214F" w:rsidRPr="00626C49" w:rsidRDefault="00B57631" w:rsidP="00A810E5">
      <w:pPr>
        <w:spacing w:before="100" w:after="100"/>
        <w:ind w:firstLine="709"/>
        <w:jc w:val="both"/>
        <w:rPr>
          <w:rFonts w:ascii="Times New Roman" w:eastAsia="Cambria Math" w:hAnsi="Times New Roman" w:cs="Times New Roman"/>
          <w:sz w:val="28"/>
          <w:szCs w:val="28"/>
        </w:rPr>
      </w:pPr>
      <w:r w:rsidRPr="00626C49">
        <w:rPr>
          <w:rFonts w:ascii="Times New Roman" w:eastAsia="Cambria Math" w:hAnsi="Times New Roman" w:cs="Times New Roman"/>
          <w:sz w:val="28"/>
          <w:szCs w:val="28"/>
        </w:rPr>
        <w:t xml:space="preserve">- </w:t>
      </w:r>
      <w:r w:rsidR="00FF214F" w:rsidRPr="00626C49">
        <w:rPr>
          <w:rFonts w:ascii="Times New Roman" w:eastAsia="Cambria Math" w:hAnsi="Times New Roman" w:cs="Times New Roman"/>
          <w:sz w:val="28"/>
          <w:szCs w:val="28"/>
        </w:rPr>
        <w:t>Xây dựng Đề án vị trí việc làm, trình cấp có thẩm quyền thẩm định, phê duyệt theo quy đị</w:t>
      </w:r>
      <w:r w:rsidR="003A59FB" w:rsidRPr="00626C49">
        <w:rPr>
          <w:rFonts w:ascii="Times New Roman" w:eastAsia="Cambria Math" w:hAnsi="Times New Roman" w:cs="Times New Roman"/>
          <w:sz w:val="28"/>
          <w:szCs w:val="28"/>
        </w:rPr>
        <w:t>nh;</w:t>
      </w:r>
    </w:p>
    <w:p w14:paraId="797E1A1F" w14:textId="68F47304" w:rsidR="00FF214F" w:rsidRPr="00626C49" w:rsidRDefault="00B57631" w:rsidP="007E31DF">
      <w:pPr>
        <w:spacing w:before="100" w:after="100"/>
        <w:ind w:firstLine="709"/>
        <w:jc w:val="both"/>
        <w:rPr>
          <w:rFonts w:ascii="Times New Roman" w:eastAsia="Cambria Math" w:hAnsi="Times New Roman" w:cs="Times New Roman"/>
          <w:sz w:val="28"/>
          <w:szCs w:val="28"/>
          <w:lang w:val="vi-VN"/>
        </w:rPr>
      </w:pPr>
      <w:r w:rsidRPr="00626C49">
        <w:rPr>
          <w:rFonts w:ascii="Times New Roman" w:eastAsia="Cambria Math" w:hAnsi="Times New Roman" w:cs="Times New Roman"/>
          <w:sz w:val="28"/>
          <w:szCs w:val="28"/>
        </w:rPr>
        <w:t>-</w:t>
      </w:r>
      <w:r w:rsidR="00FF214F" w:rsidRPr="00626C49">
        <w:rPr>
          <w:rFonts w:ascii="Times New Roman" w:eastAsia="Cambria Math" w:hAnsi="Times New Roman" w:cs="Times New Roman"/>
          <w:sz w:val="28"/>
          <w:szCs w:val="28"/>
        </w:rPr>
        <w:t xml:space="preserve"> </w:t>
      </w:r>
      <w:r w:rsidR="00FF214F" w:rsidRPr="00626C49">
        <w:rPr>
          <w:rFonts w:ascii="Times New Roman" w:eastAsia="Cambria Math" w:hAnsi="Times New Roman" w:cs="Times New Roman"/>
          <w:sz w:val="28"/>
          <w:szCs w:val="28"/>
          <w:lang w:val="vi-VN"/>
        </w:rPr>
        <w:t>Xây dựng và tổ chức thực hiện quy chế chi tiêu nội bộ theo hướng dẫn của Bộ Tài chính</w:t>
      </w:r>
      <w:r w:rsidR="003A59FB" w:rsidRPr="00626C49">
        <w:rPr>
          <w:rFonts w:ascii="Times New Roman" w:eastAsia="Cambria Math" w:hAnsi="Times New Roman" w:cs="Times New Roman"/>
          <w:sz w:val="28"/>
          <w:szCs w:val="28"/>
        </w:rPr>
        <w:t>;</w:t>
      </w:r>
    </w:p>
    <w:p w14:paraId="75BD155D" w14:textId="6EC4D821" w:rsidR="00FF214F" w:rsidRPr="00626C49" w:rsidRDefault="00B57631" w:rsidP="00A810E5">
      <w:pPr>
        <w:spacing w:before="120" w:after="120"/>
        <w:ind w:firstLine="709"/>
        <w:jc w:val="both"/>
        <w:rPr>
          <w:rFonts w:ascii="Times New Roman" w:eastAsia="Cambria Math" w:hAnsi="Times New Roman" w:cs="Times New Roman"/>
          <w:sz w:val="28"/>
          <w:szCs w:val="28"/>
        </w:rPr>
      </w:pPr>
      <w:r w:rsidRPr="00626C49">
        <w:rPr>
          <w:rFonts w:ascii="Times New Roman" w:eastAsia="Cambria Math" w:hAnsi="Times New Roman" w:cs="Times New Roman"/>
          <w:sz w:val="28"/>
          <w:szCs w:val="28"/>
        </w:rPr>
        <w:t>- Q</w:t>
      </w:r>
      <w:r w:rsidR="00FF214F" w:rsidRPr="00626C49">
        <w:rPr>
          <w:rFonts w:ascii="Times New Roman" w:eastAsia="Cambria Math" w:hAnsi="Times New Roman" w:cs="Times New Roman"/>
          <w:sz w:val="28"/>
          <w:szCs w:val="28"/>
          <w:lang w:val="vi-VN"/>
        </w:rPr>
        <w:t>uản lý, sử dụng viên chức</w:t>
      </w:r>
      <w:r w:rsidR="006F65EF" w:rsidRPr="00626C49">
        <w:rPr>
          <w:rFonts w:ascii="Times New Roman" w:eastAsia="Cambria Math" w:hAnsi="Times New Roman" w:cs="Times New Roman"/>
          <w:sz w:val="28"/>
          <w:szCs w:val="28"/>
        </w:rPr>
        <w:t>, người lao động</w:t>
      </w:r>
      <w:r w:rsidR="00FF214F" w:rsidRPr="00626C49">
        <w:rPr>
          <w:rFonts w:ascii="Times New Roman" w:eastAsia="Cambria Math" w:hAnsi="Times New Roman" w:cs="Times New Roman"/>
          <w:sz w:val="28"/>
          <w:szCs w:val="28"/>
          <w:lang w:val="vi-VN"/>
        </w:rPr>
        <w:t xml:space="preserve"> theo quy định của pháp luật; đảm bảo các chế độ, quyền lợi về tiền lương, tiền công, bảo hiểm xã hội, bảo hiểm </w:t>
      </w:r>
      <w:r w:rsidR="00FF214F" w:rsidRPr="00626C49">
        <w:rPr>
          <w:rFonts w:ascii="Times New Roman" w:eastAsia="Cambria Math" w:hAnsi="Times New Roman" w:cs="Times New Roman"/>
          <w:sz w:val="28"/>
          <w:szCs w:val="28"/>
          <w:lang w:val="vi-VN"/>
        </w:rPr>
        <w:lastRenderedPageBreak/>
        <w:t xml:space="preserve">y tế, chế độ bồi dưỡng, đào tạo nâng cao trình độ chuyên môn đối với </w:t>
      </w:r>
      <w:r w:rsidR="006F65EF" w:rsidRPr="00626C49">
        <w:rPr>
          <w:rFonts w:ascii="Times New Roman" w:eastAsia="Cambria Math" w:hAnsi="Times New Roman" w:cs="Times New Roman"/>
          <w:sz w:val="28"/>
          <w:szCs w:val="28"/>
        </w:rPr>
        <w:t xml:space="preserve">viên chức, </w:t>
      </w:r>
      <w:r w:rsidR="00FF214F" w:rsidRPr="00626C49">
        <w:rPr>
          <w:rFonts w:ascii="Times New Roman" w:eastAsia="Cambria Math" w:hAnsi="Times New Roman" w:cs="Times New Roman"/>
          <w:sz w:val="28"/>
          <w:szCs w:val="28"/>
          <w:lang w:val="vi-VN"/>
        </w:rPr>
        <w:t>người lao động của đơn vị theo quy định của pháp luật</w:t>
      </w:r>
      <w:r w:rsidR="003A59FB" w:rsidRPr="00626C49">
        <w:rPr>
          <w:rFonts w:ascii="Times New Roman" w:eastAsia="Cambria Math" w:hAnsi="Times New Roman" w:cs="Times New Roman"/>
          <w:sz w:val="28"/>
          <w:szCs w:val="28"/>
        </w:rPr>
        <w:t>;</w:t>
      </w:r>
    </w:p>
    <w:p w14:paraId="71E98598" w14:textId="4DFE4918" w:rsidR="00FF214F" w:rsidRPr="00626C49" w:rsidRDefault="00B57631" w:rsidP="00A810E5">
      <w:pPr>
        <w:spacing w:before="120" w:after="120"/>
        <w:ind w:firstLine="709"/>
        <w:jc w:val="both"/>
        <w:rPr>
          <w:rFonts w:ascii="Times New Roman" w:eastAsia="Cambria Math" w:hAnsi="Times New Roman" w:cs="Times New Roman"/>
          <w:sz w:val="28"/>
          <w:szCs w:val="28"/>
        </w:rPr>
      </w:pPr>
      <w:r w:rsidRPr="00626C49">
        <w:rPr>
          <w:rFonts w:ascii="Times New Roman" w:eastAsia="Cambria Math" w:hAnsi="Times New Roman" w:cs="Times New Roman"/>
          <w:sz w:val="28"/>
          <w:szCs w:val="28"/>
        </w:rPr>
        <w:t xml:space="preserve">- </w:t>
      </w:r>
      <w:r w:rsidR="00FF214F" w:rsidRPr="00626C49">
        <w:rPr>
          <w:rFonts w:ascii="Times New Roman" w:eastAsia="Cambria Math" w:hAnsi="Times New Roman" w:cs="Times New Roman"/>
          <w:sz w:val="28"/>
          <w:szCs w:val="28"/>
          <w:lang w:val="vi-VN"/>
        </w:rPr>
        <w:t>Tổ chức thực hiện công tác hạch toán kế toán, thống kê, quản lý tài sản theo đúng quy định của pháp luật, phản ánh đầy đủ, kịp thời toàn bộ các khoản thu, chi của đơn vị trong sổ sách kế toán. Thực hiện các quy định về chế độ thông tin, báo cáo hoạt động sự nghiệp của đơn vị theo quy định hiện hành</w:t>
      </w:r>
      <w:r w:rsidR="003A59FB" w:rsidRPr="00626C49">
        <w:rPr>
          <w:rFonts w:ascii="Times New Roman" w:eastAsia="Cambria Math" w:hAnsi="Times New Roman" w:cs="Times New Roman"/>
          <w:sz w:val="28"/>
          <w:szCs w:val="28"/>
        </w:rPr>
        <w:t>;</w:t>
      </w:r>
    </w:p>
    <w:p w14:paraId="26B71F51" w14:textId="242A38E4" w:rsidR="00FF214F" w:rsidRPr="00626C49" w:rsidRDefault="00B57631" w:rsidP="00A810E5">
      <w:pPr>
        <w:spacing w:before="120" w:after="120"/>
        <w:ind w:firstLine="709"/>
        <w:jc w:val="both"/>
        <w:rPr>
          <w:rFonts w:ascii="Times New Roman" w:eastAsia="Cambria Math" w:hAnsi="Times New Roman" w:cs="Times New Roman"/>
          <w:sz w:val="28"/>
          <w:szCs w:val="28"/>
        </w:rPr>
      </w:pPr>
      <w:r w:rsidRPr="00626C49">
        <w:rPr>
          <w:rFonts w:ascii="Times New Roman" w:eastAsia="Cambria Math" w:hAnsi="Times New Roman" w:cs="Times New Roman"/>
          <w:sz w:val="28"/>
          <w:szCs w:val="28"/>
        </w:rPr>
        <w:t>-</w:t>
      </w:r>
      <w:r w:rsidR="00FF214F" w:rsidRPr="00626C49">
        <w:rPr>
          <w:rFonts w:ascii="Times New Roman" w:eastAsia="Cambria Math" w:hAnsi="Times New Roman" w:cs="Times New Roman"/>
          <w:sz w:val="28"/>
          <w:szCs w:val="28"/>
        </w:rPr>
        <w:t xml:space="preserve"> </w:t>
      </w:r>
      <w:r w:rsidR="00FF214F" w:rsidRPr="00626C49">
        <w:rPr>
          <w:rFonts w:ascii="Times New Roman" w:eastAsia="Cambria Math" w:hAnsi="Times New Roman" w:cs="Times New Roman"/>
          <w:sz w:val="28"/>
          <w:szCs w:val="28"/>
          <w:lang w:val="vi-VN"/>
        </w:rPr>
        <w:t>Thực hiện quy chế dân chủ cơ sở, quy chế công khai tài chính</w:t>
      </w:r>
      <w:r w:rsidR="00827A7A" w:rsidRPr="00626C49">
        <w:rPr>
          <w:rFonts w:ascii="Times New Roman" w:eastAsia="Cambria Math" w:hAnsi="Times New Roman" w:cs="Times New Roman"/>
          <w:sz w:val="28"/>
          <w:szCs w:val="28"/>
        </w:rPr>
        <w:t>, quy chế sử dụng tài sản</w:t>
      </w:r>
      <w:r w:rsidR="00FF214F" w:rsidRPr="00626C49">
        <w:rPr>
          <w:rFonts w:ascii="Times New Roman" w:eastAsia="Cambria Math" w:hAnsi="Times New Roman" w:cs="Times New Roman"/>
          <w:sz w:val="28"/>
          <w:szCs w:val="28"/>
          <w:lang w:val="vi-VN"/>
        </w:rPr>
        <w:t xml:space="preserve"> theo quy định hiệ</w:t>
      </w:r>
      <w:r w:rsidR="003A59FB" w:rsidRPr="00626C49">
        <w:rPr>
          <w:rFonts w:ascii="Times New Roman" w:eastAsia="Cambria Math" w:hAnsi="Times New Roman" w:cs="Times New Roman"/>
          <w:sz w:val="28"/>
          <w:szCs w:val="28"/>
          <w:lang w:val="vi-VN"/>
        </w:rPr>
        <w:t>n hành;</w:t>
      </w:r>
    </w:p>
    <w:p w14:paraId="5A392D15" w14:textId="3C9594EE" w:rsidR="00FF214F" w:rsidRPr="00626C49" w:rsidRDefault="00B57631" w:rsidP="00A810E5">
      <w:pPr>
        <w:spacing w:before="120" w:after="120"/>
        <w:ind w:firstLine="709"/>
        <w:jc w:val="both"/>
        <w:rPr>
          <w:rFonts w:ascii="Times New Roman" w:eastAsia="Cambria Math" w:hAnsi="Times New Roman" w:cs="Times New Roman"/>
          <w:b/>
          <w:bCs/>
          <w:sz w:val="28"/>
          <w:szCs w:val="28"/>
          <w:lang w:val="vi-VN"/>
        </w:rPr>
      </w:pPr>
      <w:r w:rsidRPr="00626C49">
        <w:rPr>
          <w:rFonts w:ascii="Times New Roman" w:eastAsia="Cambria Math" w:hAnsi="Times New Roman" w:cs="Times New Roman"/>
          <w:sz w:val="28"/>
          <w:szCs w:val="28"/>
        </w:rPr>
        <w:t>-</w:t>
      </w:r>
      <w:r w:rsidR="00FF214F" w:rsidRPr="00626C49">
        <w:rPr>
          <w:rFonts w:ascii="Times New Roman" w:eastAsia="Cambria Math" w:hAnsi="Times New Roman" w:cs="Times New Roman"/>
          <w:b/>
          <w:bCs/>
          <w:sz w:val="28"/>
          <w:szCs w:val="28"/>
        </w:rPr>
        <w:t xml:space="preserve"> </w:t>
      </w:r>
      <w:r w:rsidR="00FF214F" w:rsidRPr="00626C49">
        <w:rPr>
          <w:rFonts w:ascii="Times New Roman" w:eastAsia="Cambria Math" w:hAnsi="Times New Roman" w:cs="Times New Roman"/>
          <w:sz w:val="28"/>
          <w:szCs w:val="28"/>
          <w:lang w:val="vi-VN"/>
        </w:rPr>
        <w:t>Chấp hành các quy định của Đảng, Nhà nước đối với các hoạt động của tổ chức đảng, đoàn thể. Có trách nhiệm phối hợp và tạo điều kiện để các tổ chức đảng, đoàn thể tham gia giám sát, quản lý mọi mặt hoạt động của đơn vị.</w:t>
      </w:r>
    </w:p>
    <w:p w14:paraId="5E83637B" w14:textId="79577C9F" w:rsidR="007B6DC1" w:rsidRPr="00626C49" w:rsidRDefault="007B6DC1" w:rsidP="00A810E5">
      <w:pPr>
        <w:spacing w:before="120" w:after="120"/>
        <w:ind w:left="567" w:firstLine="142"/>
        <w:jc w:val="both"/>
        <w:rPr>
          <w:rFonts w:ascii="Times New Roman" w:eastAsia="Cambria Math" w:hAnsi="Times New Roman" w:cs="Times New Roman"/>
          <w:b/>
          <w:bCs/>
          <w:sz w:val="28"/>
          <w:szCs w:val="28"/>
          <w:lang w:val="vi-VN"/>
        </w:rPr>
      </w:pPr>
      <w:r w:rsidRPr="00626C49">
        <w:rPr>
          <w:rFonts w:ascii="Times New Roman" w:eastAsia="Cambria Math" w:hAnsi="Times New Roman" w:cs="Times New Roman"/>
          <w:b/>
          <w:bCs/>
          <w:sz w:val="28"/>
          <w:szCs w:val="28"/>
        </w:rPr>
        <w:t xml:space="preserve">3. </w:t>
      </w:r>
      <w:r w:rsidRPr="00626C49">
        <w:rPr>
          <w:rFonts w:ascii="Times New Roman" w:eastAsia="Cambria Math" w:hAnsi="Times New Roman" w:cs="Times New Roman"/>
          <w:b/>
          <w:bCs/>
          <w:sz w:val="28"/>
          <w:szCs w:val="28"/>
          <w:lang w:val="vi-VN"/>
        </w:rPr>
        <w:t xml:space="preserve">Sở </w:t>
      </w:r>
      <w:r w:rsidR="009C6617" w:rsidRPr="00626C49">
        <w:rPr>
          <w:rFonts w:ascii="Times New Roman" w:eastAsia="Cambria Math" w:hAnsi="Times New Roman" w:cs="Times New Roman"/>
          <w:b/>
          <w:bCs/>
          <w:sz w:val="28"/>
          <w:szCs w:val="28"/>
        </w:rPr>
        <w:t xml:space="preserve">Nông nghiệp </w:t>
      </w:r>
      <w:r w:rsidRPr="00626C49">
        <w:rPr>
          <w:rFonts w:ascii="Times New Roman" w:eastAsia="Cambria Math" w:hAnsi="Times New Roman" w:cs="Times New Roman"/>
          <w:b/>
          <w:bCs/>
          <w:sz w:val="28"/>
          <w:szCs w:val="28"/>
          <w:lang w:val="vi-VN"/>
        </w:rPr>
        <w:t>và Môi trường</w:t>
      </w:r>
    </w:p>
    <w:bookmarkEnd w:id="29"/>
    <w:p w14:paraId="718C5241" w14:textId="59C36EA5" w:rsidR="007B6DC1" w:rsidRPr="00626C49" w:rsidRDefault="00B57631" w:rsidP="00A810E5">
      <w:pPr>
        <w:spacing w:before="120" w:after="120"/>
        <w:ind w:firstLine="720"/>
        <w:jc w:val="both"/>
        <w:rPr>
          <w:rFonts w:ascii="Times New Roman" w:eastAsia="Cambria Math" w:hAnsi="Times New Roman" w:cs="Times New Roman"/>
          <w:sz w:val="28"/>
          <w:szCs w:val="28"/>
        </w:rPr>
      </w:pPr>
      <w:r w:rsidRPr="00626C49">
        <w:rPr>
          <w:rFonts w:ascii="Times New Roman" w:eastAsia="Cambria Math" w:hAnsi="Times New Roman" w:cs="Times New Roman"/>
          <w:sz w:val="28"/>
          <w:szCs w:val="28"/>
        </w:rPr>
        <w:t>-</w:t>
      </w:r>
      <w:r w:rsidR="007B6DC1" w:rsidRPr="00626C49">
        <w:rPr>
          <w:rFonts w:ascii="Times New Roman" w:eastAsia="Cambria Math" w:hAnsi="Times New Roman" w:cs="Times New Roman"/>
          <w:sz w:val="28"/>
          <w:szCs w:val="28"/>
          <w:lang w:val="vi-VN"/>
        </w:rPr>
        <w:t xml:space="preserve"> Chủ trì, phối hợp với các cơ quan có thẩm quyền chịu trách nhiệm tổ chức</w:t>
      </w:r>
      <w:r w:rsidR="007B6DC1" w:rsidRPr="00626C49">
        <w:rPr>
          <w:rFonts w:ascii="Times New Roman" w:eastAsia="Cambria Math" w:hAnsi="Times New Roman" w:cs="Times New Roman"/>
          <w:sz w:val="28"/>
          <w:szCs w:val="28"/>
        </w:rPr>
        <w:t xml:space="preserve"> bàn giao nguyên trạng giữa</w:t>
      </w:r>
      <w:r w:rsidR="007B6DC1" w:rsidRPr="00626C49">
        <w:rPr>
          <w:rFonts w:ascii="Times New Roman" w:eastAsia="Cambria Math" w:hAnsi="Times New Roman" w:cs="Times New Roman"/>
          <w:sz w:val="28"/>
          <w:szCs w:val="28"/>
          <w:lang w:val="vi-VN"/>
        </w:rPr>
        <w:t xml:space="preserve"> Trung tâm Phát triển quỹ đất</w:t>
      </w:r>
      <w:r w:rsidR="008221D5" w:rsidRPr="00626C49">
        <w:rPr>
          <w:rFonts w:ascii="Times New Roman" w:eastAsia="Cambria Math" w:hAnsi="Times New Roman" w:cs="Times New Roman"/>
          <w:sz w:val="28"/>
          <w:szCs w:val="28"/>
        </w:rPr>
        <w:t xml:space="preserve"> </w:t>
      </w:r>
      <w:r w:rsidR="007B6DC1" w:rsidRPr="00626C49">
        <w:rPr>
          <w:rFonts w:ascii="Times New Roman" w:eastAsia="Cambria Math" w:hAnsi="Times New Roman" w:cs="Times New Roman"/>
          <w:sz w:val="28"/>
          <w:szCs w:val="28"/>
        </w:rPr>
        <w:t xml:space="preserve">thuộc </w:t>
      </w:r>
      <w:r w:rsidR="00D5614F" w:rsidRPr="00626C49">
        <w:rPr>
          <w:rFonts w:ascii="Times New Roman" w:eastAsia="Cambria Math" w:hAnsi="Times New Roman" w:cs="Times New Roman"/>
          <w:sz w:val="28"/>
          <w:szCs w:val="28"/>
        </w:rPr>
        <w:t xml:space="preserve">Sở Nông nghiệp và Môi trường tỉnh </w:t>
      </w:r>
      <w:r w:rsidR="00847581" w:rsidRPr="00626C49">
        <w:rPr>
          <w:rFonts w:ascii="Times New Roman" w:eastAsia="Cambria Math" w:hAnsi="Times New Roman" w:cs="Times New Roman"/>
          <w:sz w:val="28"/>
          <w:szCs w:val="28"/>
        </w:rPr>
        <w:t>Vĩnh Long</w:t>
      </w:r>
      <w:r w:rsidR="004E62D4" w:rsidRPr="00626C49">
        <w:rPr>
          <w:rFonts w:ascii="Times New Roman" w:eastAsia="Cambria Math" w:hAnsi="Times New Roman" w:cs="Times New Roman"/>
          <w:sz w:val="28"/>
          <w:szCs w:val="28"/>
        </w:rPr>
        <w:t xml:space="preserve"> </w:t>
      </w:r>
      <w:r w:rsidR="007B6DC1" w:rsidRPr="00626C49">
        <w:rPr>
          <w:rFonts w:ascii="Times New Roman" w:eastAsia="Cambria Math" w:hAnsi="Times New Roman" w:cs="Times New Roman"/>
          <w:sz w:val="28"/>
          <w:szCs w:val="28"/>
        </w:rPr>
        <w:t xml:space="preserve">và </w:t>
      </w:r>
      <w:r w:rsidR="007B6DC1" w:rsidRPr="00626C49">
        <w:rPr>
          <w:rFonts w:ascii="Times New Roman" w:eastAsia="Cambria Math" w:hAnsi="Times New Roman" w:cs="Times New Roman"/>
          <w:sz w:val="28"/>
          <w:szCs w:val="28"/>
          <w:lang w:val="vi-VN"/>
        </w:rPr>
        <w:t xml:space="preserve">Trung tâm Phát triển quỹ đất </w:t>
      </w:r>
      <w:r w:rsidRPr="00626C49">
        <w:rPr>
          <w:rFonts w:ascii="Times New Roman" w:eastAsia="Cambria Math" w:hAnsi="Times New Roman" w:cs="Times New Roman"/>
          <w:sz w:val="28"/>
          <w:szCs w:val="28"/>
        </w:rPr>
        <w:t xml:space="preserve">trực </w:t>
      </w:r>
      <w:r w:rsidR="007B6DC1" w:rsidRPr="00626C49">
        <w:rPr>
          <w:rFonts w:ascii="Times New Roman" w:eastAsia="Cambria Math" w:hAnsi="Times New Roman" w:cs="Times New Roman"/>
          <w:sz w:val="28"/>
          <w:szCs w:val="28"/>
        </w:rPr>
        <w:t xml:space="preserve">thuộc </w:t>
      </w:r>
      <w:r w:rsidR="007B6DC1" w:rsidRPr="00626C49">
        <w:rPr>
          <w:rFonts w:ascii="Times New Roman" w:eastAsia="Cambria Math" w:hAnsi="Times New Roman" w:cs="Times New Roman"/>
          <w:sz w:val="28"/>
          <w:szCs w:val="28"/>
          <w:lang w:val="vi-VN"/>
        </w:rPr>
        <w:t xml:space="preserve">Ủy ban nhân dân </w:t>
      </w:r>
      <w:r w:rsidR="007B6DC1" w:rsidRPr="00626C49">
        <w:rPr>
          <w:rFonts w:ascii="Times New Roman" w:eastAsia="Cambria Math" w:hAnsi="Times New Roman" w:cs="Times New Roman"/>
          <w:sz w:val="28"/>
          <w:szCs w:val="28"/>
        </w:rPr>
        <w:t>tỉ</w:t>
      </w:r>
      <w:r w:rsidRPr="00626C49">
        <w:rPr>
          <w:rFonts w:ascii="Times New Roman" w:eastAsia="Cambria Math" w:hAnsi="Times New Roman" w:cs="Times New Roman"/>
          <w:sz w:val="28"/>
          <w:szCs w:val="28"/>
        </w:rPr>
        <w:t>nh</w:t>
      </w:r>
      <w:r w:rsidR="00BB5825" w:rsidRPr="00626C49">
        <w:rPr>
          <w:rFonts w:ascii="Times New Roman" w:hAnsi="Times New Roman"/>
          <w:sz w:val="28"/>
          <w:szCs w:val="28"/>
          <w:lang w:val="de-DE"/>
        </w:rPr>
        <w:t xml:space="preserve"> Vĩnh Long</w:t>
      </w:r>
      <w:r w:rsidR="00E17DE2" w:rsidRPr="00626C49">
        <w:rPr>
          <w:rFonts w:ascii="Times New Roman" w:eastAsia="Cambria Math" w:hAnsi="Times New Roman" w:cs="Times New Roman"/>
          <w:sz w:val="28"/>
          <w:szCs w:val="28"/>
        </w:rPr>
        <w:t>;</w:t>
      </w:r>
    </w:p>
    <w:p w14:paraId="2F3C6905" w14:textId="0DE992D5" w:rsidR="007B6DC1" w:rsidRPr="00626C49" w:rsidRDefault="00B57631" w:rsidP="002D2926">
      <w:pPr>
        <w:tabs>
          <w:tab w:val="left" w:pos="3544"/>
        </w:tabs>
        <w:spacing w:before="120" w:after="120"/>
        <w:ind w:firstLine="720"/>
        <w:jc w:val="both"/>
        <w:rPr>
          <w:rFonts w:ascii="Times New Roman" w:eastAsia="Cambria Math" w:hAnsi="Times New Roman" w:cs="Times New Roman"/>
          <w:sz w:val="28"/>
          <w:szCs w:val="28"/>
        </w:rPr>
      </w:pPr>
      <w:r w:rsidRPr="00626C49">
        <w:rPr>
          <w:rFonts w:ascii="Times New Roman" w:eastAsia="Cambria Math" w:hAnsi="Times New Roman" w:cs="Times New Roman"/>
          <w:sz w:val="28"/>
          <w:szCs w:val="28"/>
        </w:rPr>
        <w:t>-</w:t>
      </w:r>
      <w:r w:rsidR="007B6DC1" w:rsidRPr="00626C49">
        <w:rPr>
          <w:rFonts w:ascii="Times New Roman" w:eastAsia="Cambria Math" w:hAnsi="Times New Roman" w:cs="Times New Roman"/>
          <w:sz w:val="28"/>
          <w:szCs w:val="28"/>
        </w:rPr>
        <w:t xml:space="preserve"> Phối hợp với các cơ quan liên quan trong việc thành lập Trung tâm </w:t>
      </w:r>
      <w:r w:rsidR="007B6DC1" w:rsidRPr="00626C49">
        <w:rPr>
          <w:rFonts w:ascii="Times New Roman" w:eastAsia="Cambria Math" w:hAnsi="Times New Roman" w:cs="Times New Roman"/>
          <w:sz w:val="28"/>
          <w:szCs w:val="28"/>
          <w:lang w:val="vi-VN"/>
        </w:rPr>
        <w:t xml:space="preserve">triển quỹ đất </w:t>
      </w:r>
      <w:r w:rsidR="00B80101" w:rsidRPr="00626C49">
        <w:rPr>
          <w:rFonts w:ascii="Times New Roman" w:hAnsi="Times New Roman"/>
          <w:sz w:val="28"/>
          <w:szCs w:val="28"/>
          <w:lang w:val="de-DE"/>
        </w:rPr>
        <w:t xml:space="preserve">trực </w:t>
      </w:r>
      <w:r w:rsidR="007B6DC1" w:rsidRPr="00626C49">
        <w:rPr>
          <w:rFonts w:ascii="Times New Roman" w:eastAsia="Cambria Math" w:hAnsi="Times New Roman" w:cs="Times New Roman"/>
          <w:sz w:val="28"/>
          <w:szCs w:val="28"/>
        </w:rPr>
        <w:t xml:space="preserve">thuộc </w:t>
      </w:r>
      <w:r w:rsidR="007B6DC1" w:rsidRPr="00626C49">
        <w:rPr>
          <w:rFonts w:ascii="Times New Roman" w:eastAsia="Cambria Math" w:hAnsi="Times New Roman" w:cs="Times New Roman"/>
          <w:sz w:val="28"/>
          <w:szCs w:val="28"/>
          <w:lang w:val="vi-VN"/>
        </w:rPr>
        <w:t xml:space="preserve">Ủy ban nhân dân </w:t>
      </w:r>
      <w:r w:rsidR="007B6DC1" w:rsidRPr="00626C49">
        <w:rPr>
          <w:rFonts w:ascii="Times New Roman" w:eastAsia="Cambria Math" w:hAnsi="Times New Roman" w:cs="Times New Roman"/>
          <w:sz w:val="28"/>
          <w:szCs w:val="28"/>
        </w:rPr>
        <w:t>tỉnh</w:t>
      </w:r>
      <w:r w:rsidR="00847581" w:rsidRPr="00626C49">
        <w:rPr>
          <w:rFonts w:ascii="Times New Roman" w:hAnsi="Times New Roman"/>
          <w:sz w:val="28"/>
          <w:szCs w:val="28"/>
          <w:lang w:val="de-DE"/>
        </w:rPr>
        <w:t xml:space="preserve"> </w:t>
      </w:r>
      <w:r w:rsidR="00002C08" w:rsidRPr="00626C49">
        <w:rPr>
          <w:rFonts w:ascii="Times New Roman" w:hAnsi="Times New Roman"/>
          <w:sz w:val="28"/>
          <w:szCs w:val="28"/>
          <w:lang w:val="de-DE"/>
        </w:rPr>
        <w:t>Vĩnh Long từ</w:t>
      </w:r>
      <w:r w:rsidR="007B6DC1" w:rsidRPr="00626C49">
        <w:rPr>
          <w:rFonts w:ascii="Times New Roman" w:eastAsia="Cambria Math" w:hAnsi="Times New Roman" w:cs="Times New Roman"/>
          <w:sz w:val="28"/>
          <w:szCs w:val="28"/>
        </w:rPr>
        <w:t xml:space="preserve"> </w:t>
      </w:r>
      <w:r w:rsidR="007B6DC1" w:rsidRPr="00626C49">
        <w:rPr>
          <w:rFonts w:ascii="Times New Roman" w:eastAsia="Cambria Math" w:hAnsi="Times New Roman" w:cs="Times New Roman"/>
          <w:sz w:val="28"/>
          <w:szCs w:val="28"/>
          <w:lang w:val="vi-VN"/>
        </w:rPr>
        <w:t xml:space="preserve">Trung tâm Phát triển quỹ đất </w:t>
      </w:r>
      <w:r w:rsidR="007B6DC1" w:rsidRPr="00626C49">
        <w:rPr>
          <w:rFonts w:ascii="Times New Roman" w:eastAsia="Cambria Math" w:hAnsi="Times New Roman" w:cs="Times New Roman"/>
          <w:sz w:val="28"/>
          <w:szCs w:val="28"/>
        </w:rPr>
        <w:t xml:space="preserve">thuộc </w:t>
      </w:r>
      <w:r w:rsidR="00D5614F" w:rsidRPr="00626C49">
        <w:rPr>
          <w:rFonts w:ascii="Times New Roman" w:eastAsia="Cambria Math" w:hAnsi="Times New Roman" w:cs="Times New Roman"/>
          <w:sz w:val="28"/>
          <w:szCs w:val="28"/>
        </w:rPr>
        <w:t xml:space="preserve">Sở Nông nghiệp và Môi trường tỉnh </w:t>
      </w:r>
      <w:r w:rsidR="00847581" w:rsidRPr="00626C49">
        <w:rPr>
          <w:rFonts w:ascii="Times New Roman" w:hAnsi="Times New Roman"/>
          <w:sz w:val="28"/>
          <w:szCs w:val="28"/>
          <w:lang w:val="de-DE"/>
        </w:rPr>
        <w:t>Vĩnh Long</w:t>
      </w:r>
      <w:r w:rsidR="00E17DE2" w:rsidRPr="00626C49">
        <w:rPr>
          <w:rFonts w:ascii="Times New Roman" w:eastAsia="Cambria Math" w:hAnsi="Times New Roman" w:cs="Times New Roman"/>
          <w:sz w:val="28"/>
          <w:szCs w:val="28"/>
        </w:rPr>
        <w:t>;</w:t>
      </w:r>
    </w:p>
    <w:p w14:paraId="3B95C3C0" w14:textId="765BD880" w:rsidR="007B6DC1" w:rsidRPr="00626C49" w:rsidRDefault="00B80101" w:rsidP="00A810E5">
      <w:pPr>
        <w:spacing w:before="120" w:after="120"/>
        <w:ind w:firstLine="720"/>
        <w:jc w:val="both"/>
        <w:rPr>
          <w:rFonts w:ascii="Times New Roman" w:eastAsia="Cambria Math" w:hAnsi="Times New Roman" w:cs="Times New Roman"/>
          <w:sz w:val="28"/>
          <w:szCs w:val="28"/>
        </w:rPr>
      </w:pPr>
      <w:r w:rsidRPr="00626C49">
        <w:rPr>
          <w:rFonts w:ascii="Times New Roman" w:eastAsia="Cambria Math" w:hAnsi="Times New Roman" w:cs="Times New Roman"/>
          <w:sz w:val="28"/>
          <w:szCs w:val="28"/>
        </w:rPr>
        <w:t xml:space="preserve">- </w:t>
      </w:r>
      <w:r w:rsidR="007B6DC1" w:rsidRPr="00626C49">
        <w:rPr>
          <w:rFonts w:ascii="Times New Roman" w:eastAsia="Cambria Math" w:hAnsi="Times New Roman" w:cs="Times New Roman"/>
          <w:sz w:val="28"/>
          <w:szCs w:val="28"/>
          <w:lang w:val="vi-VN"/>
        </w:rPr>
        <w:t>Hướng dẫn Trung tâm thực hiện</w:t>
      </w:r>
      <w:r w:rsidR="007B6DC1" w:rsidRPr="00626C49">
        <w:rPr>
          <w:rFonts w:ascii="Times New Roman" w:hAnsi="Times New Roman" w:cs="Times New Roman"/>
          <w:sz w:val="28"/>
          <w:szCs w:val="28"/>
        </w:rPr>
        <w:t xml:space="preserve"> việc xác nhận về tài chính, tài sản, đất đai, các khoản vay, </w:t>
      </w:r>
      <w:r w:rsidR="00FA324D" w:rsidRPr="00626C49">
        <w:rPr>
          <w:rFonts w:ascii="Times New Roman" w:hAnsi="Times New Roman" w:cs="Times New Roman"/>
          <w:sz w:val="28"/>
          <w:szCs w:val="28"/>
        </w:rPr>
        <w:t xml:space="preserve">nợ phải thu, </w:t>
      </w:r>
      <w:r w:rsidR="007B6DC1" w:rsidRPr="00626C49">
        <w:rPr>
          <w:rFonts w:ascii="Times New Roman" w:hAnsi="Times New Roman" w:cs="Times New Roman"/>
          <w:sz w:val="28"/>
          <w:szCs w:val="28"/>
        </w:rPr>
        <w:t xml:space="preserve">nợ phải trả và các </w:t>
      </w:r>
      <w:r w:rsidR="007B6DC1" w:rsidRPr="00626C49">
        <w:rPr>
          <w:rFonts w:ascii="Times New Roman" w:eastAsia="Cambria Math" w:hAnsi="Times New Roman" w:cs="Times New Roman"/>
          <w:sz w:val="28"/>
          <w:szCs w:val="28"/>
        </w:rPr>
        <w:t>vấn đề khác có liên quan theo quy định.</w:t>
      </w:r>
    </w:p>
    <w:p w14:paraId="7B837BE8" w14:textId="77777777" w:rsidR="007B6DC1" w:rsidRPr="00626C49" w:rsidRDefault="007B6DC1" w:rsidP="00A810E5">
      <w:pPr>
        <w:spacing w:before="120" w:after="120"/>
        <w:ind w:firstLine="720"/>
        <w:jc w:val="both"/>
        <w:rPr>
          <w:rFonts w:ascii="Times New Roman" w:hAnsi="Times New Roman" w:cs="Times New Roman"/>
          <w:b/>
          <w:bCs/>
          <w:sz w:val="28"/>
          <w:szCs w:val="28"/>
        </w:rPr>
      </w:pPr>
      <w:r w:rsidRPr="00626C49">
        <w:rPr>
          <w:rFonts w:ascii="Times New Roman" w:hAnsi="Times New Roman" w:cs="Times New Roman"/>
          <w:b/>
          <w:bCs/>
          <w:sz w:val="28"/>
          <w:szCs w:val="28"/>
        </w:rPr>
        <w:t xml:space="preserve">4. Sở Nội vụ </w:t>
      </w:r>
    </w:p>
    <w:p w14:paraId="0FE3AEF4" w14:textId="61106C5C" w:rsidR="007E31DF" w:rsidRPr="00626C49" w:rsidRDefault="00CB3983" w:rsidP="00A810E5">
      <w:pPr>
        <w:spacing w:before="120" w:after="120"/>
        <w:ind w:firstLine="720"/>
        <w:jc w:val="both"/>
        <w:rPr>
          <w:rFonts w:ascii="Times New Roman" w:hAnsi="Times New Roman" w:cs="Times New Roman"/>
          <w:iCs/>
          <w:sz w:val="28"/>
          <w:szCs w:val="28"/>
        </w:rPr>
      </w:pPr>
      <w:bookmarkStart w:id="30" w:name="_Hlk173320131"/>
      <w:r w:rsidRPr="00626C49">
        <w:rPr>
          <w:rFonts w:ascii="Times New Roman" w:hAnsi="Times New Roman" w:cs="Times New Roman"/>
          <w:iCs/>
          <w:sz w:val="28"/>
          <w:szCs w:val="28"/>
        </w:rPr>
        <w:t>Tham mưu trình Chủ tịch Ủy ban nhân dân tỉnh bổ nhiệm người đứng đầu, cấp phó người đứng đầu Trung tâm Phát triển quỹ đất theo quy định.</w:t>
      </w:r>
      <w:bookmarkStart w:id="31" w:name="_Hlk173485245"/>
    </w:p>
    <w:p w14:paraId="7B009D43" w14:textId="2CBB90BF" w:rsidR="00232BF1" w:rsidRPr="00626C49" w:rsidRDefault="00232BF1" w:rsidP="00A810E5">
      <w:pPr>
        <w:spacing w:before="120" w:after="120"/>
        <w:ind w:firstLine="720"/>
        <w:jc w:val="both"/>
        <w:rPr>
          <w:rFonts w:ascii="Times New Roman" w:eastAsia="Cambria Math" w:hAnsi="Times New Roman" w:cs="Times New Roman"/>
          <w:b/>
          <w:sz w:val="28"/>
          <w:szCs w:val="28"/>
          <w:lang w:eastAsia="x-none"/>
        </w:rPr>
      </w:pPr>
      <w:r w:rsidRPr="00626C49">
        <w:rPr>
          <w:rFonts w:ascii="Times New Roman" w:eastAsia="Cambria Math" w:hAnsi="Times New Roman" w:cs="Times New Roman"/>
          <w:b/>
          <w:sz w:val="28"/>
          <w:szCs w:val="28"/>
          <w:lang w:eastAsia="x-none"/>
        </w:rPr>
        <w:t>5. Sở Tài chính</w:t>
      </w:r>
    </w:p>
    <w:bookmarkEnd w:id="30"/>
    <w:bookmarkEnd w:id="31"/>
    <w:p w14:paraId="50969426" w14:textId="61B0AD80" w:rsidR="00B97A32" w:rsidRPr="00626C49" w:rsidRDefault="00B80101" w:rsidP="00A810E5">
      <w:pPr>
        <w:spacing w:before="120" w:after="120"/>
        <w:ind w:firstLine="709"/>
        <w:jc w:val="both"/>
        <w:rPr>
          <w:rFonts w:ascii="Times New Roman" w:eastAsia="Cambria Math" w:hAnsi="Times New Roman" w:cs="Times New Roman"/>
          <w:sz w:val="28"/>
          <w:szCs w:val="28"/>
          <w:lang w:eastAsia="x-none"/>
        </w:rPr>
      </w:pPr>
      <w:r w:rsidRPr="00626C49">
        <w:rPr>
          <w:rFonts w:ascii="Times New Roman" w:eastAsia="Cambria Math" w:hAnsi="Times New Roman" w:cs="Times New Roman"/>
          <w:sz w:val="28"/>
          <w:szCs w:val="28"/>
          <w:lang w:eastAsia="x-none"/>
        </w:rPr>
        <w:t>-</w:t>
      </w:r>
      <w:r w:rsidR="00B97A32" w:rsidRPr="00626C49">
        <w:rPr>
          <w:rFonts w:ascii="Times New Roman" w:eastAsia="Cambria Math" w:hAnsi="Times New Roman" w:cs="Times New Roman"/>
          <w:sz w:val="28"/>
          <w:szCs w:val="28"/>
          <w:lang w:eastAsia="x-none"/>
        </w:rPr>
        <w:t xml:space="preserve"> Phối hợp vớ</w:t>
      </w:r>
      <w:r w:rsidR="00480C89" w:rsidRPr="00626C49">
        <w:rPr>
          <w:rFonts w:ascii="Times New Roman" w:eastAsia="Cambria Math" w:hAnsi="Times New Roman" w:cs="Times New Roman"/>
          <w:sz w:val="28"/>
          <w:szCs w:val="28"/>
          <w:lang w:eastAsia="x-none"/>
        </w:rPr>
        <w:t>i các S</w:t>
      </w:r>
      <w:r w:rsidR="00B97A32" w:rsidRPr="00626C49">
        <w:rPr>
          <w:rFonts w:ascii="Times New Roman" w:eastAsia="Cambria Math" w:hAnsi="Times New Roman" w:cs="Times New Roman"/>
          <w:sz w:val="28"/>
          <w:szCs w:val="28"/>
          <w:lang w:eastAsia="x-none"/>
        </w:rPr>
        <w:t>ở</w:t>
      </w:r>
      <w:r w:rsidR="00480C89" w:rsidRPr="00626C49">
        <w:rPr>
          <w:rFonts w:ascii="Times New Roman" w:eastAsia="Cambria Math" w:hAnsi="Times New Roman" w:cs="Times New Roman"/>
          <w:sz w:val="28"/>
          <w:szCs w:val="28"/>
          <w:lang w:eastAsia="x-none"/>
        </w:rPr>
        <w:t>, ban</w:t>
      </w:r>
      <w:r w:rsidR="00B97A32" w:rsidRPr="00626C49">
        <w:rPr>
          <w:rFonts w:ascii="Times New Roman" w:eastAsia="Cambria Math" w:hAnsi="Times New Roman" w:cs="Times New Roman"/>
          <w:sz w:val="28"/>
          <w:szCs w:val="28"/>
          <w:lang w:eastAsia="x-none"/>
        </w:rPr>
        <w:t xml:space="preserve"> ngành về việc sắp xếp lại, xử lý nhà, đất theo Nghị định số </w:t>
      </w:r>
      <w:r w:rsidR="00C20433" w:rsidRPr="00626C49">
        <w:rPr>
          <w:rFonts w:ascii="Times New Roman" w:eastAsia="Cambria Math" w:hAnsi="Times New Roman" w:cs="Times New Roman"/>
          <w:sz w:val="28"/>
          <w:szCs w:val="28"/>
          <w:lang w:eastAsia="x-none"/>
        </w:rPr>
        <w:t>03/2025/NĐ-CP ngày 01 tháng 01 năm 2025</w:t>
      </w:r>
      <w:r w:rsidR="00B97A32" w:rsidRPr="00626C49">
        <w:rPr>
          <w:rFonts w:ascii="Times New Roman" w:eastAsia="Cambria Math" w:hAnsi="Times New Roman" w:cs="Times New Roman"/>
          <w:sz w:val="28"/>
          <w:szCs w:val="28"/>
          <w:lang w:eastAsia="x-none"/>
        </w:rPr>
        <w:t xml:space="preserve"> của Chính phủ trên địa bàn tỉnh </w:t>
      </w:r>
      <w:r w:rsidR="00847581" w:rsidRPr="00626C49">
        <w:rPr>
          <w:rFonts w:ascii="Times New Roman" w:hAnsi="Times New Roman"/>
          <w:sz w:val="28"/>
          <w:szCs w:val="28"/>
          <w:lang w:val="de-DE"/>
        </w:rPr>
        <w:t>Vĩnh Long</w:t>
      </w:r>
      <w:r w:rsidR="00B97A32" w:rsidRPr="00626C49">
        <w:rPr>
          <w:rFonts w:ascii="Times New Roman" w:eastAsia="Cambria Math" w:hAnsi="Times New Roman" w:cs="Times New Roman"/>
          <w:sz w:val="28"/>
          <w:szCs w:val="28"/>
          <w:lang w:eastAsia="x-none"/>
        </w:rPr>
        <w:t xml:space="preserve">, tham mưu Ủy ban nhân dân tỉnh xem xét, chỉ đạo về đề xuất bố trí trụ sở làm việc cho các Chi nhánh trực thuộc Trung tâm khi có quyết định thành lập Trung tâm Phát triển quỹ đất trực thuộc Ủy ban </w:t>
      </w:r>
      <w:r w:rsidR="00352A63" w:rsidRPr="00626C49">
        <w:rPr>
          <w:rFonts w:ascii="Times New Roman" w:eastAsia="Cambria Math" w:hAnsi="Times New Roman" w:cs="Times New Roman"/>
          <w:sz w:val="28"/>
          <w:szCs w:val="28"/>
          <w:lang w:eastAsia="x-none"/>
        </w:rPr>
        <w:t>nhân</w:t>
      </w:r>
      <w:r w:rsidR="00B97A32" w:rsidRPr="00626C49">
        <w:rPr>
          <w:rFonts w:ascii="Times New Roman" w:eastAsia="Cambria Math" w:hAnsi="Times New Roman" w:cs="Times New Roman"/>
          <w:sz w:val="28"/>
          <w:szCs w:val="28"/>
          <w:lang w:eastAsia="x-none"/>
        </w:rPr>
        <w:t xml:space="preserve"> dân tỉ</w:t>
      </w:r>
      <w:r w:rsidRPr="00626C49">
        <w:rPr>
          <w:rFonts w:ascii="Times New Roman" w:eastAsia="Cambria Math" w:hAnsi="Times New Roman" w:cs="Times New Roman"/>
          <w:sz w:val="28"/>
          <w:szCs w:val="28"/>
          <w:lang w:eastAsia="x-none"/>
        </w:rPr>
        <w:t>nh</w:t>
      </w:r>
      <w:r w:rsidR="005A716C" w:rsidRPr="00626C49">
        <w:rPr>
          <w:rFonts w:ascii="Times New Roman" w:hAnsi="Times New Roman"/>
          <w:sz w:val="28"/>
          <w:szCs w:val="28"/>
          <w:lang w:val="de-DE"/>
        </w:rPr>
        <w:t xml:space="preserve"> Vĩnh Long</w:t>
      </w:r>
      <w:r w:rsidR="00A20D0A" w:rsidRPr="00626C49">
        <w:rPr>
          <w:rFonts w:ascii="Times New Roman" w:eastAsia="Cambria Math" w:hAnsi="Times New Roman" w:cs="Times New Roman"/>
          <w:sz w:val="28"/>
          <w:szCs w:val="28"/>
          <w:lang w:eastAsia="x-none"/>
        </w:rPr>
        <w:t>;</w:t>
      </w:r>
    </w:p>
    <w:p w14:paraId="5D656027" w14:textId="538C490A" w:rsidR="00D533A6" w:rsidRPr="00626C49" w:rsidRDefault="00B157BC" w:rsidP="00A810E5">
      <w:pPr>
        <w:spacing w:before="120" w:after="120"/>
        <w:ind w:firstLine="709"/>
        <w:jc w:val="both"/>
        <w:rPr>
          <w:rFonts w:ascii="Times New Roman" w:hAnsi="Times New Roman" w:cs="Times New Roman"/>
          <w:sz w:val="28"/>
          <w:szCs w:val="28"/>
        </w:rPr>
      </w:pPr>
      <w:r w:rsidRPr="00626C49">
        <w:rPr>
          <w:rFonts w:ascii="Times New Roman" w:eastAsia="Cambria Math" w:hAnsi="Times New Roman" w:cs="Times New Roman"/>
          <w:sz w:val="28"/>
          <w:szCs w:val="28"/>
          <w:lang w:eastAsia="x-none"/>
        </w:rPr>
        <w:t>-</w:t>
      </w:r>
      <w:r w:rsidR="00B97A32" w:rsidRPr="00626C49">
        <w:rPr>
          <w:rFonts w:ascii="Times New Roman" w:eastAsia="Cambria Math" w:hAnsi="Times New Roman" w:cs="Times New Roman"/>
          <w:sz w:val="28"/>
          <w:szCs w:val="28"/>
          <w:lang w:eastAsia="x-none"/>
        </w:rPr>
        <w:t xml:space="preserve"> </w:t>
      </w:r>
      <w:r w:rsidR="00D533A6" w:rsidRPr="00626C49">
        <w:rPr>
          <w:rStyle w:val="fontstyle01"/>
          <w:color w:val="auto"/>
          <w:sz w:val="28"/>
          <w:szCs w:val="28"/>
        </w:rPr>
        <w:t>Bố trí kinh phí theo khả năng cân đối ngân sách để đặt hàng các dịch vụ sự nghiệp công theo chức năng, nhiệm vụ của Trung tâm được quy định tại Điều 14 Nghị định số 102/NĐ-CP ngày 30 tháng 7 năm 2024.</w:t>
      </w:r>
    </w:p>
    <w:p w14:paraId="7AAE2050" w14:textId="0AF99B57" w:rsidR="00B97A32" w:rsidRPr="00626C49" w:rsidRDefault="00B157BC" w:rsidP="00A810E5">
      <w:pPr>
        <w:spacing w:before="120" w:after="120"/>
        <w:ind w:firstLine="709"/>
        <w:jc w:val="both"/>
        <w:rPr>
          <w:rFonts w:ascii="Times New Roman" w:hAnsi="Times New Roman" w:cs="Times New Roman"/>
          <w:sz w:val="28"/>
          <w:szCs w:val="28"/>
        </w:rPr>
      </w:pPr>
      <w:r w:rsidRPr="00626C49">
        <w:rPr>
          <w:rFonts w:ascii="Times New Roman" w:eastAsia="Cambria Math" w:hAnsi="Times New Roman" w:cs="Times New Roman"/>
          <w:sz w:val="28"/>
          <w:szCs w:val="28"/>
          <w:lang w:eastAsia="x-none"/>
        </w:rPr>
        <w:t>-</w:t>
      </w:r>
      <w:r w:rsidR="00B97A32" w:rsidRPr="00626C49">
        <w:rPr>
          <w:rFonts w:ascii="Times New Roman" w:eastAsia="Cambria Math" w:hAnsi="Times New Roman" w:cs="Times New Roman"/>
          <w:sz w:val="28"/>
          <w:szCs w:val="28"/>
          <w:lang w:eastAsia="x-none"/>
        </w:rPr>
        <w:t xml:space="preserve"> </w:t>
      </w:r>
      <w:r w:rsidR="00480C89" w:rsidRPr="00626C49">
        <w:rPr>
          <w:rFonts w:ascii="Times New Roman" w:eastAsia="Cambria Math" w:hAnsi="Times New Roman" w:cs="Times New Roman"/>
          <w:sz w:val="28"/>
          <w:szCs w:val="28"/>
          <w:lang w:eastAsia="x-none"/>
        </w:rPr>
        <w:t>C</w:t>
      </w:r>
      <w:r w:rsidR="00B97A32" w:rsidRPr="00626C49">
        <w:rPr>
          <w:rFonts w:ascii="Times New Roman" w:eastAsia="Cambria Math" w:hAnsi="Times New Roman" w:cs="Times New Roman"/>
          <w:sz w:val="28"/>
          <w:szCs w:val="28"/>
          <w:lang w:eastAsia="x-none"/>
        </w:rPr>
        <w:t>hủ trì với các Sở, ban</w:t>
      </w:r>
      <w:r w:rsidR="004E62D4" w:rsidRPr="00626C49">
        <w:rPr>
          <w:rFonts w:ascii="Times New Roman" w:eastAsia="Cambria Math" w:hAnsi="Times New Roman" w:cs="Times New Roman"/>
          <w:sz w:val="28"/>
          <w:szCs w:val="28"/>
          <w:lang w:eastAsia="x-none"/>
        </w:rPr>
        <w:t>,</w:t>
      </w:r>
      <w:r w:rsidR="00B97A32" w:rsidRPr="00626C49">
        <w:rPr>
          <w:rFonts w:ascii="Times New Roman" w:eastAsia="Cambria Math" w:hAnsi="Times New Roman" w:cs="Times New Roman"/>
          <w:sz w:val="28"/>
          <w:szCs w:val="28"/>
          <w:lang w:eastAsia="x-none"/>
        </w:rPr>
        <w:t xml:space="preserve"> ngành có liên quan để tham mưu </w:t>
      </w:r>
      <w:r w:rsidR="004E62D4" w:rsidRPr="00626C49">
        <w:rPr>
          <w:rFonts w:ascii="Times New Roman" w:eastAsia="Cambria Math" w:hAnsi="Times New Roman" w:cs="Times New Roman"/>
          <w:sz w:val="28"/>
          <w:szCs w:val="28"/>
          <w:lang w:eastAsia="x-none"/>
        </w:rPr>
        <w:t>Ủy ban nhân dân</w:t>
      </w:r>
      <w:r w:rsidR="00B97A32" w:rsidRPr="00626C49">
        <w:rPr>
          <w:rFonts w:ascii="Times New Roman" w:eastAsia="Cambria Math" w:hAnsi="Times New Roman" w:cs="Times New Roman"/>
          <w:sz w:val="28"/>
          <w:szCs w:val="28"/>
          <w:lang w:eastAsia="x-none"/>
        </w:rPr>
        <w:t xml:space="preserve"> tỉnh ban hành cơ chế tài chính ứng vốn quỹ phát triển đất theo quy định tại khoản 2 Điều 115 </w:t>
      </w:r>
      <w:r w:rsidR="000925DC" w:rsidRPr="00626C49">
        <w:rPr>
          <w:rFonts w:ascii="Times New Roman" w:eastAsia="Cambria Math" w:hAnsi="Times New Roman" w:cs="Times New Roman"/>
          <w:sz w:val="28"/>
          <w:szCs w:val="28"/>
          <w:lang w:eastAsia="x-none"/>
        </w:rPr>
        <w:t>Luật Đất đai năm 2024</w:t>
      </w:r>
      <w:r w:rsidR="00B97A32" w:rsidRPr="00626C49">
        <w:rPr>
          <w:rFonts w:ascii="Times New Roman" w:eastAsia="Cambria Math" w:hAnsi="Times New Roman" w:cs="Times New Roman"/>
          <w:sz w:val="28"/>
          <w:szCs w:val="28"/>
          <w:lang w:eastAsia="x-none"/>
        </w:rPr>
        <w:t xml:space="preserve"> để tạo quỹ đất sạch kêu gọi đầu tư phát triển kinh tế xã hội trên địa bàn tỉnh.</w:t>
      </w:r>
      <w:r w:rsidR="0015477E" w:rsidRPr="00626C49">
        <w:rPr>
          <w:rFonts w:ascii="Times New Roman" w:hAnsi="Times New Roman" w:cs="Times New Roman"/>
          <w:sz w:val="28"/>
          <w:szCs w:val="28"/>
        </w:rPr>
        <w:tab/>
      </w:r>
    </w:p>
    <w:p w14:paraId="3106A2E5" w14:textId="051AA79C" w:rsidR="0015477E" w:rsidRPr="00626C49" w:rsidRDefault="0015477E" w:rsidP="00A810E5">
      <w:pPr>
        <w:spacing w:before="120" w:after="120"/>
        <w:ind w:firstLine="709"/>
        <w:jc w:val="left"/>
        <w:rPr>
          <w:rFonts w:ascii="Times New Roman" w:hAnsi="Times New Roman" w:cs="Times New Roman"/>
          <w:b/>
          <w:sz w:val="28"/>
          <w:szCs w:val="28"/>
        </w:rPr>
      </w:pPr>
      <w:r w:rsidRPr="00626C49">
        <w:rPr>
          <w:rFonts w:ascii="Times New Roman" w:hAnsi="Times New Roman" w:cs="Times New Roman"/>
          <w:b/>
          <w:sz w:val="28"/>
          <w:szCs w:val="28"/>
        </w:rPr>
        <w:t>II. CƠ CHẾ PHỐI HỢP</w:t>
      </w:r>
    </w:p>
    <w:p w14:paraId="66A3E5EF" w14:textId="1CD88918" w:rsidR="0015477E" w:rsidRPr="00626C49" w:rsidRDefault="0015477E" w:rsidP="00A810E5">
      <w:pPr>
        <w:shd w:val="clear" w:color="auto" w:fill="FFFFFF"/>
        <w:spacing w:before="120" w:after="120"/>
        <w:ind w:firstLine="709"/>
        <w:jc w:val="both"/>
        <w:rPr>
          <w:rFonts w:ascii="Times New Roman" w:eastAsia="Times New Roman" w:hAnsi="Times New Roman" w:cs="Times New Roman"/>
          <w:sz w:val="28"/>
          <w:szCs w:val="28"/>
        </w:rPr>
      </w:pPr>
      <w:r w:rsidRPr="00626C49">
        <w:rPr>
          <w:rFonts w:ascii="Times New Roman" w:eastAsia="Times New Roman" w:hAnsi="Times New Roman" w:cs="Times New Roman"/>
          <w:sz w:val="28"/>
          <w:szCs w:val="28"/>
        </w:rPr>
        <w:lastRenderedPageBreak/>
        <w:tab/>
      </w:r>
      <w:r w:rsidR="00D11D1E" w:rsidRPr="00626C49">
        <w:rPr>
          <w:rFonts w:ascii="Times New Roman" w:eastAsia="Times New Roman" w:hAnsi="Times New Roman" w:cs="Times New Roman"/>
          <w:sz w:val="28"/>
          <w:szCs w:val="28"/>
        </w:rPr>
        <w:t>Căn cứ</w:t>
      </w:r>
      <w:r w:rsidRPr="00626C49">
        <w:rPr>
          <w:rFonts w:ascii="Times New Roman" w:eastAsia="Times New Roman" w:hAnsi="Times New Roman" w:cs="Times New Roman"/>
          <w:sz w:val="28"/>
          <w:szCs w:val="28"/>
        </w:rPr>
        <w:t xml:space="preserve"> khoản 6 Điều 14 </w:t>
      </w:r>
      <w:hyperlink r:id="rId12" w:tgtFrame="_blank" w:history="1">
        <w:r w:rsidRPr="00626C49">
          <w:rPr>
            <w:rFonts w:ascii="Times New Roman" w:eastAsia="Times New Roman" w:hAnsi="Times New Roman" w:cs="Times New Roman"/>
            <w:sz w:val="28"/>
            <w:szCs w:val="28"/>
          </w:rPr>
          <w:t>Nghị định 102/2024/NĐ-CP</w:t>
        </w:r>
      </w:hyperlink>
      <w:r w:rsidR="00EF00F5" w:rsidRPr="00626C49">
        <w:rPr>
          <w:rFonts w:ascii="Times New Roman" w:eastAsia="Times New Roman" w:hAnsi="Times New Roman" w:cs="Times New Roman"/>
          <w:sz w:val="28"/>
          <w:szCs w:val="28"/>
        </w:rPr>
        <w:t xml:space="preserve"> ngày 30</w:t>
      </w:r>
      <w:r w:rsidR="004E62D4" w:rsidRPr="00626C49">
        <w:rPr>
          <w:rFonts w:ascii="Times New Roman" w:eastAsia="Times New Roman" w:hAnsi="Times New Roman" w:cs="Times New Roman"/>
          <w:sz w:val="28"/>
          <w:szCs w:val="28"/>
        </w:rPr>
        <w:t xml:space="preserve"> tháng </w:t>
      </w:r>
      <w:r w:rsidR="00EF00F5" w:rsidRPr="00626C49">
        <w:rPr>
          <w:rFonts w:ascii="Times New Roman" w:eastAsia="Times New Roman" w:hAnsi="Times New Roman" w:cs="Times New Roman"/>
          <w:sz w:val="28"/>
          <w:szCs w:val="28"/>
        </w:rPr>
        <w:t>7</w:t>
      </w:r>
      <w:r w:rsidR="004E62D4" w:rsidRPr="00626C49">
        <w:rPr>
          <w:rFonts w:ascii="Times New Roman" w:eastAsia="Times New Roman" w:hAnsi="Times New Roman" w:cs="Times New Roman"/>
          <w:sz w:val="28"/>
          <w:szCs w:val="28"/>
        </w:rPr>
        <w:t xml:space="preserve"> năm </w:t>
      </w:r>
      <w:r w:rsidR="00EF00F5" w:rsidRPr="00626C49">
        <w:rPr>
          <w:rFonts w:ascii="Times New Roman" w:eastAsia="Times New Roman" w:hAnsi="Times New Roman" w:cs="Times New Roman"/>
          <w:sz w:val="28"/>
          <w:szCs w:val="28"/>
        </w:rPr>
        <w:t>2024 của Chính phủ</w:t>
      </w:r>
      <w:r w:rsidRPr="00626C49">
        <w:rPr>
          <w:rFonts w:ascii="Times New Roman" w:eastAsia="Times New Roman" w:hAnsi="Times New Roman" w:cs="Times New Roman"/>
          <w:sz w:val="28"/>
          <w:szCs w:val="28"/>
        </w:rPr>
        <w:t>: Ủy ban nhân dân tỉnh ban hành Quy chế phối hợp thực hiện chức năng, nhiệm vụ, quyền hạn giữa Trung tâm Phát triển quỹ đất tỉ</w:t>
      </w:r>
      <w:r w:rsidR="00E15D1E" w:rsidRPr="00626C49">
        <w:rPr>
          <w:rFonts w:ascii="Times New Roman" w:eastAsia="Times New Roman" w:hAnsi="Times New Roman" w:cs="Times New Roman"/>
          <w:sz w:val="28"/>
          <w:szCs w:val="28"/>
        </w:rPr>
        <w:t>nh với Ủy ban nhân dân cấp xã</w:t>
      </w:r>
      <w:r w:rsidR="00C8451E" w:rsidRPr="00626C49">
        <w:rPr>
          <w:rFonts w:ascii="Times New Roman" w:eastAsia="Times New Roman" w:hAnsi="Times New Roman" w:cs="Times New Roman"/>
          <w:sz w:val="28"/>
          <w:szCs w:val="28"/>
        </w:rPr>
        <w:t>,</w:t>
      </w:r>
      <w:r w:rsidRPr="00626C49">
        <w:rPr>
          <w:rFonts w:ascii="Times New Roman" w:eastAsia="Times New Roman" w:hAnsi="Times New Roman" w:cs="Times New Roman"/>
          <w:sz w:val="28"/>
          <w:szCs w:val="28"/>
        </w:rPr>
        <w:t xml:space="preserve"> </w:t>
      </w:r>
      <w:r w:rsidR="00E15D1E" w:rsidRPr="00626C49">
        <w:rPr>
          <w:rFonts w:ascii="Times New Roman" w:eastAsia="Times New Roman" w:hAnsi="Times New Roman" w:cs="Times New Roman"/>
          <w:sz w:val="28"/>
          <w:szCs w:val="28"/>
        </w:rPr>
        <w:t xml:space="preserve">phường </w:t>
      </w:r>
      <w:r w:rsidR="00B157BC" w:rsidRPr="00626C49">
        <w:rPr>
          <w:rFonts w:ascii="Times New Roman" w:eastAsia="Times New Roman" w:hAnsi="Times New Roman" w:cs="Times New Roman"/>
          <w:sz w:val="28"/>
          <w:szCs w:val="28"/>
        </w:rPr>
        <w:t>và</w:t>
      </w:r>
      <w:r w:rsidRPr="00626C49">
        <w:rPr>
          <w:rFonts w:ascii="Times New Roman" w:eastAsia="Times New Roman" w:hAnsi="Times New Roman" w:cs="Times New Roman"/>
          <w:sz w:val="28"/>
          <w:szCs w:val="28"/>
        </w:rPr>
        <w:t xml:space="preserve"> cơ quan có chức năng quản lý đất đai, cơ quan tài chính</w:t>
      </w:r>
      <w:r w:rsidR="00B157BC" w:rsidRPr="00626C49">
        <w:rPr>
          <w:rFonts w:ascii="Times New Roman" w:eastAsia="Times New Roman" w:hAnsi="Times New Roman" w:cs="Times New Roman"/>
          <w:sz w:val="28"/>
          <w:szCs w:val="28"/>
        </w:rPr>
        <w:t>,</w:t>
      </w:r>
      <w:r w:rsidRPr="00626C49">
        <w:rPr>
          <w:rFonts w:ascii="Times New Roman" w:eastAsia="Times New Roman" w:hAnsi="Times New Roman" w:cs="Times New Roman"/>
          <w:sz w:val="28"/>
          <w:szCs w:val="28"/>
        </w:rPr>
        <w:t xml:space="preserve"> các cơ quan, đơn vị khác có liên quan theo nguyên tắc quy định tại khoản 6 Điều 13 Nghị định 102/2024/NĐ-CP</w:t>
      </w:r>
      <w:r w:rsidR="009B241F" w:rsidRPr="00626C49">
        <w:rPr>
          <w:rFonts w:ascii="Times New Roman" w:eastAsia="Times New Roman" w:hAnsi="Times New Roman" w:cs="Times New Roman"/>
          <w:sz w:val="28"/>
          <w:szCs w:val="28"/>
        </w:rPr>
        <w:t xml:space="preserve"> ngày </w:t>
      </w:r>
      <w:r w:rsidR="004E62D4" w:rsidRPr="00626C49">
        <w:rPr>
          <w:rFonts w:ascii="Times New Roman" w:eastAsia="Times New Roman" w:hAnsi="Times New Roman" w:cs="Times New Roman"/>
          <w:sz w:val="28"/>
          <w:szCs w:val="28"/>
        </w:rPr>
        <w:t xml:space="preserve">30 tháng 7 năm 2024 </w:t>
      </w:r>
      <w:r w:rsidR="009B241F" w:rsidRPr="00626C49">
        <w:rPr>
          <w:rFonts w:ascii="Times New Roman" w:eastAsia="Times New Roman" w:hAnsi="Times New Roman" w:cs="Times New Roman"/>
          <w:sz w:val="28"/>
          <w:szCs w:val="28"/>
        </w:rPr>
        <w:t>của Chính phủ</w:t>
      </w:r>
      <w:r w:rsidRPr="00626C49">
        <w:rPr>
          <w:rFonts w:ascii="Times New Roman" w:eastAsia="Times New Roman" w:hAnsi="Times New Roman" w:cs="Times New Roman"/>
          <w:sz w:val="28"/>
          <w:szCs w:val="28"/>
        </w:rPr>
        <w:t>.</w:t>
      </w:r>
    </w:p>
    <w:p w14:paraId="38B8EB40" w14:textId="77777777" w:rsidR="0015477E" w:rsidRPr="00626C49" w:rsidRDefault="0015477E" w:rsidP="00A810E5">
      <w:pPr>
        <w:pStyle w:val="Heading2"/>
        <w:spacing w:before="120" w:after="120"/>
        <w:ind w:firstLine="709"/>
        <w:jc w:val="both"/>
        <w:rPr>
          <w:rFonts w:ascii="Times New Roman" w:hAnsi="Times New Roman" w:cs="Times New Roman"/>
          <w:b/>
          <w:color w:val="auto"/>
          <w:sz w:val="28"/>
          <w:szCs w:val="28"/>
        </w:rPr>
      </w:pPr>
      <w:r w:rsidRPr="00626C49">
        <w:rPr>
          <w:rFonts w:ascii="Times New Roman" w:hAnsi="Times New Roman" w:cs="Times New Roman"/>
          <w:b/>
          <w:color w:val="auto"/>
          <w:sz w:val="28"/>
          <w:szCs w:val="28"/>
        </w:rPr>
        <w:t>III. MỐI QUAN HỆ CÔNG TÁC</w:t>
      </w:r>
    </w:p>
    <w:p w14:paraId="2925BF88" w14:textId="33DBC4D9" w:rsidR="0015477E" w:rsidRPr="00626C49" w:rsidRDefault="0015477E" w:rsidP="00A810E5">
      <w:pPr>
        <w:pStyle w:val="NormalWeb"/>
        <w:shd w:val="clear" w:color="auto" w:fill="FFFFFF"/>
        <w:spacing w:before="120" w:beforeAutospacing="0" w:after="120" w:afterAutospacing="0"/>
        <w:ind w:firstLine="709"/>
        <w:jc w:val="both"/>
        <w:outlineLvl w:val="2"/>
        <w:rPr>
          <w:b/>
          <w:sz w:val="28"/>
          <w:szCs w:val="28"/>
        </w:rPr>
      </w:pPr>
      <w:r w:rsidRPr="00626C49">
        <w:rPr>
          <w:b/>
          <w:sz w:val="28"/>
          <w:szCs w:val="28"/>
        </w:rPr>
        <w:t xml:space="preserve">1. Quan hệ giữa Trung tâm Phát triển quỹ đất với </w:t>
      </w:r>
      <w:r w:rsidR="003262ED" w:rsidRPr="00626C49">
        <w:rPr>
          <w:b/>
          <w:sz w:val="28"/>
          <w:szCs w:val="28"/>
        </w:rPr>
        <w:t>Ủy</w:t>
      </w:r>
      <w:r w:rsidRPr="00626C49">
        <w:rPr>
          <w:b/>
          <w:sz w:val="28"/>
          <w:szCs w:val="28"/>
        </w:rPr>
        <w:t xml:space="preserve"> ban nhân dân tỉnh </w:t>
      </w:r>
      <w:r w:rsidR="00847581" w:rsidRPr="00626C49">
        <w:rPr>
          <w:b/>
          <w:sz w:val="28"/>
          <w:szCs w:val="28"/>
          <w:lang w:val="de-DE"/>
        </w:rPr>
        <w:t>Vĩnh Long</w:t>
      </w:r>
    </w:p>
    <w:p w14:paraId="2831909C" w14:textId="77777777" w:rsidR="0015477E" w:rsidRPr="00626C49" w:rsidRDefault="0015477E" w:rsidP="00A810E5">
      <w:pPr>
        <w:pStyle w:val="NormalWeb"/>
        <w:shd w:val="clear" w:color="auto" w:fill="FFFFFF"/>
        <w:spacing w:before="120" w:beforeAutospacing="0" w:after="120" w:afterAutospacing="0"/>
        <w:ind w:firstLine="709"/>
        <w:jc w:val="both"/>
        <w:rPr>
          <w:sz w:val="28"/>
          <w:szCs w:val="28"/>
        </w:rPr>
      </w:pPr>
      <w:r w:rsidRPr="00626C49">
        <w:rPr>
          <w:sz w:val="28"/>
          <w:szCs w:val="28"/>
        </w:rPr>
        <w:t>- Thực hiện theo Quyết định của Ủy ban nhân dân tỉnh quy định đối với trách nhiệm và quyền hạn của Trung tâm;</w:t>
      </w:r>
    </w:p>
    <w:p w14:paraId="10858019" w14:textId="3CD30292" w:rsidR="0015477E" w:rsidRPr="00626C49" w:rsidRDefault="0015477E" w:rsidP="00A810E5">
      <w:pPr>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rPr>
        <w:t xml:space="preserve">- Giám đốc Trung tâm trực tiếp nhận ý kiến chỉ đạo của Lãnh đạo </w:t>
      </w:r>
      <w:r w:rsidR="00165074" w:rsidRPr="00626C49">
        <w:rPr>
          <w:rFonts w:ascii="Times New Roman" w:hAnsi="Times New Roman" w:cs="Times New Roman"/>
          <w:sz w:val="28"/>
          <w:szCs w:val="28"/>
        </w:rPr>
        <w:t>Ủy</w:t>
      </w:r>
      <w:r w:rsidRPr="00626C49">
        <w:rPr>
          <w:rFonts w:ascii="Times New Roman" w:hAnsi="Times New Roman" w:cs="Times New Roman"/>
          <w:sz w:val="28"/>
          <w:szCs w:val="28"/>
        </w:rPr>
        <w:t xml:space="preserve"> ban nhân dân tỉnh và tổ chức thực hiện, báo cáo kết quả được phân </w:t>
      </w:r>
      <w:r w:rsidR="00D1375C" w:rsidRPr="00626C49">
        <w:rPr>
          <w:rFonts w:ascii="Times New Roman" w:hAnsi="Times New Roman" w:cs="Times New Roman"/>
          <w:sz w:val="28"/>
          <w:szCs w:val="28"/>
        </w:rPr>
        <w:t>công;</w:t>
      </w:r>
    </w:p>
    <w:p w14:paraId="6C90073C" w14:textId="77777777" w:rsidR="0015477E" w:rsidRPr="00626C49" w:rsidRDefault="0015477E" w:rsidP="00A810E5">
      <w:pPr>
        <w:spacing w:before="120" w:after="120"/>
        <w:ind w:firstLine="709"/>
        <w:jc w:val="both"/>
        <w:rPr>
          <w:rFonts w:ascii="Times New Roman" w:hAnsi="Times New Roman" w:cs="Times New Roman"/>
          <w:sz w:val="28"/>
          <w:szCs w:val="28"/>
        </w:rPr>
      </w:pPr>
      <w:r w:rsidRPr="00626C49">
        <w:rPr>
          <w:rFonts w:ascii="Times New Roman" w:hAnsi="Times New Roman" w:cs="Times New Roman"/>
          <w:sz w:val="28"/>
          <w:szCs w:val="28"/>
        </w:rPr>
        <w:t xml:space="preserve">- Trước và sau khi triển khai thực hiện chủ trương, các văn bản có liên quan, Giám đốc Trung tâm báo cáo với Lãnh đạo </w:t>
      </w:r>
      <w:r w:rsidR="002B6B0A" w:rsidRPr="00626C49">
        <w:rPr>
          <w:rFonts w:ascii="Times New Roman" w:hAnsi="Times New Roman" w:cs="Times New Roman"/>
          <w:sz w:val="28"/>
          <w:szCs w:val="28"/>
        </w:rPr>
        <w:t>Ủy</w:t>
      </w:r>
      <w:r w:rsidRPr="00626C49">
        <w:rPr>
          <w:rFonts w:ascii="Times New Roman" w:hAnsi="Times New Roman" w:cs="Times New Roman"/>
          <w:sz w:val="28"/>
          <w:szCs w:val="28"/>
        </w:rPr>
        <w:t xml:space="preserve"> ban nhân dân tỉnh đề xuất xin ý kiến cụ thể để triển khai thực hiện. </w:t>
      </w:r>
    </w:p>
    <w:p w14:paraId="6C7285ED" w14:textId="111B99DE" w:rsidR="00ED7413" w:rsidRPr="00626C49" w:rsidRDefault="0015477E" w:rsidP="00A810E5">
      <w:pPr>
        <w:pStyle w:val="NormalWeb"/>
        <w:shd w:val="clear" w:color="auto" w:fill="FFFFFF"/>
        <w:spacing w:before="120" w:beforeAutospacing="0" w:after="120" w:afterAutospacing="0"/>
        <w:ind w:firstLine="709"/>
        <w:jc w:val="both"/>
        <w:outlineLvl w:val="2"/>
        <w:rPr>
          <w:b/>
          <w:sz w:val="28"/>
          <w:szCs w:val="28"/>
        </w:rPr>
      </w:pPr>
      <w:r w:rsidRPr="00626C49">
        <w:rPr>
          <w:b/>
          <w:sz w:val="28"/>
          <w:szCs w:val="28"/>
        </w:rPr>
        <w:t xml:space="preserve">2. Quan hệ giữa Trung tâm Phát triển quỹ đất với </w:t>
      </w:r>
      <w:r w:rsidR="00F8752A" w:rsidRPr="00626C49">
        <w:rPr>
          <w:b/>
          <w:sz w:val="28"/>
          <w:szCs w:val="28"/>
        </w:rPr>
        <w:t xml:space="preserve">Ủy ban nhân dân các xã, </w:t>
      </w:r>
      <w:r w:rsidR="00847581" w:rsidRPr="00626C49">
        <w:rPr>
          <w:b/>
          <w:sz w:val="28"/>
          <w:szCs w:val="28"/>
        </w:rPr>
        <w:t>phường</w:t>
      </w:r>
      <w:r w:rsidRPr="00626C49">
        <w:rPr>
          <w:b/>
          <w:sz w:val="28"/>
          <w:szCs w:val="28"/>
        </w:rPr>
        <w:t xml:space="preserve"> và các Sở, ban</w:t>
      </w:r>
      <w:r w:rsidR="004E62D4" w:rsidRPr="00626C49">
        <w:rPr>
          <w:b/>
          <w:sz w:val="28"/>
          <w:szCs w:val="28"/>
        </w:rPr>
        <w:t>,</w:t>
      </w:r>
      <w:r w:rsidRPr="00626C49">
        <w:rPr>
          <w:b/>
          <w:sz w:val="28"/>
          <w:szCs w:val="28"/>
        </w:rPr>
        <w:t xml:space="preserve"> ngành tỉnh</w:t>
      </w:r>
    </w:p>
    <w:p w14:paraId="0088BC21" w14:textId="46561772" w:rsidR="00436B14" w:rsidRPr="00626C49" w:rsidRDefault="0015477E" w:rsidP="00A810E5">
      <w:pPr>
        <w:pStyle w:val="NormalWeb"/>
        <w:shd w:val="clear" w:color="auto" w:fill="FFFFFF"/>
        <w:spacing w:before="120" w:beforeAutospacing="0" w:after="120" w:afterAutospacing="0"/>
        <w:ind w:firstLine="709"/>
        <w:jc w:val="both"/>
        <w:outlineLvl w:val="2"/>
        <w:rPr>
          <w:b/>
          <w:sz w:val="28"/>
          <w:szCs w:val="28"/>
        </w:rPr>
      </w:pPr>
      <w:r w:rsidRPr="00626C49">
        <w:rPr>
          <w:sz w:val="28"/>
          <w:szCs w:val="28"/>
        </w:rPr>
        <w:t xml:space="preserve">Trung tâm Phát triển quỹ đất </w:t>
      </w:r>
      <w:r w:rsidR="005A716C" w:rsidRPr="00626C49">
        <w:rPr>
          <w:sz w:val="28"/>
          <w:szCs w:val="28"/>
        </w:rPr>
        <w:t>c</w:t>
      </w:r>
      <w:r w:rsidRPr="00626C49">
        <w:rPr>
          <w:sz w:val="28"/>
          <w:szCs w:val="28"/>
        </w:rPr>
        <w:t xml:space="preserve">ó trách nhiệm tham mưu trình </w:t>
      </w:r>
      <w:r w:rsidR="001855B5" w:rsidRPr="00626C49">
        <w:rPr>
          <w:sz w:val="28"/>
          <w:szCs w:val="28"/>
        </w:rPr>
        <w:t>Ủy</w:t>
      </w:r>
      <w:r w:rsidRPr="00626C49">
        <w:rPr>
          <w:sz w:val="28"/>
          <w:szCs w:val="28"/>
        </w:rPr>
        <w:t xml:space="preserve"> ban nhân dân tỉnh ban hành Quy chế phối hợp </w:t>
      </w:r>
      <w:r w:rsidRPr="00626C49">
        <w:rPr>
          <w:sz w:val="28"/>
          <w:szCs w:val="28"/>
          <w:shd w:val="clear" w:color="auto" w:fill="FFFFFF"/>
        </w:rPr>
        <w:t xml:space="preserve">thực hiện chức năng, nhiệm vụ giữa Trung tâm </w:t>
      </w:r>
      <w:r w:rsidR="001855B5" w:rsidRPr="00626C49">
        <w:rPr>
          <w:sz w:val="28"/>
          <w:szCs w:val="28"/>
          <w:shd w:val="clear" w:color="auto" w:fill="FFFFFF"/>
        </w:rPr>
        <w:t>P</w:t>
      </w:r>
      <w:r w:rsidR="005A716C" w:rsidRPr="00626C49">
        <w:rPr>
          <w:sz w:val="28"/>
          <w:szCs w:val="28"/>
          <w:shd w:val="clear" w:color="auto" w:fill="FFFFFF"/>
        </w:rPr>
        <w:t xml:space="preserve">hát triển quỹ đất </w:t>
      </w:r>
      <w:r w:rsidRPr="00626C49">
        <w:rPr>
          <w:sz w:val="28"/>
          <w:szCs w:val="28"/>
          <w:shd w:val="clear" w:color="auto" w:fill="FFFFFF"/>
        </w:rPr>
        <w:t xml:space="preserve">với </w:t>
      </w:r>
      <w:r w:rsidRPr="00626C49">
        <w:rPr>
          <w:sz w:val="28"/>
          <w:szCs w:val="28"/>
        </w:rPr>
        <w:t>cơ quan có chức năng quản lý đất đai, cơ quan tài chính và cơ quan, đơn vị khác có liên quan ở địa phương</w:t>
      </w:r>
      <w:r w:rsidR="00EC0A51" w:rsidRPr="00626C49">
        <w:rPr>
          <w:sz w:val="28"/>
          <w:szCs w:val="28"/>
        </w:rPr>
        <w:t xml:space="preserve"> theo nguyên tắc quy định tại </w:t>
      </w:r>
      <w:bookmarkStart w:id="32" w:name="tc_4"/>
      <w:r w:rsidR="00EC0A51" w:rsidRPr="00626C49">
        <w:rPr>
          <w:sz w:val="28"/>
          <w:szCs w:val="28"/>
        </w:rPr>
        <w:t>khoản 6 Điều 13 N</w:t>
      </w:r>
      <w:r w:rsidR="00AC5548" w:rsidRPr="00626C49">
        <w:rPr>
          <w:sz w:val="28"/>
          <w:szCs w:val="28"/>
        </w:rPr>
        <w:t xml:space="preserve">ghị định 102/2024/NĐ-CP ngày 30 tháng </w:t>
      </w:r>
      <w:r w:rsidR="00EC0A51" w:rsidRPr="00626C49">
        <w:rPr>
          <w:sz w:val="28"/>
          <w:szCs w:val="28"/>
        </w:rPr>
        <w:t>7</w:t>
      </w:r>
      <w:r w:rsidR="00AC5548" w:rsidRPr="00626C49">
        <w:rPr>
          <w:sz w:val="28"/>
          <w:szCs w:val="28"/>
        </w:rPr>
        <w:t xml:space="preserve"> năm </w:t>
      </w:r>
      <w:r w:rsidR="00EC0A51" w:rsidRPr="00626C49">
        <w:rPr>
          <w:sz w:val="28"/>
          <w:szCs w:val="28"/>
        </w:rPr>
        <w:t>2024 của Chính phủ</w:t>
      </w:r>
      <w:bookmarkEnd w:id="32"/>
      <w:r w:rsidRPr="00626C49">
        <w:rPr>
          <w:sz w:val="28"/>
          <w:szCs w:val="28"/>
        </w:rPr>
        <w:t>.</w:t>
      </w:r>
    </w:p>
    <w:p w14:paraId="534C27FC" w14:textId="2A573C25" w:rsidR="000D2E4E" w:rsidRPr="00626C49" w:rsidRDefault="000745AF" w:rsidP="00A810E5">
      <w:pPr>
        <w:pStyle w:val="t3"/>
        <w:spacing w:before="120" w:after="240" w:line="240" w:lineRule="auto"/>
        <w:ind w:firstLine="709"/>
        <w:rPr>
          <w:b w:val="0"/>
        </w:rPr>
      </w:pPr>
      <w:r w:rsidRPr="00626C49">
        <w:rPr>
          <w:b w:val="0"/>
        </w:rPr>
        <w:t xml:space="preserve">Trên đây là Đề án thành lập Trung tâm Phát triển quỹ đất </w:t>
      </w:r>
      <w:r w:rsidR="00B157BC" w:rsidRPr="00626C49">
        <w:rPr>
          <w:b w:val="0"/>
        </w:rPr>
        <w:t xml:space="preserve">trực </w:t>
      </w:r>
      <w:r w:rsidRPr="00626C49">
        <w:rPr>
          <w:b w:val="0"/>
        </w:rPr>
        <w:t xml:space="preserve">thuộc Ủy ban nhân dân </w:t>
      </w:r>
      <w:r w:rsidR="00CC6AF4" w:rsidRPr="00626C49">
        <w:rPr>
          <w:b w:val="0"/>
        </w:rPr>
        <w:t>tỉnh</w:t>
      </w:r>
      <w:r w:rsidR="00847581" w:rsidRPr="00626C49">
        <w:rPr>
          <w:b w:val="0"/>
        </w:rPr>
        <w:t xml:space="preserve"> </w:t>
      </w:r>
      <w:r w:rsidR="00287E58" w:rsidRPr="00626C49">
        <w:rPr>
          <w:b w:val="0"/>
        </w:rPr>
        <w:t xml:space="preserve">Vĩnh Long </w:t>
      </w:r>
      <w:r w:rsidR="00002C08" w:rsidRPr="00626C49">
        <w:rPr>
          <w:b w:val="0"/>
        </w:rPr>
        <w:t>từ</w:t>
      </w:r>
      <w:r w:rsidR="00DA7843" w:rsidRPr="00626C49">
        <w:rPr>
          <w:b w:val="0"/>
        </w:rPr>
        <w:t xml:space="preserve"> Trung</w:t>
      </w:r>
      <w:r w:rsidR="00DA7843" w:rsidRPr="00626C49">
        <w:rPr>
          <w:b w:val="0"/>
          <w:bCs/>
        </w:rPr>
        <w:t xml:space="preserve"> tâm Phát triển quỹ đất thuộc Sở </w:t>
      </w:r>
      <w:r w:rsidR="009F7D4D" w:rsidRPr="00626C49">
        <w:rPr>
          <w:b w:val="0"/>
          <w:bCs/>
        </w:rPr>
        <w:t xml:space="preserve">Nông nghiệp </w:t>
      </w:r>
      <w:r w:rsidR="00DA7843" w:rsidRPr="00626C49">
        <w:rPr>
          <w:b w:val="0"/>
          <w:bCs/>
        </w:rPr>
        <w:t>và Môi trường</w:t>
      </w:r>
      <w:r w:rsidRPr="00626C49">
        <w:rPr>
          <w:b w:val="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4605"/>
      </w:tblGrid>
      <w:tr w:rsidR="00CD0659" w:rsidRPr="00626C49" w14:paraId="55463EA1" w14:textId="77777777" w:rsidTr="00D63DF2">
        <w:tc>
          <w:tcPr>
            <w:tcW w:w="4503" w:type="dxa"/>
          </w:tcPr>
          <w:p w14:paraId="2BA6C89D" w14:textId="77777777" w:rsidR="00CD0659" w:rsidRPr="00626C49" w:rsidRDefault="00CD0659" w:rsidP="00CD0659">
            <w:pPr>
              <w:pStyle w:val="t3"/>
              <w:spacing w:line="240" w:lineRule="auto"/>
              <w:ind w:firstLine="0"/>
              <w:rPr>
                <w:i/>
                <w:sz w:val="24"/>
                <w:szCs w:val="24"/>
              </w:rPr>
            </w:pPr>
            <w:r w:rsidRPr="00626C49">
              <w:rPr>
                <w:i/>
                <w:sz w:val="24"/>
                <w:szCs w:val="24"/>
              </w:rPr>
              <w:t>Nơi nhận:</w:t>
            </w:r>
          </w:p>
          <w:p w14:paraId="79693746" w14:textId="07CEE1A0" w:rsidR="00CD0659" w:rsidRPr="00626C49" w:rsidRDefault="00097BB0" w:rsidP="00CD0659">
            <w:pPr>
              <w:pStyle w:val="t3"/>
              <w:spacing w:line="240" w:lineRule="auto"/>
              <w:ind w:firstLine="0"/>
              <w:rPr>
                <w:b w:val="0"/>
                <w:sz w:val="22"/>
                <w:szCs w:val="22"/>
              </w:rPr>
            </w:pPr>
            <w:r w:rsidRPr="00626C49">
              <w:rPr>
                <w:b w:val="0"/>
                <w:sz w:val="22"/>
                <w:szCs w:val="22"/>
              </w:rPr>
              <w:t>- UBND tỉnh</w:t>
            </w:r>
            <w:r w:rsidR="00CD0659" w:rsidRPr="00626C49">
              <w:rPr>
                <w:b w:val="0"/>
                <w:sz w:val="22"/>
                <w:szCs w:val="22"/>
              </w:rPr>
              <w:t>;</w:t>
            </w:r>
          </w:p>
          <w:p w14:paraId="4335D6AE" w14:textId="77777777" w:rsidR="00097BB0" w:rsidRPr="00626C49" w:rsidRDefault="00097BB0" w:rsidP="00097BB0">
            <w:pPr>
              <w:pStyle w:val="t3"/>
              <w:spacing w:line="240" w:lineRule="auto"/>
              <w:ind w:firstLine="0"/>
              <w:rPr>
                <w:b w:val="0"/>
                <w:sz w:val="22"/>
                <w:szCs w:val="22"/>
              </w:rPr>
            </w:pPr>
            <w:r w:rsidRPr="00626C49">
              <w:rPr>
                <w:b w:val="0"/>
                <w:sz w:val="22"/>
                <w:szCs w:val="22"/>
              </w:rPr>
              <w:t>- Sở Nội vụ;</w:t>
            </w:r>
          </w:p>
          <w:p w14:paraId="03799939" w14:textId="77777777" w:rsidR="00097BB0" w:rsidRPr="00626C49" w:rsidRDefault="00097BB0" w:rsidP="00097BB0">
            <w:pPr>
              <w:pStyle w:val="t3"/>
              <w:spacing w:line="240" w:lineRule="auto"/>
              <w:ind w:firstLine="0"/>
              <w:rPr>
                <w:b w:val="0"/>
                <w:sz w:val="22"/>
                <w:szCs w:val="22"/>
              </w:rPr>
            </w:pPr>
            <w:r w:rsidRPr="00626C49">
              <w:rPr>
                <w:b w:val="0"/>
                <w:sz w:val="22"/>
                <w:szCs w:val="22"/>
              </w:rPr>
              <w:t>- Sở Tư pháp;</w:t>
            </w:r>
          </w:p>
          <w:p w14:paraId="3DE1011A" w14:textId="69562DA9" w:rsidR="00097BB0" w:rsidRPr="00626C49" w:rsidRDefault="00097BB0" w:rsidP="00097BB0">
            <w:pPr>
              <w:pStyle w:val="t3"/>
              <w:spacing w:line="240" w:lineRule="auto"/>
              <w:ind w:firstLine="0"/>
              <w:rPr>
                <w:b w:val="0"/>
                <w:sz w:val="22"/>
                <w:szCs w:val="22"/>
              </w:rPr>
            </w:pPr>
            <w:r w:rsidRPr="00626C49">
              <w:rPr>
                <w:b w:val="0"/>
                <w:sz w:val="22"/>
                <w:szCs w:val="22"/>
              </w:rPr>
              <w:t>- Sở Tài chính;</w:t>
            </w:r>
          </w:p>
          <w:p w14:paraId="7BF42AAB" w14:textId="77777777" w:rsidR="00097BB0" w:rsidRPr="00626C49" w:rsidRDefault="00097BB0" w:rsidP="00097BB0">
            <w:pPr>
              <w:pStyle w:val="t3"/>
              <w:spacing w:line="240" w:lineRule="auto"/>
              <w:ind w:firstLine="0"/>
              <w:rPr>
                <w:b w:val="0"/>
                <w:sz w:val="22"/>
                <w:szCs w:val="22"/>
              </w:rPr>
            </w:pPr>
            <w:r w:rsidRPr="00626C49">
              <w:rPr>
                <w:b w:val="0"/>
                <w:sz w:val="22"/>
                <w:szCs w:val="22"/>
              </w:rPr>
              <w:t>- BLĐ Sở;</w:t>
            </w:r>
          </w:p>
          <w:p w14:paraId="6115D55C" w14:textId="77777777" w:rsidR="00097BB0" w:rsidRPr="00626C49" w:rsidRDefault="00097BB0" w:rsidP="00097BB0">
            <w:pPr>
              <w:pStyle w:val="t3"/>
              <w:spacing w:line="240" w:lineRule="auto"/>
              <w:ind w:firstLine="0"/>
              <w:rPr>
                <w:b w:val="0"/>
                <w:sz w:val="22"/>
                <w:szCs w:val="22"/>
              </w:rPr>
            </w:pPr>
            <w:r w:rsidRPr="00626C49">
              <w:rPr>
                <w:b w:val="0"/>
                <w:sz w:val="22"/>
                <w:szCs w:val="22"/>
              </w:rPr>
              <w:t>- Lưu: VT, TTPTQĐ.</w:t>
            </w:r>
          </w:p>
          <w:p w14:paraId="57764150" w14:textId="07542C58" w:rsidR="00CD0659" w:rsidRPr="00626C49" w:rsidRDefault="00CD0659" w:rsidP="00CD0659">
            <w:pPr>
              <w:pStyle w:val="t3"/>
              <w:spacing w:line="240" w:lineRule="auto"/>
              <w:ind w:firstLine="0"/>
              <w:rPr>
                <w:i/>
                <w:sz w:val="24"/>
                <w:szCs w:val="24"/>
              </w:rPr>
            </w:pPr>
          </w:p>
        </w:tc>
        <w:tc>
          <w:tcPr>
            <w:tcW w:w="4644" w:type="dxa"/>
          </w:tcPr>
          <w:p w14:paraId="3CF699FE" w14:textId="77777777" w:rsidR="006D3F51" w:rsidRPr="00626C49" w:rsidRDefault="006D3F51" w:rsidP="006D3F51">
            <w:pPr>
              <w:rPr>
                <w:rFonts w:ascii="Times New Roman" w:hAnsi="Times New Roman" w:cs="Times New Roman"/>
                <w:b/>
                <w:sz w:val="28"/>
                <w:szCs w:val="28"/>
              </w:rPr>
            </w:pPr>
            <w:r w:rsidRPr="00626C49">
              <w:rPr>
                <w:rFonts w:ascii="Times New Roman" w:hAnsi="Times New Roman" w:cs="Times New Roman"/>
                <w:b/>
                <w:sz w:val="28"/>
                <w:szCs w:val="28"/>
              </w:rPr>
              <w:t>GIÁM ĐỐC</w:t>
            </w:r>
          </w:p>
          <w:p w14:paraId="5B7E7871" w14:textId="77777777" w:rsidR="006D3F51" w:rsidRPr="00626C49" w:rsidRDefault="006D3F51" w:rsidP="006D3F51">
            <w:pPr>
              <w:ind w:firstLine="567"/>
              <w:rPr>
                <w:rFonts w:ascii="Times New Roman" w:hAnsi="Times New Roman" w:cs="Times New Roman"/>
                <w:b/>
                <w:sz w:val="28"/>
                <w:szCs w:val="28"/>
              </w:rPr>
            </w:pPr>
          </w:p>
          <w:p w14:paraId="1FE2A7A6" w14:textId="06246300" w:rsidR="00510329" w:rsidRPr="00626C49" w:rsidRDefault="00510329" w:rsidP="00CD0659">
            <w:pPr>
              <w:pStyle w:val="t3"/>
              <w:spacing w:line="240" w:lineRule="auto"/>
              <w:ind w:firstLine="0"/>
              <w:jc w:val="center"/>
              <w:rPr>
                <w:b w:val="0"/>
              </w:rPr>
            </w:pPr>
          </w:p>
        </w:tc>
      </w:tr>
    </w:tbl>
    <w:p w14:paraId="02DD9097" w14:textId="77777777" w:rsidR="00CD0659" w:rsidRPr="00626C49" w:rsidRDefault="00CD0659" w:rsidP="00DA7843">
      <w:pPr>
        <w:pStyle w:val="t3"/>
        <w:spacing w:before="120" w:after="120" w:line="240" w:lineRule="auto"/>
        <w:ind w:firstLine="0"/>
        <w:rPr>
          <w:b w:val="0"/>
        </w:rPr>
      </w:pPr>
    </w:p>
    <w:sectPr w:rsidR="00CD0659" w:rsidRPr="00626C49" w:rsidSect="00740B4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299C6" w14:textId="77777777" w:rsidR="006F795F" w:rsidRDefault="006F795F" w:rsidP="0014110A">
      <w:r>
        <w:separator/>
      </w:r>
    </w:p>
  </w:endnote>
  <w:endnote w:type="continuationSeparator" w:id="0">
    <w:p w14:paraId="3A3883DD" w14:textId="77777777" w:rsidR="006F795F" w:rsidRDefault="006F795F" w:rsidP="0014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f1">
    <w:altName w:val="Segoe Print"/>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D4B43" w14:textId="77777777" w:rsidR="006F795F" w:rsidRDefault="006F795F" w:rsidP="0014110A">
      <w:r>
        <w:separator/>
      </w:r>
    </w:p>
  </w:footnote>
  <w:footnote w:type="continuationSeparator" w:id="0">
    <w:p w14:paraId="78295242" w14:textId="77777777" w:rsidR="006F795F" w:rsidRDefault="006F795F" w:rsidP="00141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602192"/>
      <w:docPartObj>
        <w:docPartGallery w:val="Page Numbers (Top of Page)"/>
        <w:docPartUnique/>
      </w:docPartObj>
    </w:sdtPr>
    <w:sdtEndPr>
      <w:rPr>
        <w:rFonts w:ascii="Times New Roman" w:hAnsi="Times New Roman" w:cs="Times New Roman"/>
        <w:noProof/>
      </w:rPr>
    </w:sdtEndPr>
    <w:sdtContent>
      <w:p w14:paraId="7A428963" w14:textId="1105BD4E" w:rsidR="00F00E4C" w:rsidRPr="00A3540E" w:rsidRDefault="00F00E4C">
        <w:pPr>
          <w:pStyle w:val="Header"/>
          <w:rPr>
            <w:rFonts w:ascii="Times New Roman" w:hAnsi="Times New Roman" w:cs="Times New Roman"/>
          </w:rPr>
        </w:pPr>
        <w:r w:rsidRPr="005F12AB">
          <w:rPr>
            <w:rFonts w:ascii="Times New Roman" w:hAnsi="Times New Roman" w:cs="Times New Roman"/>
            <w:sz w:val="26"/>
            <w:szCs w:val="26"/>
          </w:rPr>
          <w:fldChar w:fldCharType="begin"/>
        </w:r>
        <w:r w:rsidRPr="005F12AB">
          <w:rPr>
            <w:rFonts w:ascii="Times New Roman" w:hAnsi="Times New Roman" w:cs="Times New Roman"/>
            <w:sz w:val="26"/>
            <w:szCs w:val="26"/>
          </w:rPr>
          <w:instrText xml:space="preserve"> PAGE   \* MERGEFORMAT </w:instrText>
        </w:r>
        <w:r w:rsidRPr="005F12AB">
          <w:rPr>
            <w:rFonts w:ascii="Times New Roman" w:hAnsi="Times New Roman" w:cs="Times New Roman"/>
            <w:sz w:val="26"/>
            <w:szCs w:val="26"/>
          </w:rPr>
          <w:fldChar w:fldCharType="separate"/>
        </w:r>
        <w:r w:rsidR="006B5426">
          <w:rPr>
            <w:rFonts w:ascii="Times New Roman" w:hAnsi="Times New Roman" w:cs="Times New Roman"/>
            <w:noProof/>
            <w:sz w:val="26"/>
            <w:szCs w:val="26"/>
          </w:rPr>
          <w:t>19</w:t>
        </w:r>
        <w:r w:rsidRPr="005F12AB">
          <w:rPr>
            <w:rFonts w:ascii="Times New Roman" w:hAnsi="Times New Roman" w:cs="Times New Roman"/>
            <w:noProof/>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8C005" w14:textId="77777777" w:rsidR="00F00E4C" w:rsidRDefault="00F00E4C">
    <w:pPr>
      <w:pStyle w:val="Header"/>
    </w:pPr>
  </w:p>
  <w:p w14:paraId="5B5B71DB" w14:textId="77777777" w:rsidR="00F00E4C" w:rsidRDefault="00F00E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B74B1"/>
    <w:multiLevelType w:val="hybridMultilevel"/>
    <w:tmpl w:val="C598CBD2"/>
    <w:lvl w:ilvl="0" w:tplc="307ECEB0">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33776E5"/>
    <w:multiLevelType w:val="hybridMultilevel"/>
    <w:tmpl w:val="5AA0035C"/>
    <w:lvl w:ilvl="0" w:tplc="2F145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8EF5E06"/>
    <w:multiLevelType w:val="multilevel"/>
    <w:tmpl w:val="C6E289D6"/>
    <w:lvl w:ilvl="0">
      <w:start w:val="1"/>
      <w:numFmt w:val="bullet"/>
      <w:lvlText w:val="V"/>
      <w:lvlJc w:val="left"/>
      <w:rPr>
        <w:rFonts w:ascii="Times New Roman" w:eastAsia="Times New Roman" w:hAnsi="Times New Roman" w:cs="Times New Roman"/>
        <w:b/>
        <w:bCs/>
        <w:i w:val="0"/>
        <w:iCs w:val="0"/>
        <w:smallCaps w:val="0"/>
        <w:strike w:val="0"/>
        <w:color w:val="16161A"/>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676081"/>
    <w:multiLevelType w:val="hybridMultilevel"/>
    <w:tmpl w:val="F666289A"/>
    <w:lvl w:ilvl="0" w:tplc="67F6A2B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9B52126"/>
    <w:multiLevelType w:val="hybridMultilevel"/>
    <w:tmpl w:val="4B5EA63A"/>
    <w:lvl w:ilvl="0" w:tplc="538C9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B11B35"/>
    <w:multiLevelType w:val="hybridMultilevel"/>
    <w:tmpl w:val="CFD00946"/>
    <w:lvl w:ilvl="0" w:tplc="3A2E8230">
      <w:start w:val="1"/>
      <w:numFmt w:val="decimal"/>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6">
    <w:nsid w:val="116F7E66"/>
    <w:multiLevelType w:val="hybridMultilevel"/>
    <w:tmpl w:val="3CCCC0D6"/>
    <w:lvl w:ilvl="0" w:tplc="C6B21C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B96FF8"/>
    <w:multiLevelType w:val="hybridMultilevel"/>
    <w:tmpl w:val="54C6A3EA"/>
    <w:lvl w:ilvl="0" w:tplc="7DE4F4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36F07FE"/>
    <w:multiLevelType w:val="hybridMultilevel"/>
    <w:tmpl w:val="A616424E"/>
    <w:lvl w:ilvl="0" w:tplc="29C2681A">
      <w:start w:val="1"/>
      <w:numFmt w:val="lowerLetter"/>
      <w:lvlText w:val="%1)"/>
      <w:lvlJc w:val="left"/>
      <w:pPr>
        <w:ind w:left="1287" w:hanging="360"/>
      </w:pPr>
      <w:rPr>
        <w:rFonts w:hint="default"/>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2AA24CA5"/>
    <w:multiLevelType w:val="multilevel"/>
    <w:tmpl w:val="43789ED8"/>
    <w:lvl w:ilvl="0">
      <w:start w:val="1"/>
      <w:numFmt w:val="bullet"/>
      <w:lvlText w:val="-"/>
      <w:lvlJc w:val="left"/>
      <w:rPr>
        <w:rFonts w:ascii="Times New Roman" w:eastAsia="Times New Roman" w:hAnsi="Times New Roman" w:cs="Times New Roman"/>
        <w:b w:val="0"/>
        <w:bCs w:val="0"/>
        <w:i w:val="0"/>
        <w:iCs w:val="0"/>
        <w:smallCaps w:val="0"/>
        <w:strike w:val="0"/>
        <w:color w:val="16161A"/>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C15E30"/>
    <w:multiLevelType w:val="multilevel"/>
    <w:tmpl w:val="2AD458B6"/>
    <w:lvl w:ilvl="0">
      <w:start w:val="1"/>
      <w:numFmt w:val="bullet"/>
      <w:lvlText w:val="-"/>
      <w:lvlJc w:val="left"/>
      <w:rPr>
        <w:rFonts w:ascii="Times New Roman" w:eastAsia="Times New Roman" w:hAnsi="Times New Roman" w:cs="Times New Roman"/>
        <w:b w:val="0"/>
        <w:bCs w:val="0"/>
        <w:i w:val="0"/>
        <w:iCs w:val="0"/>
        <w:smallCaps w:val="0"/>
        <w:strike w:val="0"/>
        <w:color w:val="16161A"/>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2D625A"/>
    <w:multiLevelType w:val="multilevel"/>
    <w:tmpl w:val="B3B81BD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E2152A8"/>
    <w:multiLevelType w:val="hybridMultilevel"/>
    <w:tmpl w:val="07B06106"/>
    <w:lvl w:ilvl="0" w:tplc="7DEC3C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335D3033"/>
    <w:multiLevelType w:val="hybridMultilevel"/>
    <w:tmpl w:val="3F70122A"/>
    <w:lvl w:ilvl="0" w:tplc="DF7E7894">
      <w:start w:val="1"/>
      <w:numFmt w:val="decimal"/>
      <w:lvlText w:val="%1."/>
      <w:lvlJc w:val="left"/>
      <w:pPr>
        <w:ind w:left="927" w:hanging="360"/>
      </w:pPr>
      <w:rPr>
        <w:rFonts w:eastAsiaTheme="majorEastAsia" w:cstheme="maj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6F47A7E"/>
    <w:multiLevelType w:val="hybridMultilevel"/>
    <w:tmpl w:val="BB901580"/>
    <w:lvl w:ilvl="0" w:tplc="5C0EE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863389A"/>
    <w:multiLevelType w:val="multilevel"/>
    <w:tmpl w:val="487E7F8A"/>
    <w:lvl w:ilvl="0">
      <w:start w:val="1"/>
      <w:numFmt w:val="bullet"/>
      <w:lvlText w:val="-"/>
      <w:lvlJc w:val="left"/>
      <w:rPr>
        <w:rFonts w:ascii="Times New Roman" w:eastAsia="Times New Roman" w:hAnsi="Times New Roman" w:cs="Times New Roman"/>
        <w:b/>
        <w:bCs/>
        <w:i w:val="0"/>
        <w:iCs w:val="0"/>
        <w:smallCaps w:val="0"/>
        <w:strike w:val="0"/>
        <w:color w:val="16161A"/>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234779"/>
    <w:multiLevelType w:val="hybridMultilevel"/>
    <w:tmpl w:val="604CDA16"/>
    <w:lvl w:ilvl="0" w:tplc="B71C3960">
      <w:start w:val="1"/>
      <w:numFmt w:val="bullet"/>
      <w:lvlText w:val="-"/>
      <w:lvlJc w:val="left"/>
      <w:pPr>
        <w:ind w:left="930" w:hanging="360"/>
      </w:pPr>
      <w:rPr>
        <w:rFonts w:ascii="Times New Roman" w:eastAsia="Times New Roman" w:hAnsi="Times New Roman" w:cs="Times New Roman"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7">
    <w:nsid w:val="54395641"/>
    <w:multiLevelType w:val="multilevel"/>
    <w:tmpl w:val="75743C74"/>
    <w:lvl w:ilvl="0">
      <w:start w:val="1"/>
      <w:numFmt w:val="bullet"/>
      <w:lvlText w:val="-"/>
      <w:lvlJc w:val="left"/>
      <w:rPr>
        <w:rFonts w:ascii="Times New Roman" w:eastAsia="Times New Roman" w:hAnsi="Times New Roman" w:cs="Times New Roman"/>
        <w:b/>
        <w:bCs/>
        <w:i w:val="0"/>
        <w:iCs w:val="0"/>
        <w:smallCaps w:val="0"/>
        <w:strike w:val="0"/>
        <w:color w:val="16161A"/>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D4064C"/>
    <w:multiLevelType w:val="hybridMultilevel"/>
    <w:tmpl w:val="28A8FEBA"/>
    <w:lvl w:ilvl="0" w:tplc="6B1EE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36866AF"/>
    <w:multiLevelType w:val="multilevel"/>
    <w:tmpl w:val="2FDA16D4"/>
    <w:lvl w:ilvl="0">
      <w:start w:val="1"/>
      <w:numFmt w:val="bullet"/>
      <w:lvlText w:val="-"/>
      <w:lvlJc w:val="left"/>
      <w:rPr>
        <w:rFonts w:ascii="Times New Roman" w:eastAsia="Times New Roman" w:hAnsi="Times New Roman" w:cs="Times New Roman"/>
        <w:b w:val="0"/>
        <w:bCs w:val="0"/>
        <w:i w:val="0"/>
        <w:iCs w:val="0"/>
        <w:smallCaps w:val="0"/>
        <w:strike w:val="0"/>
        <w:color w:val="16161A"/>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C834A5"/>
    <w:multiLevelType w:val="hybridMultilevel"/>
    <w:tmpl w:val="07547F3A"/>
    <w:lvl w:ilvl="0" w:tplc="13DA123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4"/>
  </w:num>
  <w:num w:numId="3">
    <w:abstractNumId w:val="13"/>
  </w:num>
  <w:num w:numId="4">
    <w:abstractNumId w:val="6"/>
  </w:num>
  <w:num w:numId="5">
    <w:abstractNumId w:val="4"/>
  </w:num>
  <w:num w:numId="6">
    <w:abstractNumId w:val="18"/>
  </w:num>
  <w:num w:numId="7">
    <w:abstractNumId w:val="11"/>
  </w:num>
  <w:num w:numId="8">
    <w:abstractNumId w:val="7"/>
  </w:num>
  <w:num w:numId="9">
    <w:abstractNumId w:val="20"/>
  </w:num>
  <w:num w:numId="10">
    <w:abstractNumId w:val="5"/>
  </w:num>
  <w:num w:numId="11">
    <w:abstractNumId w:val="8"/>
  </w:num>
  <w:num w:numId="12">
    <w:abstractNumId w:val="3"/>
  </w:num>
  <w:num w:numId="13">
    <w:abstractNumId w:val="12"/>
  </w:num>
  <w:num w:numId="14">
    <w:abstractNumId w:val="0"/>
  </w:num>
  <w:num w:numId="15">
    <w:abstractNumId w:val="16"/>
  </w:num>
  <w:num w:numId="16">
    <w:abstractNumId w:val="15"/>
  </w:num>
  <w:num w:numId="17">
    <w:abstractNumId w:val="17"/>
  </w:num>
  <w:num w:numId="18">
    <w:abstractNumId w:val="2"/>
  </w:num>
  <w:num w:numId="19">
    <w:abstractNumId w:val="10"/>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A9A"/>
    <w:rsid w:val="0000018D"/>
    <w:rsid w:val="000004CF"/>
    <w:rsid w:val="000012A7"/>
    <w:rsid w:val="00001A00"/>
    <w:rsid w:val="00002C08"/>
    <w:rsid w:val="0000337C"/>
    <w:rsid w:val="00003806"/>
    <w:rsid w:val="0000399F"/>
    <w:rsid w:val="00003EC4"/>
    <w:rsid w:val="00004B9A"/>
    <w:rsid w:val="00005067"/>
    <w:rsid w:val="000064F3"/>
    <w:rsid w:val="00006BD2"/>
    <w:rsid w:val="00006F74"/>
    <w:rsid w:val="00007DA4"/>
    <w:rsid w:val="00007F74"/>
    <w:rsid w:val="00010C87"/>
    <w:rsid w:val="00010EEC"/>
    <w:rsid w:val="00011CD6"/>
    <w:rsid w:val="00012172"/>
    <w:rsid w:val="00012561"/>
    <w:rsid w:val="00012D23"/>
    <w:rsid w:val="000133C8"/>
    <w:rsid w:val="000148BF"/>
    <w:rsid w:val="00015C9D"/>
    <w:rsid w:val="00016299"/>
    <w:rsid w:val="0001728E"/>
    <w:rsid w:val="0001736A"/>
    <w:rsid w:val="000175B1"/>
    <w:rsid w:val="000178DF"/>
    <w:rsid w:val="00017D93"/>
    <w:rsid w:val="00020136"/>
    <w:rsid w:val="0002016B"/>
    <w:rsid w:val="00020BF0"/>
    <w:rsid w:val="00021060"/>
    <w:rsid w:val="0002122E"/>
    <w:rsid w:val="00021396"/>
    <w:rsid w:val="00022061"/>
    <w:rsid w:val="00023785"/>
    <w:rsid w:val="0002394C"/>
    <w:rsid w:val="000250E1"/>
    <w:rsid w:val="00025146"/>
    <w:rsid w:val="00025378"/>
    <w:rsid w:val="000262BD"/>
    <w:rsid w:val="00027A67"/>
    <w:rsid w:val="0003127A"/>
    <w:rsid w:val="00031517"/>
    <w:rsid w:val="0003175E"/>
    <w:rsid w:val="0003203C"/>
    <w:rsid w:val="000320D0"/>
    <w:rsid w:val="0003268E"/>
    <w:rsid w:val="00032CFB"/>
    <w:rsid w:val="00033F6E"/>
    <w:rsid w:val="0003401A"/>
    <w:rsid w:val="0003416F"/>
    <w:rsid w:val="00034B15"/>
    <w:rsid w:val="00035199"/>
    <w:rsid w:val="000358A1"/>
    <w:rsid w:val="000359D2"/>
    <w:rsid w:val="00035D10"/>
    <w:rsid w:val="00036A0D"/>
    <w:rsid w:val="0003734D"/>
    <w:rsid w:val="0004080F"/>
    <w:rsid w:val="0004599A"/>
    <w:rsid w:val="00045B7A"/>
    <w:rsid w:val="00045BEE"/>
    <w:rsid w:val="000462F1"/>
    <w:rsid w:val="00046525"/>
    <w:rsid w:val="00046903"/>
    <w:rsid w:val="00046BD1"/>
    <w:rsid w:val="000502CD"/>
    <w:rsid w:val="00050A02"/>
    <w:rsid w:val="00051F9C"/>
    <w:rsid w:val="00052C81"/>
    <w:rsid w:val="00053019"/>
    <w:rsid w:val="00053660"/>
    <w:rsid w:val="00053850"/>
    <w:rsid w:val="00053B41"/>
    <w:rsid w:val="00054979"/>
    <w:rsid w:val="000553C7"/>
    <w:rsid w:val="000554E3"/>
    <w:rsid w:val="00055DDE"/>
    <w:rsid w:val="00056621"/>
    <w:rsid w:val="00057603"/>
    <w:rsid w:val="000613BD"/>
    <w:rsid w:val="00061AC9"/>
    <w:rsid w:val="00061FB1"/>
    <w:rsid w:val="0006215F"/>
    <w:rsid w:val="00062667"/>
    <w:rsid w:val="00063368"/>
    <w:rsid w:val="00065655"/>
    <w:rsid w:val="00065E89"/>
    <w:rsid w:val="00066325"/>
    <w:rsid w:val="000667D9"/>
    <w:rsid w:val="00066A44"/>
    <w:rsid w:val="00067ACC"/>
    <w:rsid w:val="0007050A"/>
    <w:rsid w:val="00071014"/>
    <w:rsid w:val="00071DBC"/>
    <w:rsid w:val="000728EE"/>
    <w:rsid w:val="0007377E"/>
    <w:rsid w:val="000745AF"/>
    <w:rsid w:val="00074C6C"/>
    <w:rsid w:val="00074EE6"/>
    <w:rsid w:val="00074F6D"/>
    <w:rsid w:val="0007547D"/>
    <w:rsid w:val="00077EEC"/>
    <w:rsid w:val="00077F3C"/>
    <w:rsid w:val="000805CB"/>
    <w:rsid w:val="00080B7F"/>
    <w:rsid w:val="00081627"/>
    <w:rsid w:val="00081C22"/>
    <w:rsid w:val="00081E51"/>
    <w:rsid w:val="0008226C"/>
    <w:rsid w:val="00083B50"/>
    <w:rsid w:val="00084864"/>
    <w:rsid w:val="00085D34"/>
    <w:rsid w:val="00085E92"/>
    <w:rsid w:val="0008734E"/>
    <w:rsid w:val="00087F4A"/>
    <w:rsid w:val="00087F68"/>
    <w:rsid w:val="00090298"/>
    <w:rsid w:val="00090311"/>
    <w:rsid w:val="00090D02"/>
    <w:rsid w:val="00090E9B"/>
    <w:rsid w:val="00091452"/>
    <w:rsid w:val="000925DC"/>
    <w:rsid w:val="000925F9"/>
    <w:rsid w:val="0009264D"/>
    <w:rsid w:val="00094E89"/>
    <w:rsid w:val="00097BB0"/>
    <w:rsid w:val="000A0AC9"/>
    <w:rsid w:val="000A19F0"/>
    <w:rsid w:val="000A2D1F"/>
    <w:rsid w:val="000A3E2A"/>
    <w:rsid w:val="000A4061"/>
    <w:rsid w:val="000A40BB"/>
    <w:rsid w:val="000A47F9"/>
    <w:rsid w:val="000A4B9E"/>
    <w:rsid w:val="000A5099"/>
    <w:rsid w:val="000A59F7"/>
    <w:rsid w:val="000A5FEB"/>
    <w:rsid w:val="000A6848"/>
    <w:rsid w:val="000A6B14"/>
    <w:rsid w:val="000A6FDA"/>
    <w:rsid w:val="000A7032"/>
    <w:rsid w:val="000A77FB"/>
    <w:rsid w:val="000A7D80"/>
    <w:rsid w:val="000B19E3"/>
    <w:rsid w:val="000B1A3B"/>
    <w:rsid w:val="000B1BE8"/>
    <w:rsid w:val="000B1CAA"/>
    <w:rsid w:val="000B26F3"/>
    <w:rsid w:val="000B28EC"/>
    <w:rsid w:val="000B2992"/>
    <w:rsid w:val="000B2E8B"/>
    <w:rsid w:val="000B3AC5"/>
    <w:rsid w:val="000B3F1B"/>
    <w:rsid w:val="000B4E85"/>
    <w:rsid w:val="000B5A5D"/>
    <w:rsid w:val="000B64AE"/>
    <w:rsid w:val="000C0096"/>
    <w:rsid w:val="000C0DA4"/>
    <w:rsid w:val="000C11DC"/>
    <w:rsid w:val="000C2349"/>
    <w:rsid w:val="000C24D9"/>
    <w:rsid w:val="000C2B4A"/>
    <w:rsid w:val="000C355C"/>
    <w:rsid w:val="000C472F"/>
    <w:rsid w:val="000C5000"/>
    <w:rsid w:val="000C5392"/>
    <w:rsid w:val="000C53C1"/>
    <w:rsid w:val="000C654D"/>
    <w:rsid w:val="000C76EF"/>
    <w:rsid w:val="000C7FBC"/>
    <w:rsid w:val="000D083F"/>
    <w:rsid w:val="000D110F"/>
    <w:rsid w:val="000D1DC4"/>
    <w:rsid w:val="000D2E4E"/>
    <w:rsid w:val="000D388B"/>
    <w:rsid w:val="000D3E33"/>
    <w:rsid w:val="000D41CE"/>
    <w:rsid w:val="000D4A64"/>
    <w:rsid w:val="000D56B3"/>
    <w:rsid w:val="000D5F3D"/>
    <w:rsid w:val="000D6B1E"/>
    <w:rsid w:val="000D72F1"/>
    <w:rsid w:val="000D7B10"/>
    <w:rsid w:val="000D7E9F"/>
    <w:rsid w:val="000E0A58"/>
    <w:rsid w:val="000E0C43"/>
    <w:rsid w:val="000E14F2"/>
    <w:rsid w:val="000E1687"/>
    <w:rsid w:val="000E1698"/>
    <w:rsid w:val="000E1CDF"/>
    <w:rsid w:val="000E2C19"/>
    <w:rsid w:val="000E3565"/>
    <w:rsid w:val="000E42B3"/>
    <w:rsid w:val="000E5241"/>
    <w:rsid w:val="000E555D"/>
    <w:rsid w:val="000E593B"/>
    <w:rsid w:val="000E61F6"/>
    <w:rsid w:val="000E64E5"/>
    <w:rsid w:val="000E74C6"/>
    <w:rsid w:val="000E775E"/>
    <w:rsid w:val="000F0748"/>
    <w:rsid w:val="000F131A"/>
    <w:rsid w:val="000F18D0"/>
    <w:rsid w:val="000F1AD2"/>
    <w:rsid w:val="000F21EB"/>
    <w:rsid w:val="000F2989"/>
    <w:rsid w:val="000F2FB6"/>
    <w:rsid w:val="000F3931"/>
    <w:rsid w:val="000F3DA0"/>
    <w:rsid w:val="000F41B3"/>
    <w:rsid w:val="000F43E0"/>
    <w:rsid w:val="000F4F06"/>
    <w:rsid w:val="000F5865"/>
    <w:rsid w:val="000F5C47"/>
    <w:rsid w:val="000F5E41"/>
    <w:rsid w:val="000F6450"/>
    <w:rsid w:val="000F70E8"/>
    <w:rsid w:val="000F7AB3"/>
    <w:rsid w:val="000F7CF6"/>
    <w:rsid w:val="000F7D4E"/>
    <w:rsid w:val="00100114"/>
    <w:rsid w:val="001004DF"/>
    <w:rsid w:val="00100581"/>
    <w:rsid w:val="00100D13"/>
    <w:rsid w:val="001010E8"/>
    <w:rsid w:val="0010117E"/>
    <w:rsid w:val="00101F8F"/>
    <w:rsid w:val="00101FD5"/>
    <w:rsid w:val="001021BF"/>
    <w:rsid w:val="001023C1"/>
    <w:rsid w:val="00102DB9"/>
    <w:rsid w:val="0010374A"/>
    <w:rsid w:val="001043F9"/>
    <w:rsid w:val="001051B9"/>
    <w:rsid w:val="001063BE"/>
    <w:rsid w:val="001069D8"/>
    <w:rsid w:val="00107D4C"/>
    <w:rsid w:val="001103E4"/>
    <w:rsid w:val="00110C32"/>
    <w:rsid w:val="001115FD"/>
    <w:rsid w:val="001116CE"/>
    <w:rsid w:val="0011174D"/>
    <w:rsid w:val="0011206F"/>
    <w:rsid w:val="001123F5"/>
    <w:rsid w:val="00112C33"/>
    <w:rsid w:val="00112DF9"/>
    <w:rsid w:val="00113014"/>
    <w:rsid w:val="0011363E"/>
    <w:rsid w:val="00114EB9"/>
    <w:rsid w:val="0011570F"/>
    <w:rsid w:val="001170C3"/>
    <w:rsid w:val="001174D7"/>
    <w:rsid w:val="00117694"/>
    <w:rsid w:val="00117D28"/>
    <w:rsid w:val="00120A38"/>
    <w:rsid w:val="001223FF"/>
    <w:rsid w:val="0012358A"/>
    <w:rsid w:val="00123B22"/>
    <w:rsid w:val="00124336"/>
    <w:rsid w:val="0012511A"/>
    <w:rsid w:val="0012536A"/>
    <w:rsid w:val="00125BF9"/>
    <w:rsid w:val="001265E5"/>
    <w:rsid w:val="00126D59"/>
    <w:rsid w:val="0012738C"/>
    <w:rsid w:val="00127B16"/>
    <w:rsid w:val="00131842"/>
    <w:rsid w:val="00132A72"/>
    <w:rsid w:val="00133B2B"/>
    <w:rsid w:val="00133C49"/>
    <w:rsid w:val="00133EFE"/>
    <w:rsid w:val="0013469F"/>
    <w:rsid w:val="001369E6"/>
    <w:rsid w:val="00136BF0"/>
    <w:rsid w:val="00137279"/>
    <w:rsid w:val="001377D8"/>
    <w:rsid w:val="00137BE3"/>
    <w:rsid w:val="00137CAE"/>
    <w:rsid w:val="00140906"/>
    <w:rsid w:val="0014110A"/>
    <w:rsid w:val="00141D6E"/>
    <w:rsid w:val="00142388"/>
    <w:rsid w:val="001428F5"/>
    <w:rsid w:val="00142D3F"/>
    <w:rsid w:val="0014345A"/>
    <w:rsid w:val="00143817"/>
    <w:rsid w:val="00144A2D"/>
    <w:rsid w:val="00145F2F"/>
    <w:rsid w:val="001462A8"/>
    <w:rsid w:val="0014636B"/>
    <w:rsid w:val="00147A2D"/>
    <w:rsid w:val="00147CA3"/>
    <w:rsid w:val="00150637"/>
    <w:rsid w:val="00151089"/>
    <w:rsid w:val="001510EA"/>
    <w:rsid w:val="0015117D"/>
    <w:rsid w:val="0015197F"/>
    <w:rsid w:val="00152117"/>
    <w:rsid w:val="001524AB"/>
    <w:rsid w:val="00152934"/>
    <w:rsid w:val="0015379B"/>
    <w:rsid w:val="00153AC9"/>
    <w:rsid w:val="0015477E"/>
    <w:rsid w:val="00156D01"/>
    <w:rsid w:val="00157A01"/>
    <w:rsid w:val="00157DE7"/>
    <w:rsid w:val="00157E89"/>
    <w:rsid w:val="00160560"/>
    <w:rsid w:val="00160E05"/>
    <w:rsid w:val="00161914"/>
    <w:rsid w:val="00162332"/>
    <w:rsid w:val="00162384"/>
    <w:rsid w:val="00163893"/>
    <w:rsid w:val="00163F63"/>
    <w:rsid w:val="00163FCF"/>
    <w:rsid w:val="001645E3"/>
    <w:rsid w:val="00165074"/>
    <w:rsid w:val="00165687"/>
    <w:rsid w:val="00165A4F"/>
    <w:rsid w:val="00166A37"/>
    <w:rsid w:val="00166D04"/>
    <w:rsid w:val="0016711D"/>
    <w:rsid w:val="001675C6"/>
    <w:rsid w:val="0017036B"/>
    <w:rsid w:val="00170D61"/>
    <w:rsid w:val="00171E74"/>
    <w:rsid w:val="00173AC9"/>
    <w:rsid w:val="00173D94"/>
    <w:rsid w:val="00173FDF"/>
    <w:rsid w:val="0017425D"/>
    <w:rsid w:val="00174286"/>
    <w:rsid w:val="001745E6"/>
    <w:rsid w:val="00174E71"/>
    <w:rsid w:val="00175377"/>
    <w:rsid w:val="0017616A"/>
    <w:rsid w:val="00176699"/>
    <w:rsid w:val="0018047A"/>
    <w:rsid w:val="001804C7"/>
    <w:rsid w:val="001805FB"/>
    <w:rsid w:val="00181C18"/>
    <w:rsid w:val="00182259"/>
    <w:rsid w:val="00182E6C"/>
    <w:rsid w:val="0018381D"/>
    <w:rsid w:val="00183B05"/>
    <w:rsid w:val="00183CD7"/>
    <w:rsid w:val="00184F97"/>
    <w:rsid w:val="001855B5"/>
    <w:rsid w:val="00186648"/>
    <w:rsid w:val="0018707D"/>
    <w:rsid w:val="0018798B"/>
    <w:rsid w:val="001901F4"/>
    <w:rsid w:val="00190C2A"/>
    <w:rsid w:val="00191AF2"/>
    <w:rsid w:val="00193BBE"/>
    <w:rsid w:val="001944E1"/>
    <w:rsid w:val="00194597"/>
    <w:rsid w:val="00195455"/>
    <w:rsid w:val="00196FB2"/>
    <w:rsid w:val="001A0AD5"/>
    <w:rsid w:val="001A38F9"/>
    <w:rsid w:val="001A4719"/>
    <w:rsid w:val="001A4744"/>
    <w:rsid w:val="001A4805"/>
    <w:rsid w:val="001A53C7"/>
    <w:rsid w:val="001A5E3D"/>
    <w:rsid w:val="001A653F"/>
    <w:rsid w:val="001A65B8"/>
    <w:rsid w:val="001A6CF8"/>
    <w:rsid w:val="001A785C"/>
    <w:rsid w:val="001B0BEA"/>
    <w:rsid w:val="001B170C"/>
    <w:rsid w:val="001B1B5C"/>
    <w:rsid w:val="001B21EB"/>
    <w:rsid w:val="001B2533"/>
    <w:rsid w:val="001B359B"/>
    <w:rsid w:val="001B387A"/>
    <w:rsid w:val="001B4E1A"/>
    <w:rsid w:val="001B5399"/>
    <w:rsid w:val="001B580F"/>
    <w:rsid w:val="001B58CB"/>
    <w:rsid w:val="001B6090"/>
    <w:rsid w:val="001B60A6"/>
    <w:rsid w:val="001B76C6"/>
    <w:rsid w:val="001C0373"/>
    <w:rsid w:val="001C10B2"/>
    <w:rsid w:val="001C1DF3"/>
    <w:rsid w:val="001C2C49"/>
    <w:rsid w:val="001C449D"/>
    <w:rsid w:val="001C4E97"/>
    <w:rsid w:val="001C5287"/>
    <w:rsid w:val="001C5F6D"/>
    <w:rsid w:val="001C7417"/>
    <w:rsid w:val="001D159E"/>
    <w:rsid w:val="001D1A49"/>
    <w:rsid w:val="001D2459"/>
    <w:rsid w:val="001D3AAC"/>
    <w:rsid w:val="001D5B41"/>
    <w:rsid w:val="001D616A"/>
    <w:rsid w:val="001D6522"/>
    <w:rsid w:val="001D6C37"/>
    <w:rsid w:val="001D7324"/>
    <w:rsid w:val="001D78BB"/>
    <w:rsid w:val="001E0E7C"/>
    <w:rsid w:val="001E1314"/>
    <w:rsid w:val="001E13A7"/>
    <w:rsid w:val="001E1C32"/>
    <w:rsid w:val="001E2843"/>
    <w:rsid w:val="001E2952"/>
    <w:rsid w:val="001E313E"/>
    <w:rsid w:val="001E4072"/>
    <w:rsid w:val="001E4D36"/>
    <w:rsid w:val="001E6B6A"/>
    <w:rsid w:val="001E7FCC"/>
    <w:rsid w:val="001F0421"/>
    <w:rsid w:val="001F073B"/>
    <w:rsid w:val="001F16BB"/>
    <w:rsid w:val="001F1760"/>
    <w:rsid w:val="001F25F6"/>
    <w:rsid w:val="001F2EE9"/>
    <w:rsid w:val="001F3564"/>
    <w:rsid w:val="001F3830"/>
    <w:rsid w:val="001F41F6"/>
    <w:rsid w:val="001F4FA8"/>
    <w:rsid w:val="001F512B"/>
    <w:rsid w:val="001F555A"/>
    <w:rsid w:val="001F56DD"/>
    <w:rsid w:val="001F69D3"/>
    <w:rsid w:val="001F7862"/>
    <w:rsid w:val="002003FC"/>
    <w:rsid w:val="0020075C"/>
    <w:rsid w:val="00200B5C"/>
    <w:rsid w:val="00201218"/>
    <w:rsid w:val="002018D6"/>
    <w:rsid w:val="00201E9F"/>
    <w:rsid w:val="002024B5"/>
    <w:rsid w:val="00202518"/>
    <w:rsid w:val="002027B5"/>
    <w:rsid w:val="00202959"/>
    <w:rsid w:val="00202A21"/>
    <w:rsid w:val="00203461"/>
    <w:rsid w:val="0020543A"/>
    <w:rsid w:val="00205B68"/>
    <w:rsid w:val="002066C4"/>
    <w:rsid w:val="00206DFF"/>
    <w:rsid w:val="00207250"/>
    <w:rsid w:val="00207828"/>
    <w:rsid w:val="002100A5"/>
    <w:rsid w:val="00211D08"/>
    <w:rsid w:val="002124B8"/>
    <w:rsid w:val="002133DF"/>
    <w:rsid w:val="0021386D"/>
    <w:rsid w:val="0021492F"/>
    <w:rsid w:val="00216F02"/>
    <w:rsid w:val="00217608"/>
    <w:rsid w:val="00220BC3"/>
    <w:rsid w:val="002216D0"/>
    <w:rsid w:val="00221B88"/>
    <w:rsid w:val="00221FFA"/>
    <w:rsid w:val="00222261"/>
    <w:rsid w:val="00222C7C"/>
    <w:rsid w:val="00222EF9"/>
    <w:rsid w:val="0022309B"/>
    <w:rsid w:val="002237E1"/>
    <w:rsid w:val="00224642"/>
    <w:rsid w:val="00224FD3"/>
    <w:rsid w:val="00225160"/>
    <w:rsid w:val="002254CF"/>
    <w:rsid w:val="002258FD"/>
    <w:rsid w:val="002267EE"/>
    <w:rsid w:val="00226C77"/>
    <w:rsid w:val="00226F51"/>
    <w:rsid w:val="00227C06"/>
    <w:rsid w:val="00227F8B"/>
    <w:rsid w:val="00231D42"/>
    <w:rsid w:val="00232441"/>
    <w:rsid w:val="00232B0D"/>
    <w:rsid w:val="00232BF1"/>
    <w:rsid w:val="00232D99"/>
    <w:rsid w:val="00233882"/>
    <w:rsid w:val="00234C77"/>
    <w:rsid w:val="00235DBB"/>
    <w:rsid w:val="00236096"/>
    <w:rsid w:val="00236959"/>
    <w:rsid w:val="00240DD1"/>
    <w:rsid w:val="00241CD5"/>
    <w:rsid w:val="0024279F"/>
    <w:rsid w:val="00243D28"/>
    <w:rsid w:val="0024505D"/>
    <w:rsid w:val="002459CB"/>
    <w:rsid w:val="00245C42"/>
    <w:rsid w:val="00246A6C"/>
    <w:rsid w:val="00246A77"/>
    <w:rsid w:val="0024730C"/>
    <w:rsid w:val="00247766"/>
    <w:rsid w:val="00250138"/>
    <w:rsid w:val="00250CA1"/>
    <w:rsid w:val="002514AA"/>
    <w:rsid w:val="002517E4"/>
    <w:rsid w:val="002528FD"/>
    <w:rsid w:val="00252D85"/>
    <w:rsid w:val="00253082"/>
    <w:rsid w:val="002530E1"/>
    <w:rsid w:val="0025374C"/>
    <w:rsid w:val="0025397B"/>
    <w:rsid w:val="00253CFE"/>
    <w:rsid w:val="0025473B"/>
    <w:rsid w:val="00254BA9"/>
    <w:rsid w:val="00255E69"/>
    <w:rsid w:val="0025628C"/>
    <w:rsid w:val="00256B92"/>
    <w:rsid w:val="00256D93"/>
    <w:rsid w:val="002572E9"/>
    <w:rsid w:val="00257E90"/>
    <w:rsid w:val="00257F95"/>
    <w:rsid w:val="00260B10"/>
    <w:rsid w:val="002615EE"/>
    <w:rsid w:val="0026204C"/>
    <w:rsid w:val="00262881"/>
    <w:rsid w:val="00263AB6"/>
    <w:rsid w:val="00263CAF"/>
    <w:rsid w:val="00264AD0"/>
    <w:rsid w:val="00264D71"/>
    <w:rsid w:val="002662ED"/>
    <w:rsid w:val="00266561"/>
    <w:rsid w:val="00266A5D"/>
    <w:rsid w:val="002676ED"/>
    <w:rsid w:val="0026783C"/>
    <w:rsid w:val="00270129"/>
    <w:rsid w:val="0027024A"/>
    <w:rsid w:val="00270D95"/>
    <w:rsid w:val="0027251C"/>
    <w:rsid w:val="002733F9"/>
    <w:rsid w:val="002734F8"/>
    <w:rsid w:val="00273BB2"/>
    <w:rsid w:val="00274446"/>
    <w:rsid w:val="00274669"/>
    <w:rsid w:val="002754A0"/>
    <w:rsid w:val="0027552A"/>
    <w:rsid w:val="00275CA0"/>
    <w:rsid w:val="00275D0B"/>
    <w:rsid w:val="00276040"/>
    <w:rsid w:val="00277A05"/>
    <w:rsid w:val="00281092"/>
    <w:rsid w:val="00281098"/>
    <w:rsid w:val="002813D7"/>
    <w:rsid w:val="00282145"/>
    <w:rsid w:val="0028215A"/>
    <w:rsid w:val="0028262F"/>
    <w:rsid w:val="002827FE"/>
    <w:rsid w:val="00282B89"/>
    <w:rsid w:val="00282E97"/>
    <w:rsid w:val="002834B1"/>
    <w:rsid w:val="002836F5"/>
    <w:rsid w:val="00283BBF"/>
    <w:rsid w:val="00283D4D"/>
    <w:rsid w:val="0028435C"/>
    <w:rsid w:val="00284478"/>
    <w:rsid w:val="00284FB2"/>
    <w:rsid w:val="00285006"/>
    <w:rsid w:val="0028792A"/>
    <w:rsid w:val="00287A52"/>
    <w:rsid w:val="00287E58"/>
    <w:rsid w:val="002907F1"/>
    <w:rsid w:val="00291ABC"/>
    <w:rsid w:val="00293218"/>
    <w:rsid w:val="00293D7C"/>
    <w:rsid w:val="002945F6"/>
    <w:rsid w:val="002960B1"/>
    <w:rsid w:val="00296646"/>
    <w:rsid w:val="00297859"/>
    <w:rsid w:val="00297BC6"/>
    <w:rsid w:val="002A0D93"/>
    <w:rsid w:val="002A0E2E"/>
    <w:rsid w:val="002A2B6D"/>
    <w:rsid w:val="002A3680"/>
    <w:rsid w:val="002A3AF0"/>
    <w:rsid w:val="002A4BF4"/>
    <w:rsid w:val="002A5097"/>
    <w:rsid w:val="002A5138"/>
    <w:rsid w:val="002A5C9B"/>
    <w:rsid w:val="002A79E8"/>
    <w:rsid w:val="002A7AB6"/>
    <w:rsid w:val="002A7C57"/>
    <w:rsid w:val="002B089B"/>
    <w:rsid w:val="002B0C6E"/>
    <w:rsid w:val="002B1C6A"/>
    <w:rsid w:val="002B21B0"/>
    <w:rsid w:val="002B31C7"/>
    <w:rsid w:val="002B4F93"/>
    <w:rsid w:val="002B52D4"/>
    <w:rsid w:val="002B5675"/>
    <w:rsid w:val="002B6B0A"/>
    <w:rsid w:val="002B75F4"/>
    <w:rsid w:val="002C0291"/>
    <w:rsid w:val="002C0B19"/>
    <w:rsid w:val="002C10F3"/>
    <w:rsid w:val="002C135A"/>
    <w:rsid w:val="002C1FFD"/>
    <w:rsid w:val="002C366C"/>
    <w:rsid w:val="002C3B7D"/>
    <w:rsid w:val="002C4583"/>
    <w:rsid w:val="002C550F"/>
    <w:rsid w:val="002C563A"/>
    <w:rsid w:val="002C571F"/>
    <w:rsid w:val="002C5B28"/>
    <w:rsid w:val="002C7734"/>
    <w:rsid w:val="002D1CD6"/>
    <w:rsid w:val="002D1DCD"/>
    <w:rsid w:val="002D23FD"/>
    <w:rsid w:val="002D2926"/>
    <w:rsid w:val="002D30B6"/>
    <w:rsid w:val="002D407A"/>
    <w:rsid w:val="002D41A9"/>
    <w:rsid w:val="002D46A3"/>
    <w:rsid w:val="002D4BE9"/>
    <w:rsid w:val="002D5456"/>
    <w:rsid w:val="002D5570"/>
    <w:rsid w:val="002D58D4"/>
    <w:rsid w:val="002D5B17"/>
    <w:rsid w:val="002D6BC2"/>
    <w:rsid w:val="002D6CBA"/>
    <w:rsid w:val="002D6E10"/>
    <w:rsid w:val="002D70E0"/>
    <w:rsid w:val="002D7480"/>
    <w:rsid w:val="002E02E7"/>
    <w:rsid w:val="002E0337"/>
    <w:rsid w:val="002E0E65"/>
    <w:rsid w:val="002E129B"/>
    <w:rsid w:val="002E1705"/>
    <w:rsid w:val="002E1B4D"/>
    <w:rsid w:val="002E5CD8"/>
    <w:rsid w:val="002E5DEF"/>
    <w:rsid w:val="002E5ED4"/>
    <w:rsid w:val="002E718A"/>
    <w:rsid w:val="002E7EAD"/>
    <w:rsid w:val="002F1AB8"/>
    <w:rsid w:val="002F269F"/>
    <w:rsid w:val="002F2A8F"/>
    <w:rsid w:val="002F3E36"/>
    <w:rsid w:val="002F3F19"/>
    <w:rsid w:val="002F4001"/>
    <w:rsid w:val="002F467A"/>
    <w:rsid w:val="002F5194"/>
    <w:rsid w:val="002F53CB"/>
    <w:rsid w:val="002F55A7"/>
    <w:rsid w:val="002F56A5"/>
    <w:rsid w:val="002F5945"/>
    <w:rsid w:val="002F62C4"/>
    <w:rsid w:val="002F67E6"/>
    <w:rsid w:val="002F6F3B"/>
    <w:rsid w:val="002F7571"/>
    <w:rsid w:val="002F782B"/>
    <w:rsid w:val="00300E61"/>
    <w:rsid w:val="0030139B"/>
    <w:rsid w:val="00301558"/>
    <w:rsid w:val="003016F5"/>
    <w:rsid w:val="00301C1B"/>
    <w:rsid w:val="00301E4A"/>
    <w:rsid w:val="00303285"/>
    <w:rsid w:val="00303305"/>
    <w:rsid w:val="003037F8"/>
    <w:rsid w:val="00303E80"/>
    <w:rsid w:val="00304583"/>
    <w:rsid w:val="00304984"/>
    <w:rsid w:val="003101A9"/>
    <w:rsid w:val="003116A8"/>
    <w:rsid w:val="00311B9B"/>
    <w:rsid w:val="00311C0E"/>
    <w:rsid w:val="003125C7"/>
    <w:rsid w:val="003127D0"/>
    <w:rsid w:val="00313DB3"/>
    <w:rsid w:val="00314419"/>
    <w:rsid w:val="003146A5"/>
    <w:rsid w:val="003147F3"/>
    <w:rsid w:val="00314938"/>
    <w:rsid w:val="00315636"/>
    <w:rsid w:val="003162D8"/>
    <w:rsid w:val="00316A97"/>
    <w:rsid w:val="00316CFF"/>
    <w:rsid w:val="003202CF"/>
    <w:rsid w:val="00320499"/>
    <w:rsid w:val="0032069D"/>
    <w:rsid w:val="00320D08"/>
    <w:rsid w:val="00320EB1"/>
    <w:rsid w:val="00321BBD"/>
    <w:rsid w:val="00322269"/>
    <w:rsid w:val="003225E8"/>
    <w:rsid w:val="00322C02"/>
    <w:rsid w:val="003262ED"/>
    <w:rsid w:val="00326398"/>
    <w:rsid w:val="00326674"/>
    <w:rsid w:val="003266CF"/>
    <w:rsid w:val="003269A8"/>
    <w:rsid w:val="003316E9"/>
    <w:rsid w:val="00332048"/>
    <w:rsid w:val="00332839"/>
    <w:rsid w:val="00332B31"/>
    <w:rsid w:val="00334CE0"/>
    <w:rsid w:val="00334FD5"/>
    <w:rsid w:val="003355EF"/>
    <w:rsid w:val="003357AC"/>
    <w:rsid w:val="0033626F"/>
    <w:rsid w:val="003365A1"/>
    <w:rsid w:val="00337405"/>
    <w:rsid w:val="00337BCC"/>
    <w:rsid w:val="0034095C"/>
    <w:rsid w:val="003409B8"/>
    <w:rsid w:val="00340AD1"/>
    <w:rsid w:val="003410C2"/>
    <w:rsid w:val="00341F4E"/>
    <w:rsid w:val="00342FBE"/>
    <w:rsid w:val="003431AA"/>
    <w:rsid w:val="00343503"/>
    <w:rsid w:val="00343B82"/>
    <w:rsid w:val="00343BCF"/>
    <w:rsid w:val="0034401C"/>
    <w:rsid w:val="003440D2"/>
    <w:rsid w:val="003443C3"/>
    <w:rsid w:val="00344F92"/>
    <w:rsid w:val="00345651"/>
    <w:rsid w:val="003458BF"/>
    <w:rsid w:val="00345B75"/>
    <w:rsid w:val="00345F6F"/>
    <w:rsid w:val="003467CD"/>
    <w:rsid w:val="00346E2D"/>
    <w:rsid w:val="00346EFC"/>
    <w:rsid w:val="003470FA"/>
    <w:rsid w:val="003473D3"/>
    <w:rsid w:val="003475BB"/>
    <w:rsid w:val="00347D9E"/>
    <w:rsid w:val="0035088A"/>
    <w:rsid w:val="00350BB5"/>
    <w:rsid w:val="00351054"/>
    <w:rsid w:val="00351F65"/>
    <w:rsid w:val="00352A63"/>
    <w:rsid w:val="00352C9D"/>
    <w:rsid w:val="00353478"/>
    <w:rsid w:val="0035382C"/>
    <w:rsid w:val="00354980"/>
    <w:rsid w:val="00355063"/>
    <w:rsid w:val="00355193"/>
    <w:rsid w:val="00355FA2"/>
    <w:rsid w:val="00356AAA"/>
    <w:rsid w:val="003577ED"/>
    <w:rsid w:val="00357D5E"/>
    <w:rsid w:val="0036075D"/>
    <w:rsid w:val="00362E92"/>
    <w:rsid w:val="003632E0"/>
    <w:rsid w:val="00363483"/>
    <w:rsid w:val="00363DDC"/>
    <w:rsid w:val="00364095"/>
    <w:rsid w:val="00364164"/>
    <w:rsid w:val="0036454E"/>
    <w:rsid w:val="0036477C"/>
    <w:rsid w:val="003649EA"/>
    <w:rsid w:val="00364E04"/>
    <w:rsid w:val="00365425"/>
    <w:rsid w:val="00366359"/>
    <w:rsid w:val="0037131B"/>
    <w:rsid w:val="00371406"/>
    <w:rsid w:val="00371537"/>
    <w:rsid w:val="00371A94"/>
    <w:rsid w:val="00372151"/>
    <w:rsid w:val="00373C33"/>
    <w:rsid w:val="003744F8"/>
    <w:rsid w:val="0037479F"/>
    <w:rsid w:val="00374B35"/>
    <w:rsid w:val="00374B79"/>
    <w:rsid w:val="00374D9F"/>
    <w:rsid w:val="00374E37"/>
    <w:rsid w:val="003754C3"/>
    <w:rsid w:val="003770D3"/>
    <w:rsid w:val="003773C2"/>
    <w:rsid w:val="00377763"/>
    <w:rsid w:val="0037779D"/>
    <w:rsid w:val="003800EB"/>
    <w:rsid w:val="00380145"/>
    <w:rsid w:val="003803CE"/>
    <w:rsid w:val="00380F64"/>
    <w:rsid w:val="00381223"/>
    <w:rsid w:val="00381298"/>
    <w:rsid w:val="003817E6"/>
    <w:rsid w:val="00381F8C"/>
    <w:rsid w:val="00382099"/>
    <w:rsid w:val="003829AF"/>
    <w:rsid w:val="00382BE7"/>
    <w:rsid w:val="003848C0"/>
    <w:rsid w:val="00385283"/>
    <w:rsid w:val="0038615D"/>
    <w:rsid w:val="00386CE2"/>
    <w:rsid w:val="0038743D"/>
    <w:rsid w:val="00387A43"/>
    <w:rsid w:val="0039005F"/>
    <w:rsid w:val="00391242"/>
    <w:rsid w:val="003916CA"/>
    <w:rsid w:val="00391B09"/>
    <w:rsid w:val="00392E49"/>
    <w:rsid w:val="00392F86"/>
    <w:rsid w:val="00393B21"/>
    <w:rsid w:val="00393EC3"/>
    <w:rsid w:val="003941D1"/>
    <w:rsid w:val="0039456F"/>
    <w:rsid w:val="003957C5"/>
    <w:rsid w:val="00395C0A"/>
    <w:rsid w:val="0039616F"/>
    <w:rsid w:val="003965DD"/>
    <w:rsid w:val="00396DDB"/>
    <w:rsid w:val="0039798D"/>
    <w:rsid w:val="003A1EB0"/>
    <w:rsid w:val="003A22FB"/>
    <w:rsid w:val="003A305C"/>
    <w:rsid w:val="003A42FE"/>
    <w:rsid w:val="003A4C3C"/>
    <w:rsid w:val="003A59FB"/>
    <w:rsid w:val="003A5B45"/>
    <w:rsid w:val="003A5E1F"/>
    <w:rsid w:val="003A5EA2"/>
    <w:rsid w:val="003A6A1F"/>
    <w:rsid w:val="003A7029"/>
    <w:rsid w:val="003B0DE2"/>
    <w:rsid w:val="003B0F6F"/>
    <w:rsid w:val="003B11C6"/>
    <w:rsid w:val="003B1879"/>
    <w:rsid w:val="003B3693"/>
    <w:rsid w:val="003B3913"/>
    <w:rsid w:val="003B4343"/>
    <w:rsid w:val="003B511F"/>
    <w:rsid w:val="003B59B2"/>
    <w:rsid w:val="003B5A85"/>
    <w:rsid w:val="003B737E"/>
    <w:rsid w:val="003B76A2"/>
    <w:rsid w:val="003B773A"/>
    <w:rsid w:val="003B7EAF"/>
    <w:rsid w:val="003C0052"/>
    <w:rsid w:val="003C09C7"/>
    <w:rsid w:val="003C14AC"/>
    <w:rsid w:val="003C2F58"/>
    <w:rsid w:val="003C36D8"/>
    <w:rsid w:val="003C3735"/>
    <w:rsid w:val="003C4F57"/>
    <w:rsid w:val="003C5464"/>
    <w:rsid w:val="003C60BA"/>
    <w:rsid w:val="003C6132"/>
    <w:rsid w:val="003C6D61"/>
    <w:rsid w:val="003C790B"/>
    <w:rsid w:val="003C7BD4"/>
    <w:rsid w:val="003D017A"/>
    <w:rsid w:val="003D07AC"/>
    <w:rsid w:val="003D0D03"/>
    <w:rsid w:val="003D1653"/>
    <w:rsid w:val="003D17A8"/>
    <w:rsid w:val="003D196D"/>
    <w:rsid w:val="003D2297"/>
    <w:rsid w:val="003D2651"/>
    <w:rsid w:val="003D329C"/>
    <w:rsid w:val="003D3385"/>
    <w:rsid w:val="003D461C"/>
    <w:rsid w:val="003D4646"/>
    <w:rsid w:val="003D46CE"/>
    <w:rsid w:val="003D528B"/>
    <w:rsid w:val="003D5BF9"/>
    <w:rsid w:val="003D6597"/>
    <w:rsid w:val="003D6A8D"/>
    <w:rsid w:val="003D6C80"/>
    <w:rsid w:val="003D75E5"/>
    <w:rsid w:val="003E0277"/>
    <w:rsid w:val="003E16AC"/>
    <w:rsid w:val="003E187A"/>
    <w:rsid w:val="003E1CC1"/>
    <w:rsid w:val="003E2308"/>
    <w:rsid w:val="003E30CD"/>
    <w:rsid w:val="003E3236"/>
    <w:rsid w:val="003E3B8E"/>
    <w:rsid w:val="003E3E40"/>
    <w:rsid w:val="003E540A"/>
    <w:rsid w:val="003E5B1E"/>
    <w:rsid w:val="003E5D27"/>
    <w:rsid w:val="003E6556"/>
    <w:rsid w:val="003E6BEA"/>
    <w:rsid w:val="003E6F99"/>
    <w:rsid w:val="003E73AA"/>
    <w:rsid w:val="003E7EF0"/>
    <w:rsid w:val="003F02EE"/>
    <w:rsid w:val="003F0D06"/>
    <w:rsid w:val="003F25A6"/>
    <w:rsid w:val="003F286E"/>
    <w:rsid w:val="003F2E2C"/>
    <w:rsid w:val="003F3320"/>
    <w:rsid w:val="003F3FBC"/>
    <w:rsid w:val="003F4E3E"/>
    <w:rsid w:val="003F5081"/>
    <w:rsid w:val="003F592D"/>
    <w:rsid w:val="003F6534"/>
    <w:rsid w:val="003F7A67"/>
    <w:rsid w:val="00400177"/>
    <w:rsid w:val="004002DD"/>
    <w:rsid w:val="0040033C"/>
    <w:rsid w:val="004006CD"/>
    <w:rsid w:val="004007F4"/>
    <w:rsid w:val="00400FF4"/>
    <w:rsid w:val="004016C5"/>
    <w:rsid w:val="00401BCB"/>
    <w:rsid w:val="00401ED4"/>
    <w:rsid w:val="00401EE6"/>
    <w:rsid w:val="004028AA"/>
    <w:rsid w:val="00403100"/>
    <w:rsid w:val="00403193"/>
    <w:rsid w:val="00403704"/>
    <w:rsid w:val="00403F7E"/>
    <w:rsid w:val="00404885"/>
    <w:rsid w:val="004049FA"/>
    <w:rsid w:val="00404BE3"/>
    <w:rsid w:val="004056BD"/>
    <w:rsid w:val="00405A2C"/>
    <w:rsid w:val="004060FC"/>
    <w:rsid w:val="00406729"/>
    <w:rsid w:val="0040724D"/>
    <w:rsid w:val="004072F9"/>
    <w:rsid w:val="004078E0"/>
    <w:rsid w:val="00410645"/>
    <w:rsid w:val="00410A01"/>
    <w:rsid w:val="00410D6B"/>
    <w:rsid w:val="00411420"/>
    <w:rsid w:val="00412A5A"/>
    <w:rsid w:val="00413149"/>
    <w:rsid w:val="0041332F"/>
    <w:rsid w:val="00413439"/>
    <w:rsid w:val="00413D84"/>
    <w:rsid w:val="00414306"/>
    <w:rsid w:val="00415773"/>
    <w:rsid w:val="00415EC6"/>
    <w:rsid w:val="00416131"/>
    <w:rsid w:val="00416755"/>
    <w:rsid w:val="00416A74"/>
    <w:rsid w:val="00416CB3"/>
    <w:rsid w:val="0041730E"/>
    <w:rsid w:val="004177F7"/>
    <w:rsid w:val="00420117"/>
    <w:rsid w:val="00422082"/>
    <w:rsid w:val="0042426A"/>
    <w:rsid w:val="00424DEF"/>
    <w:rsid w:val="004254E3"/>
    <w:rsid w:val="00425C37"/>
    <w:rsid w:val="00426B40"/>
    <w:rsid w:val="00427BA3"/>
    <w:rsid w:val="00427E13"/>
    <w:rsid w:val="004303D7"/>
    <w:rsid w:val="00430B62"/>
    <w:rsid w:val="00431E08"/>
    <w:rsid w:val="004350A5"/>
    <w:rsid w:val="00435F01"/>
    <w:rsid w:val="004366CB"/>
    <w:rsid w:val="00436B14"/>
    <w:rsid w:val="00437487"/>
    <w:rsid w:val="0044013F"/>
    <w:rsid w:val="0044070F"/>
    <w:rsid w:val="00440FA9"/>
    <w:rsid w:val="00441027"/>
    <w:rsid w:val="004429A4"/>
    <w:rsid w:val="00442A4D"/>
    <w:rsid w:val="00442FC3"/>
    <w:rsid w:val="00444065"/>
    <w:rsid w:val="00444150"/>
    <w:rsid w:val="00444205"/>
    <w:rsid w:val="00444F2E"/>
    <w:rsid w:val="00444F53"/>
    <w:rsid w:val="0044538B"/>
    <w:rsid w:val="00445A65"/>
    <w:rsid w:val="00445B88"/>
    <w:rsid w:val="00446190"/>
    <w:rsid w:val="00446774"/>
    <w:rsid w:val="0044689D"/>
    <w:rsid w:val="00446A1F"/>
    <w:rsid w:val="00446C85"/>
    <w:rsid w:val="004479C6"/>
    <w:rsid w:val="00450880"/>
    <w:rsid w:val="004522E2"/>
    <w:rsid w:val="004526CF"/>
    <w:rsid w:val="004526D6"/>
    <w:rsid w:val="00452F45"/>
    <w:rsid w:val="00453589"/>
    <w:rsid w:val="00453781"/>
    <w:rsid w:val="0045438C"/>
    <w:rsid w:val="004543C0"/>
    <w:rsid w:val="00457394"/>
    <w:rsid w:val="00457A21"/>
    <w:rsid w:val="00457EFB"/>
    <w:rsid w:val="00460C23"/>
    <w:rsid w:val="00460F72"/>
    <w:rsid w:val="00461B07"/>
    <w:rsid w:val="00461DDE"/>
    <w:rsid w:val="00462869"/>
    <w:rsid w:val="00463137"/>
    <w:rsid w:val="00463DAC"/>
    <w:rsid w:val="004649C2"/>
    <w:rsid w:val="004649CA"/>
    <w:rsid w:val="00464F54"/>
    <w:rsid w:val="0046644A"/>
    <w:rsid w:val="00466B44"/>
    <w:rsid w:val="00466F76"/>
    <w:rsid w:val="0046765C"/>
    <w:rsid w:val="00467824"/>
    <w:rsid w:val="00467BFF"/>
    <w:rsid w:val="00470015"/>
    <w:rsid w:val="004700DB"/>
    <w:rsid w:val="0047143D"/>
    <w:rsid w:val="00471F96"/>
    <w:rsid w:val="004722BF"/>
    <w:rsid w:val="00472E50"/>
    <w:rsid w:val="00472E5B"/>
    <w:rsid w:val="00473F1C"/>
    <w:rsid w:val="004749A6"/>
    <w:rsid w:val="00475340"/>
    <w:rsid w:val="00475B7E"/>
    <w:rsid w:val="00475C99"/>
    <w:rsid w:val="0047654C"/>
    <w:rsid w:val="00476644"/>
    <w:rsid w:val="00476C3C"/>
    <w:rsid w:val="0047780A"/>
    <w:rsid w:val="004778A9"/>
    <w:rsid w:val="00480C89"/>
    <w:rsid w:val="004814DB"/>
    <w:rsid w:val="00482706"/>
    <w:rsid w:val="00482C17"/>
    <w:rsid w:val="00483343"/>
    <w:rsid w:val="00483A27"/>
    <w:rsid w:val="00484682"/>
    <w:rsid w:val="00484832"/>
    <w:rsid w:val="00484AFA"/>
    <w:rsid w:val="00485799"/>
    <w:rsid w:val="00485A6E"/>
    <w:rsid w:val="00485B63"/>
    <w:rsid w:val="00485D8A"/>
    <w:rsid w:val="00486717"/>
    <w:rsid w:val="00486822"/>
    <w:rsid w:val="00486A63"/>
    <w:rsid w:val="00487550"/>
    <w:rsid w:val="004876DD"/>
    <w:rsid w:val="0048770D"/>
    <w:rsid w:val="00487BCF"/>
    <w:rsid w:val="0049113F"/>
    <w:rsid w:val="00491258"/>
    <w:rsid w:val="004921C2"/>
    <w:rsid w:val="004927E4"/>
    <w:rsid w:val="00493FD0"/>
    <w:rsid w:val="00494205"/>
    <w:rsid w:val="004947C4"/>
    <w:rsid w:val="004957C9"/>
    <w:rsid w:val="00495A4E"/>
    <w:rsid w:val="00495AF0"/>
    <w:rsid w:val="00496551"/>
    <w:rsid w:val="00496949"/>
    <w:rsid w:val="00496BBD"/>
    <w:rsid w:val="00496F0E"/>
    <w:rsid w:val="00496FBD"/>
    <w:rsid w:val="004977B8"/>
    <w:rsid w:val="004977D4"/>
    <w:rsid w:val="004A0F39"/>
    <w:rsid w:val="004A139B"/>
    <w:rsid w:val="004A13DE"/>
    <w:rsid w:val="004A2158"/>
    <w:rsid w:val="004A32B6"/>
    <w:rsid w:val="004A4237"/>
    <w:rsid w:val="004A4267"/>
    <w:rsid w:val="004A4801"/>
    <w:rsid w:val="004A4F60"/>
    <w:rsid w:val="004B13F5"/>
    <w:rsid w:val="004B16EB"/>
    <w:rsid w:val="004B23FF"/>
    <w:rsid w:val="004B25A7"/>
    <w:rsid w:val="004B2896"/>
    <w:rsid w:val="004B2CC2"/>
    <w:rsid w:val="004B2CF9"/>
    <w:rsid w:val="004B419B"/>
    <w:rsid w:val="004B467A"/>
    <w:rsid w:val="004B519C"/>
    <w:rsid w:val="004B5AA4"/>
    <w:rsid w:val="004B681D"/>
    <w:rsid w:val="004C1266"/>
    <w:rsid w:val="004C1464"/>
    <w:rsid w:val="004C146E"/>
    <w:rsid w:val="004C1AD9"/>
    <w:rsid w:val="004C2016"/>
    <w:rsid w:val="004C2257"/>
    <w:rsid w:val="004C2810"/>
    <w:rsid w:val="004C2A60"/>
    <w:rsid w:val="004C2C6F"/>
    <w:rsid w:val="004C3B63"/>
    <w:rsid w:val="004C3FDF"/>
    <w:rsid w:val="004C3FFE"/>
    <w:rsid w:val="004C445A"/>
    <w:rsid w:val="004C4D96"/>
    <w:rsid w:val="004C61AA"/>
    <w:rsid w:val="004C766C"/>
    <w:rsid w:val="004D0547"/>
    <w:rsid w:val="004D1317"/>
    <w:rsid w:val="004D15B6"/>
    <w:rsid w:val="004D240E"/>
    <w:rsid w:val="004D2A18"/>
    <w:rsid w:val="004D3415"/>
    <w:rsid w:val="004D3A72"/>
    <w:rsid w:val="004D44BA"/>
    <w:rsid w:val="004D4595"/>
    <w:rsid w:val="004D4CFF"/>
    <w:rsid w:val="004D6508"/>
    <w:rsid w:val="004D6515"/>
    <w:rsid w:val="004D6B91"/>
    <w:rsid w:val="004D747B"/>
    <w:rsid w:val="004D795F"/>
    <w:rsid w:val="004E145E"/>
    <w:rsid w:val="004E14FA"/>
    <w:rsid w:val="004E1D0C"/>
    <w:rsid w:val="004E2168"/>
    <w:rsid w:val="004E2DB9"/>
    <w:rsid w:val="004E3EA0"/>
    <w:rsid w:val="004E42A0"/>
    <w:rsid w:val="004E47FF"/>
    <w:rsid w:val="004E49D3"/>
    <w:rsid w:val="004E4BBF"/>
    <w:rsid w:val="004E57EE"/>
    <w:rsid w:val="004E591D"/>
    <w:rsid w:val="004E62D4"/>
    <w:rsid w:val="004E62F3"/>
    <w:rsid w:val="004E6493"/>
    <w:rsid w:val="004E6BE9"/>
    <w:rsid w:val="004E74AA"/>
    <w:rsid w:val="004F0089"/>
    <w:rsid w:val="004F02C8"/>
    <w:rsid w:val="004F0A6C"/>
    <w:rsid w:val="004F1369"/>
    <w:rsid w:val="004F332B"/>
    <w:rsid w:val="004F4A92"/>
    <w:rsid w:val="004F500A"/>
    <w:rsid w:val="004F5698"/>
    <w:rsid w:val="004F56C3"/>
    <w:rsid w:val="004F612B"/>
    <w:rsid w:val="004F647F"/>
    <w:rsid w:val="004F6AFB"/>
    <w:rsid w:val="004F760E"/>
    <w:rsid w:val="005018F1"/>
    <w:rsid w:val="00501C10"/>
    <w:rsid w:val="00501CB5"/>
    <w:rsid w:val="00501F94"/>
    <w:rsid w:val="005025CA"/>
    <w:rsid w:val="00503188"/>
    <w:rsid w:val="00504011"/>
    <w:rsid w:val="005049DC"/>
    <w:rsid w:val="00505786"/>
    <w:rsid w:val="00505A27"/>
    <w:rsid w:val="00505FB1"/>
    <w:rsid w:val="005066F8"/>
    <w:rsid w:val="00506727"/>
    <w:rsid w:val="005069A2"/>
    <w:rsid w:val="00506EE7"/>
    <w:rsid w:val="00506F2F"/>
    <w:rsid w:val="0050764F"/>
    <w:rsid w:val="00510329"/>
    <w:rsid w:val="0051136F"/>
    <w:rsid w:val="00512134"/>
    <w:rsid w:val="005132C7"/>
    <w:rsid w:val="00513BF8"/>
    <w:rsid w:val="00513DAB"/>
    <w:rsid w:val="00513F30"/>
    <w:rsid w:val="00513F64"/>
    <w:rsid w:val="00514663"/>
    <w:rsid w:val="0051502C"/>
    <w:rsid w:val="00515444"/>
    <w:rsid w:val="0051645B"/>
    <w:rsid w:val="00516A17"/>
    <w:rsid w:val="00516B80"/>
    <w:rsid w:val="00520547"/>
    <w:rsid w:val="005209D7"/>
    <w:rsid w:val="00521547"/>
    <w:rsid w:val="00521A65"/>
    <w:rsid w:val="00522142"/>
    <w:rsid w:val="0052221B"/>
    <w:rsid w:val="005228EA"/>
    <w:rsid w:val="00522CA4"/>
    <w:rsid w:val="00523632"/>
    <w:rsid w:val="00523A17"/>
    <w:rsid w:val="00523AE2"/>
    <w:rsid w:val="00523B72"/>
    <w:rsid w:val="00524064"/>
    <w:rsid w:val="00524E03"/>
    <w:rsid w:val="005256AC"/>
    <w:rsid w:val="00525CC5"/>
    <w:rsid w:val="00526E26"/>
    <w:rsid w:val="00530A27"/>
    <w:rsid w:val="00530FC7"/>
    <w:rsid w:val="0053208F"/>
    <w:rsid w:val="005320D1"/>
    <w:rsid w:val="005327B9"/>
    <w:rsid w:val="00534AB5"/>
    <w:rsid w:val="00536216"/>
    <w:rsid w:val="00537019"/>
    <w:rsid w:val="005375AC"/>
    <w:rsid w:val="005407D3"/>
    <w:rsid w:val="00541EE8"/>
    <w:rsid w:val="0054241A"/>
    <w:rsid w:val="005424D1"/>
    <w:rsid w:val="0054288C"/>
    <w:rsid w:val="00542FDE"/>
    <w:rsid w:val="0054302F"/>
    <w:rsid w:val="00543E22"/>
    <w:rsid w:val="00544466"/>
    <w:rsid w:val="005449A0"/>
    <w:rsid w:val="00544F81"/>
    <w:rsid w:val="00545105"/>
    <w:rsid w:val="00545994"/>
    <w:rsid w:val="00546097"/>
    <w:rsid w:val="00546846"/>
    <w:rsid w:val="00546867"/>
    <w:rsid w:val="00546BF2"/>
    <w:rsid w:val="005503E4"/>
    <w:rsid w:val="005518BE"/>
    <w:rsid w:val="00552227"/>
    <w:rsid w:val="00553134"/>
    <w:rsid w:val="005536A1"/>
    <w:rsid w:val="005544D0"/>
    <w:rsid w:val="005546CC"/>
    <w:rsid w:val="0055473A"/>
    <w:rsid w:val="00554BE6"/>
    <w:rsid w:val="005555B2"/>
    <w:rsid w:val="00555E3E"/>
    <w:rsid w:val="0055737F"/>
    <w:rsid w:val="005573F6"/>
    <w:rsid w:val="0055742F"/>
    <w:rsid w:val="005574D9"/>
    <w:rsid w:val="005603D2"/>
    <w:rsid w:val="005605D3"/>
    <w:rsid w:val="00560DAA"/>
    <w:rsid w:val="005610AA"/>
    <w:rsid w:val="00562CED"/>
    <w:rsid w:val="005632B8"/>
    <w:rsid w:val="005639E7"/>
    <w:rsid w:val="00563A63"/>
    <w:rsid w:val="00564EC6"/>
    <w:rsid w:val="005650CD"/>
    <w:rsid w:val="00565885"/>
    <w:rsid w:val="00566585"/>
    <w:rsid w:val="00566674"/>
    <w:rsid w:val="00567572"/>
    <w:rsid w:val="005677F4"/>
    <w:rsid w:val="005678D8"/>
    <w:rsid w:val="00567B6E"/>
    <w:rsid w:val="00567EA6"/>
    <w:rsid w:val="00570945"/>
    <w:rsid w:val="005732C0"/>
    <w:rsid w:val="005744DF"/>
    <w:rsid w:val="005748F9"/>
    <w:rsid w:val="00574BA3"/>
    <w:rsid w:val="00576E2E"/>
    <w:rsid w:val="00577544"/>
    <w:rsid w:val="00580E3F"/>
    <w:rsid w:val="00581593"/>
    <w:rsid w:val="00581845"/>
    <w:rsid w:val="00581F8F"/>
    <w:rsid w:val="0058234E"/>
    <w:rsid w:val="00582472"/>
    <w:rsid w:val="005827ED"/>
    <w:rsid w:val="005828BF"/>
    <w:rsid w:val="0058300D"/>
    <w:rsid w:val="005839A6"/>
    <w:rsid w:val="0058520E"/>
    <w:rsid w:val="00585CB5"/>
    <w:rsid w:val="00585EE1"/>
    <w:rsid w:val="00585F4B"/>
    <w:rsid w:val="005864FE"/>
    <w:rsid w:val="00586EFB"/>
    <w:rsid w:val="00586F04"/>
    <w:rsid w:val="00587E90"/>
    <w:rsid w:val="00590B3F"/>
    <w:rsid w:val="00590BBA"/>
    <w:rsid w:val="00590C87"/>
    <w:rsid w:val="00591663"/>
    <w:rsid w:val="00591B12"/>
    <w:rsid w:val="00591F3E"/>
    <w:rsid w:val="00593992"/>
    <w:rsid w:val="00593A5B"/>
    <w:rsid w:val="00593EEA"/>
    <w:rsid w:val="00594723"/>
    <w:rsid w:val="00594BC9"/>
    <w:rsid w:val="00596C8E"/>
    <w:rsid w:val="00597037"/>
    <w:rsid w:val="00597A68"/>
    <w:rsid w:val="005A00A8"/>
    <w:rsid w:val="005A016B"/>
    <w:rsid w:val="005A058F"/>
    <w:rsid w:val="005A21E8"/>
    <w:rsid w:val="005A2F9C"/>
    <w:rsid w:val="005A3255"/>
    <w:rsid w:val="005A48CD"/>
    <w:rsid w:val="005A544B"/>
    <w:rsid w:val="005A670E"/>
    <w:rsid w:val="005A6B33"/>
    <w:rsid w:val="005A716C"/>
    <w:rsid w:val="005B188E"/>
    <w:rsid w:val="005B1F3E"/>
    <w:rsid w:val="005B3079"/>
    <w:rsid w:val="005B3778"/>
    <w:rsid w:val="005B405F"/>
    <w:rsid w:val="005B4D2F"/>
    <w:rsid w:val="005B546D"/>
    <w:rsid w:val="005B6BBC"/>
    <w:rsid w:val="005B702E"/>
    <w:rsid w:val="005B7385"/>
    <w:rsid w:val="005B79F1"/>
    <w:rsid w:val="005B7FEC"/>
    <w:rsid w:val="005C0653"/>
    <w:rsid w:val="005C074F"/>
    <w:rsid w:val="005C0FF3"/>
    <w:rsid w:val="005C14D2"/>
    <w:rsid w:val="005C1EF5"/>
    <w:rsid w:val="005C2E34"/>
    <w:rsid w:val="005D0323"/>
    <w:rsid w:val="005D0713"/>
    <w:rsid w:val="005D0ED6"/>
    <w:rsid w:val="005D16DD"/>
    <w:rsid w:val="005D1C77"/>
    <w:rsid w:val="005D246A"/>
    <w:rsid w:val="005D2DC7"/>
    <w:rsid w:val="005D2E60"/>
    <w:rsid w:val="005D3EA3"/>
    <w:rsid w:val="005D5DA9"/>
    <w:rsid w:val="005D6F48"/>
    <w:rsid w:val="005D7CA3"/>
    <w:rsid w:val="005E06B5"/>
    <w:rsid w:val="005E2365"/>
    <w:rsid w:val="005E2C7B"/>
    <w:rsid w:val="005E3074"/>
    <w:rsid w:val="005E30F8"/>
    <w:rsid w:val="005E3E49"/>
    <w:rsid w:val="005E40A2"/>
    <w:rsid w:val="005E49B6"/>
    <w:rsid w:val="005E59CC"/>
    <w:rsid w:val="005E7662"/>
    <w:rsid w:val="005E7810"/>
    <w:rsid w:val="005F0194"/>
    <w:rsid w:val="005F12AB"/>
    <w:rsid w:val="005F34AD"/>
    <w:rsid w:val="005F37C8"/>
    <w:rsid w:val="005F3D77"/>
    <w:rsid w:val="005F4058"/>
    <w:rsid w:val="005F4ADE"/>
    <w:rsid w:val="005F5539"/>
    <w:rsid w:val="005F5C75"/>
    <w:rsid w:val="005F5F18"/>
    <w:rsid w:val="005F5F2F"/>
    <w:rsid w:val="005F6468"/>
    <w:rsid w:val="005F7377"/>
    <w:rsid w:val="005F7DDB"/>
    <w:rsid w:val="006001D1"/>
    <w:rsid w:val="0060117E"/>
    <w:rsid w:val="00601BCD"/>
    <w:rsid w:val="00602987"/>
    <w:rsid w:val="00602E00"/>
    <w:rsid w:val="006030FC"/>
    <w:rsid w:val="0060348D"/>
    <w:rsid w:val="00603942"/>
    <w:rsid w:val="006044D7"/>
    <w:rsid w:val="0060450E"/>
    <w:rsid w:val="0060462D"/>
    <w:rsid w:val="00604921"/>
    <w:rsid w:val="00604E0A"/>
    <w:rsid w:val="006051B6"/>
    <w:rsid w:val="00605423"/>
    <w:rsid w:val="00606A1E"/>
    <w:rsid w:val="00606AC1"/>
    <w:rsid w:val="00606CD6"/>
    <w:rsid w:val="0060742B"/>
    <w:rsid w:val="006078FC"/>
    <w:rsid w:val="0061022A"/>
    <w:rsid w:val="00611016"/>
    <w:rsid w:val="00613957"/>
    <w:rsid w:val="00613993"/>
    <w:rsid w:val="006139B6"/>
    <w:rsid w:val="00614574"/>
    <w:rsid w:val="00614C37"/>
    <w:rsid w:val="00615176"/>
    <w:rsid w:val="006160C5"/>
    <w:rsid w:val="006165CF"/>
    <w:rsid w:val="006169BD"/>
    <w:rsid w:val="00616BF3"/>
    <w:rsid w:val="006172B7"/>
    <w:rsid w:val="0062025C"/>
    <w:rsid w:val="006216AE"/>
    <w:rsid w:val="006228B4"/>
    <w:rsid w:val="00622E44"/>
    <w:rsid w:val="00623B71"/>
    <w:rsid w:val="00623D3F"/>
    <w:rsid w:val="00624D9A"/>
    <w:rsid w:val="00625957"/>
    <w:rsid w:val="006264B5"/>
    <w:rsid w:val="00626C49"/>
    <w:rsid w:val="00627559"/>
    <w:rsid w:val="00627E55"/>
    <w:rsid w:val="006302B8"/>
    <w:rsid w:val="00630D20"/>
    <w:rsid w:val="00633C75"/>
    <w:rsid w:val="006341C9"/>
    <w:rsid w:val="006342BD"/>
    <w:rsid w:val="006360ED"/>
    <w:rsid w:val="00636198"/>
    <w:rsid w:val="00636581"/>
    <w:rsid w:val="006367EF"/>
    <w:rsid w:val="00636F01"/>
    <w:rsid w:val="00636FC3"/>
    <w:rsid w:val="0063743A"/>
    <w:rsid w:val="00637458"/>
    <w:rsid w:val="006377A3"/>
    <w:rsid w:val="006404F8"/>
    <w:rsid w:val="0064157E"/>
    <w:rsid w:val="00641EED"/>
    <w:rsid w:val="006424C7"/>
    <w:rsid w:val="00642B14"/>
    <w:rsid w:val="00642E56"/>
    <w:rsid w:val="00642E98"/>
    <w:rsid w:val="0064319E"/>
    <w:rsid w:val="00643DB0"/>
    <w:rsid w:val="00643E4D"/>
    <w:rsid w:val="006445C5"/>
    <w:rsid w:val="00644A90"/>
    <w:rsid w:val="00644F82"/>
    <w:rsid w:val="006457F9"/>
    <w:rsid w:val="0064590C"/>
    <w:rsid w:val="006459C2"/>
    <w:rsid w:val="0064617F"/>
    <w:rsid w:val="006479DE"/>
    <w:rsid w:val="0065087E"/>
    <w:rsid w:val="00651154"/>
    <w:rsid w:val="00651218"/>
    <w:rsid w:val="0065125A"/>
    <w:rsid w:val="0065131F"/>
    <w:rsid w:val="006526EC"/>
    <w:rsid w:val="00653250"/>
    <w:rsid w:val="00653EBE"/>
    <w:rsid w:val="00655633"/>
    <w:rsid w:val="00655712"/>
    <w:rsid w:val="0065581E"/>
    <w:rsid w:val="00656135"/>
    <w:rsid w:val="00656AA5"/>
    <w:rsid w:val="00656B1E"/>
    <w:rsid w:val="00657E49"/>
    <w:rsid w:val="0066090F"/>
    <w:rsid w:val="00660AB8"/>
    <w:rsid w:val="00660B15"/>
    <w:rsid w:val="00660D8C"/>
    <w:rsid w:val="0066178A"/>
    <w:rsid w:val="0066259B"/>
    <w:rsid w:val="00662611"/>
    <w:rsid w:val="00662879"/>
    <w:rsid w:val="006636C3"/>
    <w:rsid w:val="00663A16"/>
    <w:rsid w:val="00664311"/>
    <w:rsid w:val="0066459B"/>
    <w:rsid w:val="00664BA1"/>
    <w:rsid w:val="00664E4F"/>
    <w:rsid w:val="0066534F"/>
    <w:rsid w:val="006658DB"/>
    <w:rsid w:val="0066591D"/>
    <w:rsid w:val="00665FF9"/>
    <w:rsid w:val="006666B6"/>
    <w:rsid w:val="006672E9"/>
    <w:rsid w:val="00667509"/>
    <w:rsid w:val="0067158A"/>
    <w:rsid w:val="0067218A"/>
    <w:rsid w:val="006729BD"/>
    <w:rsid w:val="00672BFE"/>
    <w:rsid w:val="00673E7D"/>
    <w:rsid w:val="006759AF"/>
    <w:rsid w:val="00675FE8"/>
    <w:rsid w:val="00676475"/>
    <w:rsid w:val="006770B8"/>
    <w:rsid w:val="006771FA"/>
    <w:rsid w:val="00680AA5"/>
    <w:rsid w:val="00681799"/>
    <w:rsid w:val="00681A17"/>
    <w:rsid w:val="00681D63"/>
    <w:rsid w:val="00682375"/>
    <w:rsid w:val="00682C3D"/>
    <w:rsid w:val="00683CAE"/>
    <w:rsid w:val="00684B8A"/>
    <w:rsid w:val="00685CCA"/>
    <w:rsid w:val="006867CF"/>
    <w:rsid w:val="0068725E"/>
    <w:rsid w:val="00690A1C"/>
    <w:rsid w:val="00690B9E"/>
    <w:rsid w:val="0069137D"/>
    <w:rsid w:val="006915C3"/>
    <w:rsid w:val="006923E9"/>
    <w:rsid w:val="00692769"/>
    <w:rsid w:val="006931AB"/>
    <w:rsid w:val="00693D80"/>
    <w:rsid w:val="00693E5C"/>
    <w:rsid w:val="0069432F"/>
    <w:rsid w:val="00695A98"/>
    <w:rsid w:val="0069663D"/>
    <w:rsid w:val="0069665A"/>
    <w:rsid w:val="006A21F4"/>
    <w:rsid w:val="006A2A33"/>
    <w:rsid w:val="006A2B40"/>
    <w:rsid w:val="006A4417"/>
    <w:rsid w:val="006A4797"/>
    <w:rsid w:val="006A4DB8"/>
    <w:rsid w:val="006A5ACF"/>
    <w:rsid w:val="006A5FDF"/>
    <w:rsid w:val="006A6151"/>
    <w:rsid w:val="006A6982"/>
    <w:rsid w:val="006A7C14"/>
    <w:rsid w:val="006A7CC3"/>
    <w:rsid w:val="006B0B2F"/>
    <w:rsid w:val="006B4392"/>
    <w:rsid w:val="006B4A26"/>
    <w:rsid w:val="006B4B39"/>
    <w:rsid w:val="006B5426"/>
    <w:rsid w:val="006B5FC9"/>
    <w:rsid w:val="006B6286"/>
    <w:rsid w:val="006C020F"/>
    <w:rsid w:val="006C0A5B"/>
    <w:rsid w:val="006C13ED"/>
    <w:rsid w:val="006C34E2"/>
    <w:rsid w:val="006C3CE3"/>
    <w:rsid w:val="006C4D35"/>
    <w:rsid w:val="006C5143"/>
    <w:rsid w:val="006C65AB"/>
    <w:rsid w:val="006C67D4"/>
    <w:rsid w:val="006C7CCC"/>
    <w:rsid w:val="006D02B2"/>
    <w:rsid w:val="006D0397"/>
    <w:rsid w:val="006D09DF"/>
    <w:rsid w:val="006D13E7"/>
    <w:rsid w:val="006D1A81"/>
    <w:rsid w:val="006D2461"/>
    <w:rsid w:val="006D27BD"/>
    <w:rsid w:val="006D2AB1"/>
    <w:rsid w:val="006D2C83"/>
    <w:rsid w:val="006D2D88"/>
    <w:rsid w:val="006D38D0"/>
    <w:rsid w:val="006D3F51"/>
    <w:rsid w:val="006D4EBB"/>
    <w:rsid w:val="006D65FB"/>
    <w:rsid w:val="006D727E"/>
    <w:rsid w:val="006D770C"/>
    <w:rsid w:val="006E00D4"/>
    <w:rsid w:val="006E02D5"/>
    <w:rsid w:val="006E039D"/>
    <w:rsid w:val="006E08C3"/>
    <w:rsid w:val="006E18B3"/>
    <w:rsid w:val="006E2C74"/>
    <w:rsid w:val="006E327A"/>
    <w:rsid w:val="006E3529"/>
    <w:rsid w:val="006E38C9"/>
    <w:rsid w:val="006E3AE6"/>
    <w:rsid w:val="006E4562"/>
    <w:rsid w:val="006E6601"/>
    <w:rsid w:val="006F050D"/>
    <w:rsid w:val="006F0EFF"/>
    <w:rsid w:val="006F11C1"/>
    <w:rsid w:val="006F13AE"/>
    <w:rsid w:val="006F2342"/>
    <w:rsid w:val="006F257A"/>
    <w:rsid w:val="006F2711"/>
    <w:rsid w:val="006F3124"/>
    <w:rsid w:val="006F339C"/>
    <w:rsid w:val="006F4FA7"/>
    <w:rsid w:val="006F507B"/>
    <w:rsid w:val="006F55BB"/>
    <w:rsid w:val="006F5D2D"/>
    <w:rsid w:val="006F6125"/>
    <w:rsid w:val="006F65EF"/>
    <w:rsid w:val="006F7888"/>
    <w:rsid w:val="006F795F"/>
    <w:rsid w:val="006F7E7B"/>
    <w:rsid w:val="006F7F15"/>
    <w:rsid w:val="00700094"/>
    <w:rsid w:val="0070014B"/>
    <w:rsid w:val="00700D16"/>
    <w:rsid w:val="007012F6"/>
    <w:rsid w:val="0070136C"/>
    <w:rsid w:val="00704219"/>
    <w:rsid w:val="007042FA"/>
    <w:rsid w:val="00704763"/>
    <w:rsid w:val="00704AD1"/>
    <w:rsid w:val="00704D61"/>
    <w:rsid w:val="007067A3"/>
    <w:rsid w:val="00707C5C"/>
    <w:rsid w:val="00707C93"/>
    <w:rsid w:val="00707E89"/>
    <w:rsid w:val="00710311"/>
    <w:rsid w:val="00710315"/>
    <w:rsid w:val="0071206C"/>
    <w:rsid w:val="007136AC"/>
    <w:rsid w:val="0071372C"/>
    <w:rsid w:val="007137CB"/>
    <w:rsid w:val="00713DF0"/>
    <w:rsid w:val="007140B3"/>
    <w:rsid w:val="007148E1"/>
    <w:rsid w:val="00714A08"/>
    <w:rsid w:val="007161BE"/>
    <w:rsid w:val="0071671E"/>
    <w:rsid w:val="00716741"/>
    <w:rsid w:val="007168CE"/>
    <w:rsid w:val="00716B21"/>
    <w:rsid w:val="007170DA"/>
    <w:rsid w:val="00720543"/>
    <w:rsid w:val="00720E3E"/>
    <w:rsid w:val="00721014"/>
    <w:rsid w:val="00721433"/>
    <w:rsid w:val="007226CB"/>
    <w:rsid w:val="00722A47"/>
    <w:rsid w:val="00722F9C"/>
    <w:rsid w:val="007238EA"/>
    <w:rsid w:val="00723B02"/>
    <w:rsid w:val="00723F98"/>
    <w:rsid w:val="007244DB"/>
    <w:rsid w:val="00724FA6"/>
    <w:rsid w:val="00725280"/>
    <w:rsid w:val="00725340"/>
    <w:rsid w:val="0072550E"/>
    <w:rsid w:val="007262A5"/>
    <w:rsid w:val="00726320"/>
    <w:rsid w:val="00726A19"/>
    <w:rsid w:val="00727864"/>
    <w:rsid w:val="00730038"/>
    <w:rsid w:val="00730E19"/>
    <w:rsid w:val="00732A17"/>
    <w:rsid w:val="00732CDB"/>
    <w:rsid w:val="00732FD7"/>
    <w:rsid w:val="007345C0"/>
    <w:rsid w:val="00734D0E"/>
    <w:rsid w:val="0073531E"/>
    <w:rsid w:val="00735647"/>
    <w:rsid w:val="00737CC0"/>
    <w:rsid w:val="00737EE3"/>
    <w:rsid w:val="007404F3"/>
    <w:rsid w:val="00740500"/>
    <w:rsid w:val="00740B46"/>
    <w:rsid w:val="00740BCF"/>
    <w:rsid w:val="00741245"/>
    <w:rsid w:val="00741BB1"/>
    <w:rsid w:val="00741CF5"/>
    <w:rsid w:val="00742DE8"/>
    <w:rsid w:val="007432D3"/>
    <w:rsid w:val="00743433"/>
    <w:rsid w:val="00744521"/>
    <w:rsid w:val="0074487B"/>
    <w:rsid w:val="007451C3"/>
    <w:rsid w:val="00746314"/>
    <w:rsid w:val="0074789A"/>
    <w:rsid w:val="00747C73"/>
    <w:rsid w:val="00750614"/>
    <w:rsid w:val="0075064E"/>
    <w:rsid w:val="00750774"/>
    <w:rsid w:val="00751B45"/>
    <w:rsid w:val="00751C2F"/>
    <w:rsid w:val="00752A1B"/>
    <w:rsid w:val="00754AF3"/>
    <w:rsid w:val="00754BCA"/>
    <w:rsid w:val="007556F4"/>
    <w:rsid w:val="00755BA1"/>
    <w:rsid w:val="00755FF9"/>
    <w:rsid w:val="00756084"/>
    <w:rsid w:val="007569E9"/>
    <w:rsid w:val="00757565"/>
    <w:rsid w:val="00757CF1"/>
    <w:rsid w:val="007601A5"/>
    <w:rsid w:val="0076070C"/>
    <w:rsid w:val="00761B03"/>
    <w:rsid w:val="00761FF4"/>
    <w:rsid w:val="00762787"/>
    <w:rsid w:val="0076379B"/>
    <w:rsid w:val="00764304"/>
    <w:rsid w:val="007644AD"/>
    <w:rsid w:val="007645D2"/>
    <w:rsid w:val="00765AEA"/>
    <w:rsid w:val="00765B24"/>
    <w:rsid w:val="00766E6E"/>
    <w:rsid w:val="007675DA"/>
    <w:rsid w:val="00767D4C"/>
    <w:rsid w:val="007702CE"/>
    <w:rsid w:val="00770CC7"/>
    <w:rsid w:val="00770F58"/>
    <w:rsid w:val="00772048"/>
    <w:rsid w:val="007725CB"/>
    <w:rsid w:val="00772B64"/>
    <w:rsid w:val="00772F51"/>
    <w:rsid w:val="00773006"/>
    <w:rsid w:val="007730D8"/>
    <w:rsid w:val="0077370F"/>
    <w:rsid w:val="0077371B"/>
    <w:rsid w:val="00773B1B"/>
    <w:rsid w:val="00774048"/>
    <w:rsid w:val="007742CC"/>
    <w:rsid w:val="0077554F"/>
    <w:rsid w:val="00775811"/>
    <w:rsid w:val="00776769"/>
    <w:rsid w:val="00777268"/>
    <w:rsid w:val="00777976"/>
    <w:rsid w:val="0077799E"/>
    <w:rsid w:val="00777A11"/>
    <w:rsid w:val="00780150"/>
    <w:rsid w:val="00780189"/>
    <w:rsid w:val="00781427"/>
    <w:rsid w:val="00781655"/>
    <w:rsid w:val="007817D5"/>
    <w:rsid w:val="00782832"/>
    <w:rsid w:val="007830CB"/>
    <w:rsid w:val="00783768"/>
    <w:rsid w:val="00786CF7"/>
    <w:rsid w:val="00786DA5"/>
    <w:rsid w:val="00787768"/>
    <w:rsid w:val="00787CF8"/>
    <w:rsid w:val="00790CB4"/>
    <w:rsid w:val="00790E72"/>
    <w:rsid w:val="00791953"/>
    <w:rsid w:val="00791DAC"/>
    <w:rsid w:val="007922C3"/>
    <w:rsid w:val="0079345D"/>
    <w:rsid w:val="00793625"/>
    <w:rsid w:val="00793D41"/>
    <w:rsid w:val="007953F0"/>
    <w:rsid w:val="0079613F"/>
    <w:rsid w:val="007961DC"/>
    <w:rsid w:val="007968A2"/>
    <w:rsid w:val="007975DA"/>
    <w:rsid w:val="007A0188"/>
    <w:rsid w:val="007A0387"/>
    <w:rsid w:val="007A07B5"/>
    <w:rsid w:val="007A0D2C"/>
    <w:rsid w:val="007A0F4A"/>
    <w:rsid w:val="007A26C2"/>
    <w:rsid w:val="007A2CE5"/>
    <w:rsid w:val="007A3577"/>
    <w:rsid w:val="007A3B62"/>
    <w:rsid w:val="007A3D77"/>
    <w:rsid w:val="007A445D"/>
    <w:rsid w:val="007A4547"/>
    <w:rsid w:val="007A5CAF"/>
    <w:rsid w:val="007A674B"/>
    <w:rsid w:val="007A68B0"/>
    <w:rsid w:val="007A7740"/>
    <w:rsid w:val="007B0BDA"/>
    <w:rsid w:val="007B10D2"/>
    <w:rsid w:val="007B12C7"/>
    <w:rsid w:val="007B1709"/>
    <w:rsid w:val="007B1A56"/>
    <w:rsid w:val="007B1EE9"/>
    <w:rsid w:val="007B2BF1"/>
    <w:rsid w:val="007B3893"/>
    <w:rsid w:val="007B39EF"/>
    <w:rsid w:val="007B4C3B"/>
    <w:rsid w:val="007B54DA"/>
    <w:rsid w:val="007B5D3D"/>
    <w:rsid w:val="007B5EA6"/>
    <w:rsid w:val="007B62AC"/>
    <w:rsid w:val="007B6DC1"/>
    <w:rsid w:val="007B772F"/>
    <w:rsid w:val="007B7E72"/>
    <w:rsid w:val="007C015E"/>
    <w:rsid w:val="007C0469"/>
    <w:rsid w:val="007C046E"/>
    <w:rsid w:val="007C0622"/>
    <w:rsid w:val="007C0B86"/>
    <w:rsid w:val="007C0D93"/>
    <w:rsid w:val="007C1AAE"/>
    <w:rsid w:val="007C1B67"/>
    <w:rsid w:val="007C1E0A"/>
    <w:rsid w:val="007C1FF1"/>
    <w:rsid w:val="007C2C14"/>
    <w:rsid w:val="007C2DA8"/>
    <w:rsid w:val="007C30A5"/>
    <w:rsid w:val="007C32E1"/>
    <w:rsid w:val="007C3D7E"/>
    <w:rsid w:val="007C3E4D"/>
    <w:rsid w:val="007C434B"/>
    <w:rsid w:val="007C4FAC"/>
    <w:rsid w:val="007C509E"/>
    <w:rsid w:val="007C535C"/>
    <w:rsid w:val="007C56FC"/>
    <w:rsid w:val="007C648F"/>
    <w:rsid w:val="007C7018"/>
    <w:rsid w:val="007C7959"/>
    <w:rsid w:val="007C7CFD"/>
    <w:rsid w:val="007C7DDA"/>
    <w:rsid w:val="007D09B2"/>
    <w:rsid w:val="007D0F76"/>
    <w:rsid w:val="007D240E"/>
    <w:rsid w:val="007D2CBD"/>
    <w:rsid w:val="007D37DD"/>
    <w:rsid w:val="007D3E39"/>
    <w:rsid w:val="007D4308"/>
    <w:rsid w:val="007D464E"/>
    <w:rsid w:val="007D53C6"/>
    <w:rsid w:val="007D6A40"/>
    <w:rsid w:val="007D6B54"/>
    <w:rsid w:val="007D7F07"/>
    <w:rsid w:val="007E0504"/>
    <w:rsid w:val="007E0C8E"/>
    <w:rsid w:val="007E0F36"/>
    <w:rsid w:val="007E1B78"/>
    <w:rsid w:val="007E1B7C"/>
    <w:rsid w:val="007E2A04"/>
    <w:rsid w:val="007E2D11"/>
    <w:rsid w:val="007E30EC"/>
    <w:rsid w:val="007E31DF"/>
    <w:rsid w:val="007E4261"/>
    <w:rsid w:val="007E4F15"/>
    <w:rsid w:val="007E51C7"/>
    <w:rsid w:val="007E5541"/>
    <w:rsid w:val="007E61CA"/>
    <w:rsid w:val="007E63D1"/>
    <w:rsid w:val="007E6EE1"/>
    <w:rsid w:val="007E77A6"/>
    <w:rsid w:val="007E79D7"/>
    <w:rsid w:val="007F0700"/>
    <w:rsid w:val="007F0AEE"/>
    <w:rsid w:val="007F0CCF"/>
    <w:rsid w:val="007F1D95"/>
    <w:rsid w:val="007F206C"/>
    <w:rsid w:val="007F21A4"/>
    <w:rsid w:val="007F2818"/>
    <w:rsid w:val="007F28C5"/>
    <w:rsid w:val="007F3A9C"/>
    <w:rsid w:val="007F4198"/>
    <w:rsid w:val="007F5112"/>
    <w:rsid w:val="007F5DC1"/>
    <w:rsid w:val="007F642F"/>
    <w:rsid w:val="007F68F2"/>
    <w:rsid w:val="007F6C7F"/>
    <w:rsid w:val="007F6DE3"/>
    <w:rsid w:val="0080085D"/>
    <w:rsid w:val="008020FD"/>
    <w:rsid w:val="00803653"/>
    <w:rsid w:val="00803D59"/>
    <w:rsid w:val="008046D6"/>
    <w:rsid w:val="00805B3D"/>
    <w:rsid w:val="0080635F"/>
    <w:rsid w:val="00806651"/>
    <w:rsid w:val="00806DF4"/>
    <w:rsid w:val="00806FDF"/>
    <w:rsid w:val="00807E81"/>
    <w:rsid w:val="008101A6"/>
    <w:rsid w:val="008102E2"/>
    <w:rsid w:val="00810B49"/>
    <w:rsid w:val="00810C4E"/>
    <w:rsid w:val="00811243"/>
    <w:rsid w:val="00811E24"/>
    <w:rsid w:val="0081276F"/>
    <w:rsid w:val="00812C5F"/>
    <w:rsid w:val="008135D9"/>
    <w:rsid w:val="00813A19"/>
    <w:rsid w:val="00816846"/>
    <w:rsid w:val="00817079"/>
    <w:rsid w:val="0081707A"/>
    <w:rsid w:val="00817159"/>
    <w:rsid w:val="008172DC"/>
    <w:rsid w:val="008174EE"/>
    <w:rsid w:val="00820333"/>
    <w:rsid w:val="00820521"/>
    <w:rsid w:val="00820759"/>
    <w:rsid w:val="008207DB"/>
    <w:rsid w:val="00821602"/>
    <w:rsid w:val="00821934"/>
    <w:rsid w:val="00821A57"/>
    <w:rsid w:val="008221D5"/>
    <w:rsid w:val="00822A5B"/>
    <w:rsid w:val="00822BB0"/>
    <w:rsid w:val="00822F61"/>
    <w:rsid w:val="00823384"/>
    <w:rsid w:val="0082381A"/>
    <w:rsid w:val="008253DB"/>
    <w:rsid w:val="00825893"/>
    <w:rsid w:val="00825FF6"/>
    <w:rsid w:val="0082768D"/>
    <w:rsid w:val="00827973"/>
    <w:rsid w:val="00827A7A"/>
    <w:rsid w:val="00827E50"/>
    <w:rsid w:val="00830260"/>
    <w:rsid w:val="0083090F"/>
    <w:rsid w:val="00830955"/>
    <w:rsid w:val="00830E83"/>
    <w:rsid w:val="00830F28"/>
    <w:rsid w:val="00831919"/>
    <w:rsid w:val="0083259E"/>
    <w:rsid w:val="00832AEF"/>
    <w:rsid w:val="008333FA"/>
    <w:rsid w:val="00833475"/>
    <w:rsid w:val="0083404C"/>
    <w:rsid w:val="00834642"/>
    <w:rsid w:val="00835C15"/>
    <w:rsid w:val="00837777"/>
    <w:rsid w:val="0084015B"/>
    <w:rsid w:val="00840A2C"/>
    <w:rsid w:val="00840EE9"/>
    <w:rsid w:val="008420F3"/>
    <w:rsid w:val="00842232"/>
    <w:rsid w:val="00844143"/>
    <w:rsid w:val="00845066"/>
    <w:rsid w:val="00845794"/>
    <w:rsid w:val="00845A43"/>
    <w:rsid w:val="00845F03"/>
    <w:rsid w:val="008460C3"/>
    <w:rsid w:val="00846F5E"/>
    <w:rsid w:val="0084745D"/>
    <w:rsid w:val="008474BD"/>
    <w:rsid w:val="00847581"/>
    <w:rsid w:val="008509B8"/>
    <w:rsid w:val="00850F95"/>
    <w:rsid w:val="008518C6"/>
    <w:rsid w:val="008527B4"/>
    <w:rsid w:val="0085327E"/>
    <w:rsid w:val="00853379"/>
    <w:rsid w:val="00853853"/>
    <w:rsid w:val="008540BB"/>
    <w:rsid w:val="00854C03"/>
    <w:rsid w:val="00855053"/>
    <w:rsid w:val="00855697"/>
    <w:rsid w:val="008558F6"/>
    <w:rsid w:val="00855C46"/>
    <w:rsid w:val="00855F3D"/>
    <w:rsid w:val="00857C9A"/>
    <w:rsid w:val="00860244"/>
    <w:rsid w:val="00860D0D"/>
    <w:rsid w:val="008622D9"/>
    <w:rsid w:val="00862E81"/>
    <w:rsid w:val="00863B95"/>
    <w:rsid w:val="00863CC4"/>
    <w:rsid w:val="00863E52"/>
    <w:rsid w:val="00864D60"/>
    <w:rsid w:val="00864F61"/>
    <w:rsid w:val="00865223"/>
    <w:rsid w:val="0086530E"/>
    <w:rsid w:val="008653BD"/>
    <w:rsid w:val="00865EC2"/>
    <w:rsid w:val="00865F74"/>
    <w:rsid w:val="00866450"/>
    <w:rsid w:val="008665C8"/>
    <w:rsid w:val="008675BA"/>
    <w:rsid w:val="00867CC4"/>
    <w:rsid w:val="0087014B"/>
    <w:rsid w:val="008702D9"/>
    <w:rsid w:val="008704A2"/>
    <w:rsid w:val="008717F3"/>
    <w:rsid w:val="00871E48"/>
    <w:rsid w:val="008727D7"/>
    <w:rsid w:val="008730D8"/>
    <w:rsid w:val="008736B1"/>
    <w:rsid w:val="00873977"/>
    <w:rsid w:val="008742ED"/>
    <w:rsid w:val="0087499B"/>
    <w:rsid w:val="0087559D"/>
    <w:rsid w:val="008760B7"/>
    <w:rsid w:val="00876A18"/>
    <w:rsid w:val="0087729D"/>
    <w:rsid w:val="00880ACC"/>
    <w:rsid w:val="0088187C"/>
    <w:rsid w:val="00882F80"/>
    <w:rsid w:val="00883621"/>
    <w:rsid w:val="0088572F"/>
    <w:rsid w:val="008863DE"/>
    <w:rsid w:val="00886F58"/>
    <w:rsid w:val="008917BF"/>
    <w:rsid w:val="00891990"/>
    <w:rsid w:val="00894121"/>
    <w:rsid w:val="00894514"/>
    <w:rsid w:val="008948E8"/>
    <w:rsid w:val="00894B34"/>
    <w:rsid w:val="008958BA"/>
    <w:rsid w:val="00896958"/>
    <w:rsid w:val="00896BE1"/>
    <w:rsid w:val="00897044"/>
    <w:rsid w:val="00897224"/>
    <w:rsid w:val="008A0666"/>
    <w:rsid w:val="008A07D4"/>
    <w:rsid w:val="008A0DCC"/>
    <w:rsid w:val="008A168E"/>
    <w:rsid w:val="008A35AF"/>
    <w:rsid w:val="008A3AFE"/>
    <w:rsid w:val="008A4DE8"/>
    <w:rsid w:val="008A520C"/>
    <w:rsid w:val="008A52CB"/>
    <w:rsid w:val="008A747C"/>
    <w:rsid w:val="008B0651"/>
    <w:rsid w:val="008B06D8"/>
    <w:rsid w:val="008B0783"/>
    <w:rsid w:val="008B1484"/>
    <w:rsid w:val="008B1A94"/>
    <w:rsid w:val="008B1DF3"/>
    <w:rsid w:val="008B26AD"/>
    <w:rsid w:val="008B2A1C"/>
    <w:rsid w:val="008B3246"/>
    <w:rsid w:val="008B34A1"/>
    <w:rsid w:val="008B34C9"/>
    <w:rsid w:val="008B3BED"/>
    <w:rsid w:val="008B4C39"/>
    <w:rsid w:val="008B566B"/>
    <w:rsid w:val="008B6E4A"/>
    <w:rsid w:val="008B75C9"/>
    <w:rsid w:val="008B771D"/>
    <w:rsid w:val="008B7ED6"/>
    <w:rsid w:val="008C03B7"/>
    <w:rsid w:val="008C05CD"/>
    <w:rsid w:val="008C0AF0"/>
    <w:rsid w:val="008C12CC"/>
    <w:rsid w:val="008C1ECB"/>
    <w:rsid w:val="008C2C80"/>
    <w:rsid w:val="008C4496"/>
    <w:rsid w:val="008C605A"/>
    <w:rsid w:val="008C6825"/>
    <w:rsid w:val="008C7F60"/>
    <w:rsid w:val="008D041C"/>
    <w:rsid w:val="008D1C13"/>
    <w:rsid w:val="008D2845"/>
    <w:rsid w:val="008D2E99"/>
    <w:rsid w:val="008D30AC"/>
    <w:rsid w:val="008D344D"/>
    <w:rsid w:val="008D3E1C"/>
    <w:rsid w:val="008D3EE5"/>
    <w:rsid w:val="008D4028"/>
    <w:rsid w:val="008D498F"/>
    <w:rsid w:val="008D6CCA"/>
    <w:rsid w:val="008D6F40"/>
    <w:rsid w:val="008D72B3"/>
    <w:rsid w:val="008D776C"/>
    <w:rsid w:val="008D7C9F"/>
    <w:rsid w:val="008E07A8"/>
    <w:rsid w:val="008E104C"/>
    <w:rsid w:val="008E1681"/>
    <w:rsid w:val="008E1932"/>
    <w:rsid w:val="008E20F7"/>
    <w:rsid w:val="008E5EAB"/>
    <w:rsid w:val="008E7500"/>
    <w:rsid w:val="008E7CE2"/>
    <w:rsid w:val="008F236D"/>
    <w:rsid w:val="008F2ECB"/>
    <w:rsid w:val="008F4F82"/>
    <w:rsid w:val="008F5391"/>
    <w:rsid w:val="008F591E"/>
    <w:rsid w:val="008F5C54"/>
    <w:rsid w:val="008F6D87"/>
    <w:rsid w:val="008F6EE9"/>
    <w:rsid w:val="008F6F66"/>
    <w:rsid w:val="008F7A64"/>
    <w:rsid w:val="009000D0"/>
    <w:rsid w:val="009007FA"/>
    <w:rsid w:val="0090155D"/>
    <w:rsid w:val="00901F5E"/>
    <w:rsid w:val="0090235F"/>
    <w:rsid w:val="0090253E"/>
    <w:rsid w:val="00902862"/>
    <w:rsid w:val="00902CC3"/>
    <w:rsid w:val="0090318C"/>
    <w:rsid w:val="009040E8"/>
    <w:rsid w:val="00904A38"/>
    <w:rsid w:val="00907B32"/>
    <w:rsid w:val="00910433"/>
    <w:rsid w:val="00911CBA"/>
    <w:rsid w:val="00912EC3"/>
    <w:rsid w:val="00913B16"/>
    <w:rsid w:val="0091465A"/>
    <w:rsid w:val="0091506C"/>
    <w:rsid w:val="0091542E"/>
    <w:rsid w:val="00915C0D"/>
    <w:rsid w:val="00917055"/>
    <w:rsid w:val="00917062"/>
    <w:rsid w:val="00920612"/>
    <w:rsid w:val="009208C0"/>
    <w:rsid w:val="00920DA0"/>
    <w:rsid w:val="00921B1A"/>
    <w:rsid w:val="009234C0"/>
    <w:rsid w:val="00923D05"/>
    <w:rsid w:val="0092480A"/>
    <w:rsid w:val="00924C07"/>
    <w:rsid w:val="00924FF1"/>
    <w:rsid w:val="00925A8B"/>
    <w:rsid w:val="009274EC"/>
    <w:rsid w:val="009275CD"/>
    <w:rsid w:val="0093024E"/>
    <w:rsid w:val="00930AE0"/>
    <w:rsid w:val="00930EE2"/>
    <w:rsid w:val="00931670"/>
    <w:rsid w:val="00931758"/>
    <w:rsid w:val="0093199C"/>
    <w:rsid w:val="00931E51"/>
    <w:rsid w:val="00932F96"/>
    <w:rsid w:val="0093357C"/>
    <w:rsid w:val="009341BA"/>
    <w:rsid w:val="00934934"/>
    <w:rsid w:val="00935647"/>
    <w:rsid w:val="009364B8"/>
    <w:rsid w:val="009364F3"/>
    <w:rsid w:val="00940469"/>
    <w:rsid w:val="00940857"/>
    <w:rsid w:val="00940BC0"/>
    <w:rsid w:val="00940C0E"/>
    <w:rsid w:val="00940D4D"/>
    <w:rsid w:val="00941514"/>
    <w:rsid w:val="00941B97"/>
    <w:rsid w:val="00941FAA"/>
    <w:rsid w:val="009436FF"/>
    <w:rsid w:val="00943A02"/>
    <w:rsid w:val="00944998"/>
    <w:rsid w:val="009458A2"/>
    <w:rsid w:val="00945A77"/>
    <w:rsid w:val="00945C99"/>
    <w:rsid w:val="00946478"/>
    <w:rsid w:val="009467D6"/>
    <w:rsid w:val="00946F07"/>
    <w:rsid w:val="00947253"/>
    <w:rsid w:val="0094772D"/>
    <w:rsid w:val="0095015B"/>
    <w:rsid w:val="00950364"/>
    <w:rsid w:val="00950C64"/>
    <w:rsid w:val="00951D3C"/>
    <w:rsid w:val="00951DDD"/>
    <w:rsid w:val="00951FE7"/>
    <w:rsid w:val="00952114"/>
    <w:rsid w:val="0095274C"/>
    <w:rsid w:val="009529C2"/>
    <w:rsid w:val="00953278"/>
    <w:rsid w:val="00953B62"/>
    <w:rsid w:val="00954445"/>
    <w:rsid w:val="009554E9"/>
    <w:rsid w:val="0095758A"/>
    <w:rsid w:val="009609A2"/>
    <w:rsid w:val="00960C09"/>
    <w:rsid w:val="009617B3"/>
    <w:rsid w:val="00961846"/>
    <w:rsid w:val="009628E9"/>
    <w:rsid w:val="0096327E"/>
    <w:rsid w:val="00963741"/>
    <w:rsid w:val="00964B69"/>
    <w:rsid w:val="00964BFA"/>
    <w:rsid w:val="00965252"/>
    <w:rsid w:val="009658A5"/>
    <w:rsid w:val="00965F32"/>
    <w:rsid w:val="009660BD"/>
    <w:rsid w:val="00966303"/>
    <w:rsid w:val="00967AC6"/>
    <w:rsid w:val="00967EB7"/>
    <w:rsid w:val="00971D35"/>
    <w:rsid w:val="0097226E"/>
    <w:rsid w:val="0097227B"/>
    <w:rsid w:val="00972DF9"/>
    <w:rsid w:val="009734B6"/>
    <w:rsid w:val="009735D5"/>
    <w:rsid w:val="00973CFD"/>
    <w:rsid w:val="00975C8B"/>
    <w:rsid w:val="00977288"/>
    <w:rsid w:val="00977808"/>
    <w:rsid w:val="00980DBC"/>
    <w:rsid w:val="00980F03"/>
    <w:rsid w:val="00981F57"/>
    <w:rsid w:val="00984144"/>
    <w:rsid w:val="009845E2"/>
    <w:rsid w:val="00984BE9"/>
    <w:rsid w:val="0098517C"/>
    <w:rsid w:val="009858CB"/>
    <w:rsid w:val="00985D56"/>
    <w:rsid w:val="0098640B"/>
    <w:rsid w:val="00986855"/>
    <w:rsid w:val="00987A48"/>
    <w:rsid w:val="00987ACC"/>
    <w:rsid w:val="00987D01"/>
    <w:rsid w:val="00987FC1"/>
    <w:rsid w:val="00990063"/>
    <w:rsid w:val="009904E5"/>
    <w:rsid w:val="00992EAF"/>
    <w:rsid w:val="009947D4"/>
    <w:rsid w:val="00994FFE"/>
    <w:rsid w:val="009955AE"/>
    <w:rsid w:val="00995D17"/>
    <w:rsid w:val="009A0B8D"/>
    <w:rsid w:val="009A0E8E"/>
    <w:rsid w:val="009A152D"/>
    <w:rsid w:val="009A19BE"/>
    <w:rsid w:val="009A1E15"/>
    <w:rsid w:val="009A2CF0"/>
    <w:rsid w:val="009A3577"/>
    <w:rsid w:val="009A5090"/>
    <w:rsid w:val="009A5D24"/>
    <w:rsid w:val="009A5E1C"/>
    <w:rsid w:val="009A605E"/>
    <w:rsid w:val="009A6739"/>
    <w:rsid w:val="009A6905"/>
    <w:rsid w:val="009A6C02"/>
    <w:rsid w:val="009B06CC"/>
    <w:rsid w:val="009B0FEF"/>
    <w:rsid w:val="009B10C2"/>
    <w:rsid w:val="009B1C5C"/>
    <w:rsid w:val="009B241F"/>
    <w:rsid w:val="009B2E4B"/>
    <w:rsid w:val="009B3063"/>
    <w:rsid w:val="009B4901"/>
    <w:rsid w:val="009B561E"/>
    <w:rsid w:val="009B58EC"/>
    <w:rsid w:val="009B5A61"/>
    <w:rsid w:val="009B6089"/>
    <w:rsid w:val="009B79D6"/>
    <w:rsid w:val="009B7ACF"/>
    <w:rsid w:val="009B7CE3"/>
    <w:rsid w:val="009C115D"/>
    <w:rsid w:val="009C1C3F"/>
    <w:rsid w:val="009C1E29"/>
    <w:rsid w:val="009C2147"/>
    <w:rsid w:val="009C3D9E"/>
    <w:rsid w:val="009C4774"/>
    <w:rsid w:val="009C484C"/>
    <w:rsid w:val="009C4D79"/>
    <w:rsid w:val="009C5BEC"/>
    <w:rsid w:val="009C5E8C"/>
    <w:rsid w:val="009C6617"/>
    <w:rsid w:val="009C7799"/>
    <w:rsid w:val="009C7C00"/>
    <w:rsid w:val="009D0F25"/>
    <w:rsid w:val="009D1046"/>
    <w:rsid w:val="009D1888"/>
    <w:rsid w:val="009D2789"/>
    <w:rsid w:val="009D2EA9"/>
    <w:rsid w:val="009D30C5"/>
    <w:rsid w:val="009D364A"/>
    <w:rsid w:val="009D4322"/>
    <w:rsid w:val="009D46DE"/>
    <w:rsid w:val="009D4746"/>
    <w:rsid w:val="009D487A"/>
    <w:rsid w:val="009D4F79"/>
    <w:rsid w:val="009D50A0"/>
    <w:rsid w:val="009D6073"/>
    <w:rsid w:val="009D638E"/>
    <w:rsid w:val="009D671E"/>
    <w:rsid w:val="009D686B"/>
    <w:rsid w:val="009D71DA"/>
    <w:rsid w:val="009D7E7A"/>
    <w:rsid w:val="009E1A8A"/>
    <w:rsid w:val="009E1DAE"/>
    <w:rsid w:val="009E1F2B"/>
    <w:rsid w:val="009E2D92"/>
    <w:rsid w:val="009E3C62"/>
    <w:rsid w:val="009E587F"/>
    <w:rsid w:val="009E5E1A"/>
    <w:rsid w:val="009E6823"/>
    <w:rsid w:val="009E6E74"/>
    <w:rsid w:val="009E7372"/>
    <w:rsid w:val="009F23DD"/>
    <w:rsid w:val="009F241E"/>
    <w:rsid w:val="009F293F"/>
    <w:rsid w:val="009F2D4F"/>
    <w:rsid w:val="009F4557"/>
    <w:rsid w:val="009F48BF"/>
    <w:rsid w:val="009F5209"/>
    <w:rsid w:val="009F5333"/>
    <w:rsid w:val="009F665F"/>
    <w:rsid w:val="009F762F"/>
    <w:rsid w:val="009F7D4D"/>
    <w:rsid w:val="00A000C7"/>
    <w:rsid w:val="00A00648"/>
    <w:rsid w:val="00A00D98"/>
    <w:rsid w:val="00A0169C"/>
    <w:rsid w:val="00A016B1"/>
    <w:rsid w:val="00A01C65"/>
    <w:rsid w:val="00A01EBA"/>
    <w:rsid w:val="00A02658"/>
    <w:rsid w:val="00A02D1B"/>
    <w:rsid w:val="00A032D9"/>
    <w:rsid w:val="00A0333F"/>
    <w:rsid w:val="00A03563"/>
    <w:rsid w:val="00A0378F"/>
    <w:rsid w:val="00A0460A"/>
    <w:rsid w:val="00A059B2"/>
    <w:rsid w:val="00A05DFB"/>
    <w:rsid w:val="00A068EA"/>
    <w:rsid w:val="00A06D04"/>
    <w:rsid w:val="00A06F39"/>
    <w:rsid w:val="00A07369"/>
    <w:rsid w:val="00A10012"/>
    <w:rsid w:val="00A1064A"/>
    <w:rsid w:val="00A10ABE"/>
    <w:rsid w:val="00A11137"/>
    <w:rsid w:val="00A11719"/>
    <w:rsid w:val="00A118EC"/>
    <w:rsid w:val="00A12C79"/>
    <w:rsid w:val="00A1345C"/>
    <w:rsid w:val="00A1385A"/>
    <w:rsid w:val="00A139D5"/>
    <w:rsid w:val="00A139E6"/>
    <w:rsid w:val="00A140D4"/>
    <w:rsid w:val="00A1435E"/>
    <w:rsid w:val="00A14460"/>
    <w:rsid w:val="00A1460A"/>
    <w:rsid w:val="00A14B5F"/>
    <w:rsid w:val="00A15775"/>
    <w:rsid w:val="00A15D47"/>
    <w:rsid w:val="00A163A9"/>
    <w:rsid w:val="00A179BE"/>
    <w:rsid w:val="00A17AC9"/>
    <w:rsid w:val="00A20793"/>
    <w:rsid w:val="00A20D0A"/>
    <w:rsid w:val="00A21B11"/>
    <w:rsid w:val="00A227AD"/>
    <w:rsid w:val="00A23629"/>
    <w:rsid w:val="00A23D35"/>
    <w:rsid w:val="00A24066"/>
    <w:rsid w:val="00A2658E"/>
    <w:rsid w:val="00A266E5"/>
    <w:rsid w:val="00A26C1C"/>
    <w:rsid w:val="00A27071"/>
    <w:rsid w:val="00A27836"/>
    <w:rsid w:val="00A27E07"/>
    <w:rsid w:val="00A30F55"/>
    <w:rsid w:val="00A31031"/>
    <w:rsid w:val="00A313D9"/>
    <w:rsid w:val="00A3196A"/>
    <w:rsid w:val="00A31FAE"/>
    <w:rsid w:val="00A32694"/>
    <w:rsid w:val="00A32F1C"/>
    <w:rsid w:val="00A33456"/>
    <w:rsid w:val="00A3465F"/>
    <w:rsid w:val="00A34D91"/>
    <w:rsid w:val="00A3540E"/>
    <w:rsid w:val="00A35569"/>
    <w:rsid w:val="00A356D5"/>
    <w:rsid w:val="00A3642C"/>
    <w:rsid w:val="00A3658A"/>
    <w:rsid w:val="00A374A7"/>
    <w:rsid w:val="00A41529"/>
    <w:rsid w:val="00A41976"/>
    <w:rsid w:val="00A41D68"/>
    <w:rsid w:val="00A424C5"/>
    <w:rsid w:val="00A42AAE"/>
    <w:rsid w:val="00A42C8E"/>
    <w:rsid w:val="00A42E92"/>
    <w:rsid w:val="00A43483"/>
    <w:rsid w:val="00A4444F"/>
    <w:rsid w:val="00A44DB1"/>
    <w:rsid w:val="00A45146"/>
    <w:rsid w:val="00A46264"/>
    <w:rsid w:val="00A5131C"/>
    <w:rsid w:val="00A5391A"/>
    <w:rsid w:val="00A54A5E"/>
    <w:rsid w:val="00A55900"/>
    <w:rsid w:val="00A55FFA"/>
    <w:rsid w:val="00A56733"/>
    <w:rsid w:val="00A56CE3"/>
    <w:rsid w:val="00A57082"/>
    <w:rsid w:val="00A57142"/>
    <w:rsid w:val="00A5731E"/>
    <w:rsid w:val="00A57F43"/>
    <w:rsid w:val="00A61034"/>
    <w:rsid w:val="00A62124"/>
    <w:rsid w:val="00A63663"/>
    <w:rsid w:val="00A63CBA"/>
    <w:rsid w:val="00A63F9B"/>
    <w:rsid w:val="00A6423A"/>
    <w:rsid w:val="00A644A4"/>
    <w:rsid w:val="00A64B9B"/>
    <w:rsid w:val="00A6605A"/>
    <w:rsid w:val="00A66089"/>
    <w:rsid w:val="00A66256"/>
    <w:rsid w:val="00A674D0"/>
    <w:rsid w:val="00A67631"/>
    <w:rsid w:val="00A67D6E"/>
    <w:rsid w:val="00A708B1"/>
    <w:rsid w:val="00A7159A"/>
    <w:rsid w:val="00A71AAB"/>
    <w:rsid w:val="00A71DB1"/>
    <w:rsid w:val="00A72C22"/>
    <w:rsid w:val="00A74C7B"/>
    <w:rsid w:val="00A74DE3"/>
    <w:rsid w:val="00A75AB9"/>
    <w:rsid w:val="00A75D3A"/>
    <w:rsid w:val="00A7680A"/>
    <w:rsid w:val="00A7754E"/>
    <w:rsid w:val="00A775DF"/>
    <w:rsid w:val="00A777CA"/>
    <w:rsid w:val="00A778B1"/>
    <w:rsid w:val="00A77CB2"/>
    <w:rsid w:val="00A8031E"/>
    <w:rsid w:val="00A810E5"/>
    <w:rsid w:val="00A811F5"/>
    <w:rsid w:val="00A8187F"/>
    <w:rsid w:val="00A82768"/>
    <w:rsid w:val="00A837AE"/>
    <w:rsid w:val="00A838D8"/>
    <w:rsid w:val="00A84AAD"/>
    <w:rsid w:val="00A85420"/>
    <w:rsid w:val="00A86FD8"/>
    <w:rsid w:val="00A9060E"/>
    <w:rsid w:val="00A92B51"/>
    <w:rsid w:val="00A95647"/>
    <w:rsid w:val="00A9609B"/>
    <w:rsid w:val="00A96D91"/>
    <w:rsid w:val="00A97639"/>
    <w:rsid w:val="00AA16BF"/>
    <w:rsid w:val="00AA1FF3"/>
    <w:rsid w:val="00AA243F"/>
    <w:rsid w:val="00AA2A00"/>
    <w:rsid w:val="00AA2E48"/>
    <w:rsid w:val="00AA375C"/>
    <w:rsid w:val="00AA4755"/>
    <w:rsid w:val="00AA524B"/>
    <w:rsid w:val="00AA6268"/>
    <w:rsid w:val="00AA6711"/>
    <w:rsid w:val="00AA6D4A"/>
    <w:rsid w:val="00AA6E0A"/>
    <w:rsid w:val="00AA6F1F"/>
    <w:rsid w:val="00AA7164"/>
    <w:rsid w:val="00AA7171"/>
    <w:rsid w:val="00AA7802"/>
    <w:rsid w:val="00AA7C07"/>
    <w:rsid w:val="00AA7C9B"/>
    <w:rsid w:val="00AB05D5"/>
    <w:rsid w:val="00AB0E6C"/>
    <w:rsid w:val="00AB1DF5"/>
    <w:rsid w:val="00AB25F4"/>
    <w:rsid w:val="00AB3029"/>
    <w:rsid w:val="00AB55BF"/>
    <w:rsid w:val="00AB5675"/>
    <w:rsid w:val="00AB56F9"/>
    <w:rsid w:val="00AB6B9B"/>
    <w:rsid w:val="00AB6BE2"/>
    <w:rsid w:val="00AB7BEF"/>
    <w:rsid w:val="00AC05A4"/>
    <w:rsid w:val="00AC081E"/>
    <w:rsid w:val="00AC08FA"/>
    <w:rsid w:val="00AC0AA5"/>
    <w:rsid w:val="00AC1483"/>
    <w:rsid w:val="00AC1D78"/>
    <w:rsid w:val="00AC39FC"/>
    <w:rsid w:val="00AC4CBE"/>
    <w:rsid w:val="00AC5548"/>
    <w:rsid w:val="00AC5A9A"/>
    <w:rsid w:val="00AC5E2E"/>
    <w:rsid w:val="00AD0C0C"/>
    <w:rsid w:val="00AD173B"/>
    <w:rsid w:val="00AD28C4"/>
    <w:rsid w:val="00AD2AA4"/>
    <w:rsid w:val="00AD30DB"/>
    <w:rsid w:val="00AD365B"/>
    <w:rsid w:val="00AD3F0C"/>
    <w:rsid w:val="00AD46D4"/>
    <w:rsid w:val="00AD5243"/>
    <w:rsid w:val="00AD5646"/>
    <w:rsid w:val="00AD5878"/>
    <w:rsid w:val="00AD626A"/>
    <w:rsid w:val="00AD62FF"/>
    <w:rsid w:val="00AD63CB"/>
    <w:rsid w:val="00AD6C57"/>
    <w:rsid w:val="00AD7537"/>
    <w:rsid w:val="00AD7E12"/>
    <w:rsid w:val="00AE0F0E"/>
    <w:rsid w:val="00AE0F11"/>
    <w:rsid w:val="00AE1CD1"/>
    <w:rsid w:val="00AE1DF0"/>
    <w:rsid w:val="00AE5432"/>
    <w:rsid w:val="00AE54DD"/>
    <w:rsid w:val="00AE5686"/>
    <w:rsid w:val="00AE75A1"/>
    <w:rsid w:val="00AE7CB1"/>
    <w:rsid w:val="00AF044A"/>
    <w:rsid w:val="00AF111C"/>
    <w:rsid w:val="00AF115F"/>
    <w:rsid w:val="00AF15E4"/>
    <w:rsid w:val="00AF3230"/>
    <w:rsid w:val="00AF35DB"/>
    <w:rsid w:val="00AF43DF"/>
    <w:rsid w:val="00AF444B"/>
    <w:rsid w:val="00AF51C8"/>
    <w:rsid w:val="00AF5ED1"/>
    <w:rsid w:val="00AF7817"/>
    <w:rsid w:val="00AF7C18"/>
    <w:rsid w:val="00B01254"/>
    <w:rsid w:val="00B01320"/>
    <w:rsid w:val="00B0136C"/>
    <w:rsid w:val="00B0142F"/>
    <w:rsid w:val="00B014B9"/>
    <w:rsid w:val="00B01F2F"/>
    <w:rsid w:val="00B02124"/>
    <w:rsid w:val="00B028CB"/>
    <w:rsid w:val="00B03537"/>
    <w:rsid w:val="00B04660"/>
    <w:rsid w:val="00B04AB8"/>
    <w:rsid w:val="00B05663"/>
    <w:rsid w:val="00B056C4"/>
    <w:rsid w:val="00B0588D"/>
    <w:rsid w:val="00B05B97"/>
    <w:rsid w:val="00B06DD6"/>
    <w:rsid w:val="00B07D08"/>
    <w:rsid w:val="00B11123"/>
    <w:rsid w:val="00B127D8"/>
    <w:rsid w:val="00B12C43"/>
    <w:rsid w:val="00B12D8F"/>
    <w:rsid w:val="00B136B6"/>
    <w:rsid w:val="00B13AB4"/>
    <w:rsid w:val="00B13BCD"/>
    <w:rsid w:val="00B153D9"/>
    <w:rsid w:val="00B157BC"/>
    <w:rsid w:val="00B17062"/>
    <w:rsid w:val="00B170FB"/>
    <w:rsid w:val="00B179B4"/>
    <w:rsid w:val="00B17C55"/>
    <w:rsid w:val="00B201CB"/>
    <w:rsid w:val="00B203DB"/>
    <w:rsid w:val="00B20529"/>
    <w:rsid w:val="00B2138E"/>
    <w:rsid w:val="00B216FA"/>
    <w:rsid w:val="00B2281B"/>
    <w:rsid w:val="00B2282C"/>
    <w:rsid w:val="00B22CD4"/>
    <w:rsid w:val="00B2351B"/>
    <w:rsid w:val="00B23C77"/>
    <w:rsid w:val="00B24074"/>
    <w:rsid w:val="00B242E7"/>
    <w:rsid w:val="00B25136"/>
    <w:rsid w:val="00B2527E"/>
    <w:rsid w:val="00B2564A"/>
    <w:rsid w:val="00B274EC"/>
    <w:rsid w:val="00B27AEB"/>
    <w:rsid w:val="00B3004D"/>
    <w:rsid w:val="00B30088"/>
    <w:rsid w:val="00B30ABB"/>
    <w:rsid w:val="00B312E2"/>
    <w:rsid w:val="00B31C9F"/>
    <w:rsid w:val="00B33A78"/>
    <w:rsid w:val="00B33E78"/>
    <w:rsid w:val="00B3405E"/>
    <w:rsid w:val="00B3441D"/>
    <w:rsid w:val="00B35D2D"/>
    <w:rsid w:val="00B3666E"/>
    <w:rsid w:val="00B3740C"/>
    <w:rsid w:val="00B37855"/>
    <w:rsid w:val="00B37DDB"/>
    <w:rsid w:val="00B40720"/>
    <w:rsid w:val="00B4195F"/>
    <w:rsid w:val="00B4284F"/>
    <w:rsid w:val="00B42AC9"/>
    <w:rsid w:val="00B42D36"/>
    <w:rsid w:val="00B442EB"/>
    <w:rsid w:val="00B4471D"/>
    <w:rsid w:val="00B45A6A"/>
    <w:rsid w:val="00B45BF5"/>
    <w:rsid w:val="00B45F78"/>
    <w:rsid w:val="00B46240"/>
    <w:rsid w:val="00B46622"/>
    <w:rsid w:val="00B46BC7"/>
    <w:rsid w:val="00B47B97"/>
    <w:rsid w:val="00B47BD7"/>
    <w:rsid w:val="00B5046C"/>
    <w:rsid w:val="00B50B05"/>
    <w:rsid w:val="00B51CCA"/>
    <w:rsid w:val="00B51E7F"/>
    <w:rsid w:val="00B521B3"/>
    <w:rsid w:val="00B553D9"/>
    <w:rsid w:val="00B55D74"/>
    <w:rsid w:val="00B55D9A"/>
    <w:rsid w:val="00B55F01"/>
    <w:rsid w:val="00B564ED"/>
    <w:rsid w:val="00B5656C"/>
    <w:rsid w:val="00B5663D"/>
    <w:rsid w:val="00B56762"/>
    <w:rsid w:val="00B56937"/>
    <w:rsid w:val="00B5737F"/>
    <w:rsid w:val="00B57512"/>
    <w:rsid w:val="00B575D9"/>
    <w:rsid w:val="00B57631"/>
    <w:rsid w:val="00B57725"/>
    <w:rsid w:val="00B5773C"/>
    <w:rsid w:val="00B57EAC"/>
    <w:rsid w:val="00B602C6"/>
    <w:rsid w:val="00B61521"/>
    <w:rsid w:val="00B61728"/>
    <w:rsid w:val="00B61A45"/>
    <w:rsid w:val="00B6203E"/>
    <w:rsid w:val="00B62A1C"/>
    <w:rsid w:val="00B62BC9"/>
    <w:rsid w:val="00B63FC6"/>
    <w:rsid w:val="00B66C4E"/>
    <w:rsid w:val="00B66CFB"/>
    <w:rsid w:val="00B7091D"/>
    <w:rsid w:val="00B70A33"/>
    <w:rsid w:val="00B70C6C"/>
    <w:rsid w:val="00B71071"/>
    <w:rsid w:val="00B72B3C"/>
    <w:rsid w:val="00B739CC"/>
    <w:rsid w:val="00B74060"/>
    <w:rsid w:val="00B741A8"/>
    <w:rsid w:val="00B74FAA"/>
    <w:rsid w:val="00B76218"/>
    <w:rsid w:val="00B76877"/>
    <w:rsid w:val="00B76A6A"/>
    <w:rsid w:val="00B77B4E"/>
    <w:rsid w:val="00B80101"/>
    <w:rsid w:val="00B80323"/>
    <w:rsid w:val="00B8032F"/>
    <w:rsid w:val="00B804E3"/>
    <w:rsid w:val="00B8057E"/>
    <w:rsid w:val="00B80DFF"/>
    <w:rsid w:val="00B81545"/>
    <w:rsid w:val="00B81D48"/>
    <w:rsid w:val="00B826A1"/>
    <w:rsid w:val="00B82CDA"/>
    <w:rsid w:val="00B82CF9"/>
    <w:rsid w:val="00B83117"/>
    <w:rsid w:val="00B83134"/>
    <w:rsid w:val="00B84D82"/>
    <w:rsid w:val="00B85C91"/>
    <w:rsid w:val="00B86937"/>
    <w:rsid w:val="00B86C19"/>
    <w:rsid w:val="00B919C7"/>
    <w:rsid w:val="00B92231"/>
    <w:rsid w:val="00B9328F"/>
    <w:rsid w:val="00B9535E"/>
    <w:rsid w:val="00B95996"/>
    <w:rsid w:val="00B95FA1"/>
    <w:rsid w:val="00B9658A"/>
    <w:rsid w:val="00B97290"/>
    <w:rsid w:val="00B97731"/>
    <w:rsid w:val="00B978D2"/>
    <w:rsid w:val="00B97A32"/>
    <w:rsid w:val="00BA02DF"/>
    <w:rsid w:val="00BA0FB0"/>
    <w:rsid w:val="00BA2A1E"/>
    <w:rsid w:val="00BA394B"/>
    <w:rsid w:val="00BA3D80"/>
    <w:rsid w:val="00BA455B"/>
    <w:rsid w:val="00BA5226"/>
    <w:rsid w:val="00BA5887"/>
    <w:rsid w:val="00BA643D"/>
    <w:rsid w:val="00BA6C83"/>
    <w:rsid w:val="00BB11B0"/>
    <w:rsid w:val="00BB1720"/>
    <w:rsid w:val="00BB2876"/>
    <w:rsid w:val="00BB2E31"/>
    <w:rsid w:val="00BB3DFB"/>
    <w:rsid w:val="00BB3E74"/>
    <w:rsid w:val="00BB4BA1"/>
    <w:rsid w:val="00BB55FE"/>
    <w:rsid w:val="00BB5825"/>
    <w:rsid w:val="00BB5B4B"/>
    <w:rsid w:val="00BB5DC1"/>
    <w:rsid w:val="00BB5DF5"/>
    <w:rsid w:val="00BB647B"/>
    <w:rsid w:val="00BB70A9"/>
    <w:rsid w:val="00BB767B"/>
    <w:rsid w:val="00BB76E9"/>
    <w:rsid w:val="00BB7B7E"/>
    <w:rsid w:val="00BC065C"/>
    <w:rsid w:val="00BC27B8"/>
    <w:rsid w:val="00BC2F3B"/>
    <w:rsid w:val="00BC3BD7"/>
    <w:rsid w:val="00BC4C71"/>
    <w:rsid w:val="00BC56FF"/>
    <w:rsid w:val="00BC5CC0"/>
    <w:rsid w:val="00BC6134"/>
    <w:rsid w:val="00BC62BE"/>
    <w:rsid w:val="00BC6829"/>
    <w:rsid w:val="00BC7120"/>
    <w:rsid w:val="00BC7A00"/>
    <w:rsid w:val="00BD0726"/>
    <w:rsid w:val="00BD0B5F"/>
    <w:rsid w:val="00BD0E54"/>
    <w:rsid w:val="00BD22A2"/>
    <w:rsid w:val="00BD2D0F"/>
    <w:rsid w:val="00BD43FF"/>
    <w:rsid w:val="00BD4A2B"/>
    <w:rsid w:val="00BD53F3"/>
    <w:rsid w:val="00BD69A4"/>
    <w:rsid w:val="00BE001B"/>
    <w:rsid w:val="00BE0047"/>
    <w:rsid w:val="00BE026A"/>
    <w:rsid w:val="00BE03E6"/>
    <w:rsid w:val="00BE0624"/>
    <w:rsid w:val="00BE0654"/>
    <w:rsid w:val="00BE128A"/>
    <w:rsid w:val="00BE1487"/>
    <w:rsid w:val="00BE1612"/>
    <w:rsid w:val="00BE1BD8"/>
    <w:rsid w:val="00BE2716"/>
    <w:rsid w:val="00BE2B3E"/>
    <w:rsid w:val="00BE38E2"/>
    <w:rsid w:val="00BE3C62"/>
    <w:rsid w:val="00BE47CD"/>
    <w:rsid w:val="00BE4ED0"/>
    <w:rsid w:val="00BE591F"/>
    <w:rsid w:val="00BE5B4D"/>
    <w:rsid w:val="00BE699E"/>
    <w:rsid w:val="00BE6A32"/>
    <w:rsid w:val="00BE733A"/>
    <w:rsid w:val="00BF09E5"/>
    <w:rsid w:val="00BF0A3C"/>
    <w:rsid w:val="00BF1454"/>
    <w:rsid w:val="00BF1B26"/>
    <w:rsid w:val="00BF1E74"/>
    <w:rsid w:val="00BF4027"/>
    <w:rsid w:val="00BF50D5"/>
    <w:rsid w:val="00BF53A3"/>
    <w:rsid w:val="00BF65E4"/>
    <w:rsid w:val="00BF77FE"/>
    <w:rsid w:val="00BF7DB2"/>
    <w:rsid w:val="00C00D68"/>
    <w:rsid w:val="00C00F96"/>
    <w:rsid w:val="00C0180D"/>
    <w:rsid w:val="00C01A13"/>
    <w:rsid w:val="00C01D05"/>
    <w:rsid w:val="00C02190"/>
    <w:rsid w:val="00C0253C"/>
    <w:rsid w:val="00C02FDC"/>
    <w:rsid w:val="00C02FF2"/>
    <w:rsid w:val="00C037B2"/>
    <w:rsid w:val="00C042E0"/>
    <w:rsid w:val="00C05463"/>
    <w:rsid w:val="00C07295"/>
    <w:rsid w:val="00C10569"/>
    <w:rsid w:val="00C10994"/>
    <w:rsid w:val="00C112DD"/>
    <w:rsid w:val="00C11925"/>
    <w:rsid w:val="00C11AFF"/>
    <w:rsid w:val="00C12824"/>
    <w:rsid w:val="00C13E89"/>
    <w:rsid w:val="00C14A40"/>
    <w:rsid w:val="00C153A4"/>
    <w:rsid w:val="00C1571E"/>
    <w:rsid w:val="00C15CCA"/>
    <w:rsid w:val="00C1655D"/>
    <w:rsid w:val="00C1678B"/>
    <w:rsid w:val="00C16C7D"/>
    <w:rsid w:val="00C16D35"/>
    <w:rsid w:val="00C16E27"/>
    <w:rsid w:val="00C177D8"/>
    <w:rsid w:val="00C20433"/>
    <w:rsid w:val="00C21083"/>
    <w:rsid w:val="00C2236C"/>
    <w:rsid w:val="00C22B53"/>
    <w:rsid w:val="00C22CDC"/>
    <w:rsid w:val="00C250CF"/>
    <w:rsid w:val="00C25D5E"/>
    <w:rsid w:val="00C25F3D"/>
    <w:rsid w:val="00C27D64"/>
    <w:rsid w:val="00C3063C"/>
    <w:rsid w:val="00C31300"/>
    <w:rsid w:val="00C317D4"/>
    <w:rsid w:val="00C31A0B"/>
    <w:rsid w:val="00C32A8D"/>
    <w:rsid w:val="00C32B93"/>
    <w:rsid w:val="00C331BB"/>
    <w:rsid w:val="00C33521"/>
    <w:rsid w:val="00C34127"/>
    <w:rsid w:val="00C34138"/>
    <w:rsid w:val="00C34151"/>
    <w:rsid w:val="00C350B9"/>
    <w:rsid w:val="00C3622F"/>
    <w:rsid w:val="00C36583"/>
    <w:rsid w:val="00C3676A"/>
    <w:rsid w:val="00C36F01"/>
    <w:rsid w:val="00C378E8"/>
    <w:rsid w:val="00C37E0F"/>
    <w:rsid w:val="00C4142E"/>
    <w:rsid w:val="00C415E4"/>
    <w:rsid w:val="00C41A2F"/>
    <w:rsid w:val="00C4244E"/>
    <w:rsid w:val="00C4282F"/>
    <w:rsid w:val="00C42E01"/>
    <w:rsid w:val="00C43423"/>
    <w:rsid w:val="00C4351E"/>
    <w:rsid w:val="00C437C3"/>
    <w:rsid w:val="00C44587"/>
    <w:rsid w:val="00C447E2"/>
    <w:rsid w:val="00C44AC1"/>
    <w:rsid w:val="00C456E9"/>
    <w:rsid w:val="00C46166"/>
    <w:rsid w:val="00C46E1E"/>
    <w:rsid w:val="00C47644"/>
    <w:rsid w:val="00C5021A"/>
    <w:rsid w:val="00C502E9"/>
    <w:rsid w:val="00C51523"/>
    <w:rsid w:val="00C5255F"/>
    <w:rsid w:val="00C53256"/>
    <w:rsid w:val="00C53B84"/>
    <w:rsid w:val="00C56457"/>
    <w:rsid w:val="00C56A8A"/>
    <w:rsid w:val="00C570E3"/>
    <w:rsid w:val="00C5774A"/>
    <w:rsid w:val="00C608B1"/>
    <w:rsid w:val="00C60A79"/>
    <w:rsid w:val="00C60CDC"/>
    <w:rsid w:val="00C611D5"/>
    <w:rsid w:val="00C614CE"/>
    <w:rsid w:val="00C6158E"/>
    <w:rsid w:val="00C61707"/>
    <w:rsid w:val="00C61832"/>
    <w:rsid w:val="00C62424"/>
    <w:rsid w:val="00C62835"/>
    <w:rsid w:val="00C62F06"/>
    <w:rsid w:val="00C62FF8"/>
    <w:rsid w:val="00C636BC"/>
    <w:rsid w:val="00C65663"/>
    <w:rsid w:val="00C65BDF"/>
    <w:rsid w:val="00C65DB5"/>
    <w:rsid w:val="00C65FA5"/>
    <w:rsid w:val="00C66710"/>
    <w:rsid w:val="00C66B3C"/>
    <w:rsid w:val="00C67CAC"/>
    <w:rsid w:val="00C70068"/>
    <w:rsid w:val="00C718CB"/>
    <w:rsid w:val="00C71A73"/>
    <w:rsid w:val="00C72129"/>
    <w:rsid w:val="00C72336"/>
    <w:rsid w:val="00C73932"/>
    <w:rsid w:val="00C744F2"/>
    <w:rsid w:val="00C75572"/>
    <w:rsid w:val="00C75B0F"/>
    <w:rsid w:val="00C7705E"/>
    <w:rsid w:val="00C8153D"/>
    <w:rsid w:val="00C81D25"/>
    <w:rsid w:val="00C81E9D"/>
    <w:rsid w:val="00C820EA"/>
    <w:rsid w:val="00C827EE"/>
    <w:rsid w:val="00C82F7D"/>
    <w:rsid w:val="00C8301B"/>
    <w:rsid w:val="00C835FC"/>
    <w:rsid w:val="00C838D7"/>
    <w:rsid w:val="00C83C37"/>
    <w:rsid w:val="00C83E81"/>
    <w:rsid w:val="00C83F18"/>
    <w:rsid w:val="00C8451E"/>
    <w:rsid w:val="00C845F2"/>
    <w:rsid w:val="00C86141"/>
    <w:rsid w:val="00C86734"/>
    <w:rsid w:val="00C870CA"/>
    <w:rsid w:val="00C873D7"/>
    <w:rsid w:val="00C929E3"/>
    <w:rsid w:val="00C92A36"/>
    <w:rsid w:val="00C92F95"/>
    <w:rsid w:val="00C9763B"/>
    <w:rsid w:val="00C9773F"/>
    <w:rsid w:val="00C979D5"/>
    <w:rsid w:val="00CA0968"/>
    <w:rsid w:val="00CA173E"/>
    <w:rsid w:val="00CA17A7"/>
    <w:rsid w:val="00CA2F59"/>
    <w:rsid w:val="00CA32BF"/>
    <w:rsid w:val="00CA3A33"/>
    <w:rsid w:val="00CA3A96"/>
    <w:rsid w:val="00CA3AA7"/>
    <w:rsid w:val="00CA45C5"/>
    <w:rsid w:val="00CA48F2"/>
    <w:rsid w:val="00CA5600"/>
    <w:rsid w:val="00CA7297"/>
    <w:rsid w:val="00CA7BD4"/>
    <w:rsid w:val="00CB0529"/>
    <w:rsid w:val="00CB19D6"/>
    <w:rsid w:val="00CB1C20"/>
    <w:rsid w:val="00CB2975"/>
    <w:rsid w:val="00CB2983"/>
    <w:rsid w:val="00CB3983"/>
    <w:rsid w:val="00CB3F85"/>
    <w:rsid w:val="00CB4684"/>
    <w:rsid w:val="00CB49F5"/>
    <w:rsid w:val="00CB49FC"/>
    <w:rsid w:val="00CB5790"/>
    <w:rsid w:val="00CB5D81"/>
    <w:rsid w:val="00CB6462"/>
    <w:rsid w:val="00CB6848"/>
    <w:rsid w:val="00CB6B39"/>
    <w:rsid w:val="00CB726C"/>
    <w:rsid w:val="00CB7438"/>
    <w:rsid w:val="00CB744B"/>
    <w:rsid w:val="00CB783C"/>
    <w:rsid w:val="00CB7EC3"/>
    <w:rsid w:val="00CC0636"/>
    <w:rsid w:val="00CC16B3"/>
    <w:rsid w:val="00CC1F0A"/>
    <w:rsid w:val="00CC206A"/>
    <w:rsid w:val="00CC222F"/>
    <w:rsid w:val="00CC2551"/>
    <w:rsid w:val="00CC2FE1"/>
    <w:rsid w:val="00CC3044"/>
    <w:rsid w:val="00CC6AF4"/>
    <w:rsid w:val="00CC6F6F"/>
    <w:rsid w:val="00CC75C5"/>
    <w:rsid w:val="00CC7623"/>
    <w:rsid w:val="00CC7718"/>
    <w:rsid w:val="00CC794C"/>
    <w:rsid w:val="00CC7CD0"/>
    <w:rsid w:val="00CC7FB5"/>
    <w:rsid w:val="00CD0659"/>
    <w:rsid w:val="00CD1818"/>
    <w:rsid w:val="00CD3ED7"/>
    <w:rsid w:val="00CD5597"/>
    <w:rsid w:val="00CD61BA"/>
    <w:rsid w:val="00CD6F0D"/>
    <w:rsid w:val="00CD7CAE"/>
    <w:rsid w:val="00CD7EEE"/>
    <w:rsid w:val="00CE1998"/>
    <w:rsid w:val="00CE2691"/>
    <w:rsid w:val="00CE29E6"/>
    <w:rsid w:val="00CE301A"/>
    <w:rsid w:val="00CE421A"/>
    <w:rsid w:val="00CE4C60"/>
    <w:rsid w:val="00CE4CE3"/>
    <w:rsid w:val="00CE55D1"/>
    <w:rsid w:val="00CE5FED"/>
    <w:rsid w:val="00CE6A60"/>
    <w:rsid w:val="00CE6E2D"/>
    <w:rsid w:val="00CE716B"/>
    <w:rsid w:val="00CE7426"/>
    <w:rsid w:val="00CF0439"/>
    <w:rsid w:val="00CF2498"/>
    <w:rsid w:val="00CF25C3"/>
    <w:rsid w:val="00CF2819"/>
    <w:rsid w:val="00CF2AD4"/>
    <w:rsid w:val="00CF40F6"/>
    <w:rsid w:val="00CF4628"/>
    <w:rsid w:val="00CF5E6A"/>
    <w:rsid w:val="00CF7017"/>
    <w:rsid w:val="00CF7999"/>
    <w:rsid w:val="00CF7AD5"/>
    <w:rsid w:val="00CF7BED"/>
    <w:rsid w:val="00CF7F70"/>
    <w:rsid w:val="00D008C6"/>
    <w:rsid w:val="00D01084"/>
    <w:rsid w:val="00D01E95"/>
    <w:rsid w:val="00D01EA7"/>
    <w:rsid w:val="00D032E1"/>
    <w:rsid w:val="00D03BA0"/>
    <w:rsid w:val="00D0587A"/>
    <w:rsid w:val="00D05A9B"/>
    <w:rsid w:val="00D05EF3"/>
    <w:rsid w:val="00D0744E"/>
    <w:rsid w:val="00D103FB"/>
    <w:rsid w:val="00D10760"/>
    <w:rsid w:val="00D114D4"/>
    <w:rsid w:val="00D11D1E"/>
    <w:rsid w:val="00D1375C"/>
    <w:rsid w:val="00D1398F"/>
    <w:rsid w:val="00D13B47"/>
    <w:rsid w:val="00D15267"/>
    <w:rsid w:val="00D164B5"/>
    <w:rsid w:val="00D2071C"/>
    <w:rsid w:val="00D2077D"/>
    <w:rsid w:val="00D2183F"/>
    <w:rsid w:val="00D2218B"/>
    <w:rsid w:val="00D22EDD"/>
    <w:rsid w:val="00D23CA1"/>
    <w:rsid w:val="00D23D44"/>
    <w:rsid w:val="00D240DE"/>
    <w:rsid w:val="00D244D3"/>
    <w:rsid w:val="00D25247"/>
    <w:rsid w:val="00D2571E"/>
    <w:rsid w:val="00D26828"/>
    <w:rsid w:val="00D26BF9"/>
    <w:rsid w:val="00D27620"/>
    <w:rsid w:val="00D276CE"/>
    <w:rsid w:val="00D27CBB"/>
    <w:rsid w:val="00D27F30"/>
    <w:rsid w:val="00D30074"/>
    <w:rsid w:val="00D31D55"/>
    <w:rsid w:val="00D32943"/>
    <w:rsid w:val="00D32C2F"/>
    <w:rsid w:val="00D337E6"/>
    <w:rsid w:val="00D33AA4"/>
    <w:rsid w:val="00D33B9B"/>
    <w:rsid w:val="00D343CA"/>
    <w:rsid w:val="00D3633D"/>
    <w:rsid w:val="00D36997"/>
    <w:rsid w:val="00D36B5A"/>
    <w:rsid w:val="00D36B72"/>
    <w:rsid w:val="00D37279"/>
    <w:rsid w:val="00D374B1"/>
    <w:rsid w:val="00D377BC"/>
    <w:rsid w:val="00D40C79"/>
    <w:rsid w:val="00D41733"/>
    <w:rsid w:val="00D422D3"/>
    <w:rsid w:val="00D426D0"/>
    <w:rsid w:val="00D42F05"/>
    <w:rsid w:val="00D44499"/>
    <w:rsid w:val="00D445FB"/>
    <w:rsid w:val="00D447FC"/>
    <w:rsid w:val="00D44EBB"/>
    <w:rsid w:val="00D4557F"/>
    <w:rsid w:val="00D45A81"/>
    <w:rsid w:val="00D46756"/>
    <w:rsid w:val="00D468D7"/>
    <w:rsid w:val="00D474AE"/>
    <w:rsid w:val="00D503D6"/>
    <w:rsid w:val="00D51A35"/>
    <w:rsid w:val="00D52CBA"/>
    <w:rsid w:val="00D533A6"/>
    <w:rsid w:val="00D542BB"/>
    <w:rsid w:val="00D54B72"/>
    <w:rsid w:val="00D550A1"/>
    <w:rsid w:val="00D55809"/>
    <w:rsid w:val="00D55CEC"/>
    <w:rsid w:val="00D5614F"/>
    <w:rsid w:val="00D5646B"/>
    <w:rsid w:val="00D56564"/>
    <w:rsid w:val="00D566AB"/>
    <w:rsid w:val="00D56833"/>
    <w:rsid w:val="00D57135"/>
    <w:rsid w:val="00D57B01"/>
    <w:rsid w:val="00D57DB3"/>
    <w:rsid w:val="00D60122"/>
    <w:rsid w:val="00D6043A"/>
    <w:rsid w:val="00D609CF"/>
    <w:rsid w:val="00D62112"/>
    <w:rsid w:val="00D627E3"/>
    <w:rsid w:val="00D62EF1"/>
    <w:rsid w:val="00D63237"/>
    <w:rsid w:val="00D63DF2"/>
    <w:rsid w:val="00D64D83"/>
    <w:rsid w:val="00D66921"/>
    <w:rsid w:val="00D66F96"/>
    <w:rsid w:val="00D67351"/>
    <w:rsid w:val="00D70582"/>
    <w:rsid w:val="00D714F0"/>
    <w:rsid w:val="00D71946"/>
    <w:rsid w:val="00D71A36"/>
    <w:rsid w:val="00D72449"/>
    <w:rsid w:val="00D72D3A"/>
    <w:rsid w:val="00D7437B"/>
    <w:rsid w:val="00D74E29"/>
    <w:rsid w:val="00D75073"/>
    <w:rsid w:val="00D755EA"/>
    <w:rsid w:val="00D75817"/>
    <w:rsid w:val="00D75FF5"/>
    <w:rsid w:val="00D761C9"/>
    <w:rsid w:val="00D8199F"/>
    <w:rsid w:val="00D833EC"/>
    <w:rsid w:val="00D83745"/>
    <w:rsid w:val="00D83CCE"/>
    <w:rsid w:val="00D843A3"/>
    <w:rsid w:val="00D85120"/>
    <w:rsid w:val="00D8778A"/>
    <w:rsid w:val="00D903CE"/>
    <w:rsid w:val="00D906CB"/>
    <w:rsid w:val="00D907D2"/>
    <w:rsid w:val="00D91494"/>
    <w:rsid w:val="00D92152"/>
    <w:rsid w:val="00D9225A"/>
    <w:rsid w:val="00D92C66"/>
    <w:rsid w:val="00D9303D"/>
    <w:rsid w:val="00D93586"/>
    <w:rsid w:val="00D93756"/>
    <w:rsid w:val="00D943D5"/>
    <w:rsid w:val="00D946E3"/>
    <w:rsid w:val="00D95047"/>
    <w:rsid w:val="00D95196"/>
    <w:rsid w:val="00D95E77"/>
    <w:rsid w:val="00D976D9"/>
    <w:rsid w:val="00DA0907"/>
    <w:rsid w:val="00DA0BF4"/>
    <w:rsid w:val="00DA11B8"/>
    <w:rsid w:val="00DA17DE"/>
    <w:rsid w:val="00DA1A85"/>
    <w:rsid w:val="00DA3150"/>
    <w:rsid w:val="00DA3262"/>
    <w:rsid w:val="00DA3AEC"/>
    <w:rsid w:val="00DA3EE5"/>
    <w:rsid w:val="00DA41E1"/>
    <w:rsid w:val="00DA5795"/>
    <w:rsid w:val="00DA5D43"/>
    <w:rsid w:val="00DA7843"/>
    <w:rsid w:val="00DA7ED9"/>
    <w:rsid w:val="00DB037F"/>
    <w:rsid w:val="00DB0550"/>
    <w:rsid w:val="00DB05A7"/>
    <w:rsid w:val="00DB06A8"/>
    <w:rsid w:val="00DB0A80"/>
    <w:rsid w:val="00DB31CA"/>
    <w:rsid w:val="00DB66B1"/>
    <w:rsid w:val="00DB6C84"/>
    <w:rsid w:val="00DB6DEB"/>
    <w:rsid w:val="00DB75AE"/>
    <w:rsid w:val="00DB7730"/>
    <w:rsid w:val="00DC09E3"/>
    <w:rsid w:val="00DC0D47"/>
    <w:rsid w:val="00DC0F20"/>
    <w:rsid w:val="00DC162E"/>
    <w:rsid w:val="00DC2002"/>
    <w:rsid w:val="00DC2F1B"/>
    <w:rsid w:val="00DC4840"/>
    <w:rsid w:val="00DC527D"/>
    <w:rsid w:val="00DC5FAE"/>
    <w:rsid w:val="00DC7488"/>
    <w:rsid w:val="00DC75AD"/>
    <w:rsid w:val="00DC7EC4"/>
    <w:rsid w:val="00DD1EAB"/>
    <w:rsid w:val="00DD21D4"/>
    <w:rsid w:val="00DD22C9"/>
    <w:rsid w:val="00DD261C"/>
    <w:rsid w:val="00DD2A6B"/>
    <w:rsid w:val="00DD379F"/>
    <w:rsid w:val="00DD4181"/>
    <w:rsid w:val="00DD509A"/>
    <w:rsid w:val="00DD5613"/>
    <w:rsid w:val="00DD5896"/>
    <w:rsid w:val="00DD5C23"/>
    <w:rsid w:val="00DD62A7"/>
    <w:rsid w:val="00DD6FC9"/>
    <w:rsid w:val="00DD7F66"/>
    <w:rsid w:val="00DE0DCB"/>
    <w:rsid w:val="00DE15F8"/>
    <w:rsid w:val="00DE19F8"/>
    <w:rsid w:val="00DE2057"/>
    <w:rsid w:val="00DE3F03"/>
    <w:rsid w:val="00DE4B7B"/>
    <w:rsid w:val="00DE51F3"/>
    <w:rsid w:val="00DE569C"/>
    <w:rsid w:val="00DE59A7"/>
    <w:rsid w:val="00DE5C43"/>
    <w:rsid w:val="00DE667D"/>
    <w:rsid w:val="00DE7637"/>
    <w:rsid w:val="00DE77BA"/>
    <w:rsid w:val="00DE7A41"/>
    <w:rsid w:val="00DE7C09"/>
    <w:rsid w:val="00DE7D62"/>
    <w:rsid w:val="00DF097B"/>
    <w:rsid w:val="00DF1797"/>
    <w:rsid w:val="00DF2215"/>
    <w:rsid w:val="00DF254C"/>
    <w:rsid w:val="00DF2BE3"/>
    <w:rsid w:val="00DF2C06"/>
    <w:rsid w:val="00DF33B2"/>
    <w:rsid w:val="00DF351B"/>
    <w:rsid w:val="00DF40DD"/>
    <w:rsid w:val="00DF428C"/>
    <w:rsid w:val="00DF4CAE"/>
    <w:rsid w:val="00DF74A3"/>
    <w:rsid w:val="00E00797"/>
    <w:rsid w:val="00E011F8"/>
    <w:rsid w:val="00E017EB"/>
    <w:rsid w:val="00E01AB3"/>
    <w:rsid w:val="00E01DFD"/>
    <w:rsid w:val="00E02D0A"/>
    <w:rsid w:val="00E02D96"/>
    <w:rsid w:val="00E03B1D"/>
    <w:rsid w:val="00E03EE9"/>
    <w:rsid w:val="00E0452A"/>
    <w:rsid w:val="00E04824"/>
    <w:rsid w:val="00E05143"/>
    <w:rsid w:val="00E05CA6"/>
    <w:rsid w:val="00E1031C"/>
    <w:rsid w:val="00E1064A"/>
    <w:rsid w:val="00E115AC"/>
    <w:rsid w:val="00E13239"/>
    <w:rsid w:val="00E1428A"/>
    <w:rsid w:val="00E14458"/>
    <w:rsid w:val="00E14B02"/>
    <w:rsid w:val="00E15D1E"/>
    <w:rsid w:val="00E160C0"/>
    <w:rsid w:val="00E16EFD"/>
    <w:rsid w:val="00E17341"/>
    <w:rsid w:val="00E1797E"/>
    <w:rsid w:val="00E17DE2"/>
    <w:rsid w:val="00E20559"/>
    <w:rsid w:val="00E233F2"/>
    <w:rsid w:val="00E244F2"/>
    <w:rsid w:val="00E2462F"/>
    <w:rsid w:val="00E246B2"/>
    <w:rsid w:val="00E248EB"/>
    <w:rsid w:val="00E24C18"/>
    <w:rsid w:val="00E24CF9"/>
    <w:rsid w:val="00E2562E"/>
    <w:rsid w:val="00E2571B"/>
    <w:rsid w:val="00E2575A"/>
    <w:rsid w:val="00E2592A"/>
    <w:rsid w:val="00E278E9"/>
    <w:rsid w:val="00E2794F"/>
    <w:rsid w:val="00E27E38"/>
    <w:rsid w:val="00E303D6"/>
    <w:rsid w:val="00E313B3"/>
    <w:rsid w:val="00E31509"/>
    <w:rsid w:val="00E31850"/>
    <w:rsid w:val="00E31A4A"/>
    <w:rsid w:val="00E32291"/>
    <w:rsid w:val="00E3237D"/>
    <w:rsid w:val="00E324AA"/>
    <w:rsid w:val="00E3269A"/>
    <w:rsid w:val="00E3296D"/>
    <w:rsid w:val="00E3372D"/>
    <w:rsid w:val="00E33936"/>
    <w:rsid w:val="00E33A05"/>
    <w:rsid w:val="00E3444D"/>
    <w:rsid w:val="00E344C6"/>
    <w:rsid w:val="00E35949"/>
    <w:rsid w:val="00E35EF6"/>
    <w:rsid w:val="00E368C4"/>
    <w:rsid w:val="00E36D35"/>
    <w:rsid w:val="00E36E9F"/>
    <w:rsid w:val="00E40536"/>
    <w:rsid w:val="00E41087"/>
    <w:rsid w:val="00E41336"/>
    <w:rsid w:val="00E41A6B"/>
    <w:rsid w:val="00E41E82"/>
    <w:rsid w:val="00E42679"/>
    <w:rsid w:val="00E42C0C"/>
    <w:rsid w:val="00E4373D"/>
    <w:rsid w:val="00E43EEC"/>
    <w:rsid w:val="00E43FB0"/>
    <w:rsid w:val="00E444BA"/>
    <w:rsid w:val="00E44A91"/>
    <w:rsid w:val="00E4536B"/>
    <w:rsid w:val="00E45FB7"/>
    <w:rsid w:val="00E47482"/>
    <w:rsid w:val="00E4763D"/>
    <w:rsid w:val="00E506C6"/>
    <w:rsid w:val="00E51D73"/>
    <w:rsid w:val="00E5304F"/>
    <w:rsid w:val="00E53771"/>
    <w:rsid w:val="00E53AD6"/>
    <w:rsid w:val="00E53B85"/>
    <w:rsid w:val="00E53B94"/>
    <w:rsid w:val="00E53F7B"/>
    <w:rsid w:val="00E54F3A"/>
    <w:rsid w:val="00E55F0C"/>
    <w:rsid w:val="00E563F1"/>
    <w:rsid w:val="00E56BE3"/>
    <w:rsid w:val="00E56D26"/>
    <w:rsid w:val="00E57F71"/>
    <w:rsid w:val="00E6085B"/>
    <w:rsid w:val="00E61BAF"/>
    <w:rsid w:val="00E61F68"/>
    <w:rsid w:val="00E62485"/>
    <w:rsid w:val="00E628BB"/>
    <w:rsid w:val="00E630B7"/>
    <w:rsid w:val="00E6361F"/>
    <w:rsid w:val="00E63D53"/>
    <w:rsid w:val="00E64207"/>
    <w:rsid w:val="00E646AE"/>
    <w:rsid w:val="00E64DE1"/>
    <w:rsid w:val="00E64EB8"/>
    <w:rsid w:val="00E6517A"/>
    <w:rsid w:val="00E65442"/>
    <w:rsid w:val="00E662A5"/>
    <w:rsid w:val="00E6652F"/>
    <w:rsid w:val="00E6693F"/>
    <w:rsid w:val="00E674AC"/>
    <w:rsid w:val="00E67AD0"/>
    <w:rsid w:val="00E67EEA"/>
    <w:rsid w:val="00E67F1F"/>
    <w:rsid w:val="00E71CA2"/>
    <w:rsid w:val="00E71F10"/>
    <w:rsid w:val="00E72BE5"/>
    <w:rsid w:val="00E72EAB"/>
    <w:rsid w:val="00E72FA4"/>
    <w:rsid w:val="00E73283"/>
    <w:rsid w:val="00E73AF2"/>
    <w:rsid w:val="00E74FA7"/>
    <w:rsid w:val="00E754E7"/>
    <w:rsid w:val="00E75A0D"/>
    <w:rsid w:val="00E7614B"/>
    <w:rsid w:val="00E7658D"/>
    <w:rsid w:val="00E771B5"/>
    <w:rsid w:val="00E772DC"/>
    <w:rsid w:val="00E778B4"/>
    <w:rsid w:val="00E77AE5"/>
    <w:rsid w:val="00E803D2"/>
    <w:rsid w:val="00E81DA1"/>
    <w:rsid w:val="00E82F12"/>
    <w:rsid w:val="00E8433E"/>
    <w:rsid w:val="00E846DD"/>
    <w:rsid w:val="00E848B1"/>
    <w:rsid w:val="00E84D05"/>
    <w:rsid w:val="00E84EA4"/>
    <w:rsid w:val="00E84F76"/>
    <w:rsid w:val="00E851E9"/>
    <w:rsid w:val="00E85FDC"/>
    <w:rsid w:val="00E8601D"/>
    <w:rsid w:val="00E8617D"/>
    <w:rsid w:val="00E8715E"/>
    <w:rsid w:val="00E878BE"/>
    <w:rsid w:val="00E87B4A"/>
    <w:rsid w:val="00E87EE7"/>
    <w:rsid w:val="00E9051C"/>
    <w:rsid w:val="00E91032"/>
    <w:rsid w:val="00E916B5"/>
    <w:rsid w:val="00E92B10"/>
    <w:rsid w:val="00E92E73"/>
    <w:rsid w:val="00E93B04"/>
    <w:rsid w:val="00E94CC3"/>
    <w:rsid w:val="00E94D30"/>
    <w:rsid w:val="00E94EA6"/>
    <w:rsid w:val="00E95082"/>
    <w:rsid w:val="00E958AE"/>
    <w:rsid w:val="00E95D50"/>
    <w:rsid w:val="00E964DE"/>
    <w:rsid w:val="00E96A40"/>
    <w:rsid w:val="00EA0280"/>
    <w:rsid w:val="00EA0F9B"/>
    <w:rsid w:val="00EA3100"/>
    <w:rsid w:val="00EA32BD"/>
    <w:rsid w:val="00EA4097"/>
    <w:rsid w:val="00EA449F"/>
    <w:rsid w:val="00EA457B"/>
    <w:rsid w:val="00EA6A3A"/>
    <w:rsid w:val="00EA7D95"/>
    <w:rsid w:val="00EA7EC2"/>
    <w:rsid w:val="00EB0111"/>
    <w:rsid w:val="00EB061C"/>
    <w:rsid w:val="00EB1375"/>
    <w:rsid w:val="00EB1698"/>
    <w:rsid w:val="00EB1DEB"/>
    <w:rsid w:val="00EB210B"/>
    <w:rsid w:val="00EB283F"/>
    <w:rsid w:val="00EB2EF7"/>
    <w:rsid w:val="00EB3761"/>
    <w:rsid w:val="00EB4D38"/>
    <w:rsid w:val="00EB5AB2"/>
    <w:rsid w:val="00EC0A51"/>
    <w:rsid w:val="00EC0AE9"/>
    <w:rsid w:val="00EC315A"/>
    <w:rsid w:val="00EC3239"/>
    <w:rsid w:val="00EC3FDA"/>
    <w:rsid w:val="00EC4703"/>
    <w:rsid w:val="00EC55AF"/>
    <w:rsid w:val="00EC57CE"/>
    <w:rsid w:val="00EC6DC4"/>
    <w:rsid w:val="00EC71E5"/>
    <w:rsid w:val="00EC73B3"/>
    <w:rsid w:val="00EC7699"/>
    <w:rsid w:val="00EC7EF5"/>
    <w:rsid w:val="00ED0B64"/>
    <w:rsid w:val="00ED0BE7"/>
    <w:rsid w:val="00ED0C00"/>
    <w:rsid w:val="00ED1E02"/>
    <w:rsid w:val="00ED2072"/>
    <w:rsid w:val="00ED28A5"/>
    <w:rsid w:val="00ED2B55"/>
    <w:rsid w:val="00ED2CA0"/>
    <w:rsid w:val="00ED4E29"/>
    <w:rsid w:val="00ED6634"/>
    <w:rsid w:val="00ED7413"/>
    <w:rsid w:val="00ED7CDC"/>
    <w:rsid w:val="00EE0C47"/>
    <w:rsid w:val="00EE0FD6"/>
    <w:rsid w:val="00EE118C"/>
    <w:rsid w:val="00EE185C"/>
    <w:rsid w:val="00EE1F49"/>
    <w:rsid w:val="00EE217D"/>
    <w:rsid w:val="00EE2F1E"/>
    <w:rsid w:val="00EE57B4"/>
    <w:rsid w:val="00EE6191"/>
    <w:rsid w:val="00EE71B8"/>
    <w:rsid w:val="00EE7A39"/>
    <w:rsid w:val="00EF00F5"/>
    <w:rsid w:val="00EF054F"/>
    <w:rsid w:val="00EF0A9D"/>
    <w:rsid w:val="00EF1650"/>
    <w:rsid w:val="00EF18C4"/>
    <w:rsid w:val="00EF1AE2"/>
    <w:rsid w:val="00EF1E4F"/>
    <w:rsid w:val="00EF3062"/>
    <w:rsid w:val="00EF398A"/>
    <w:rsid w:val="00EF3B06"/>
    <w:rsid w:val="00EF3B7A"/>
    <w:rsid w:val="00EF46D3"/>
    <w:rsid w:val="00EF473B"/>
    <w:rsid w:val="00EF57C9"/>
    <w:rsid w:val="00EF5AF9"/>
    <w:rsid w:val="00EF5EA1"/>
    <w:rsid w:val="00EF6062"/>
    <w:rsid w:val="00EF7A49"/>
    <w:rsid w:val="00EF7FED"/>
    <w:rsid w:val="00F001C4"/>
    <w:rsid w:val="00F00461"/>
    <w:rsid w:val="00F00CBA"/>
    <w:rsid w:val="00F00E4C"/>
    <w:rsid w:val="00F0178E"/>
    <w:rsid w:val="00F022F2"/>
    <w:rsid w:val="00F02A97"/>
    <w:rsid w:val="00F03E87"/>
    <w:rsid w:val="00F042CB"/>
    <w:rsid w:val="00F04A27"/>
    <w:rsid w:val="00F04BA7"/>
    <w:rsid w:val="00F05761"/>
    <w:rsid w:val="00F05D48"/>
    <w:rsid w:val="00F061E7"/>
    <w:rsid w:val="00F069ED"/>
    <w:rsid w:val="00F07111"/>
    <w:rsid w:val="00F07554"/>
    <w:rsid w:val="00F07558"/>
    <w:rsid w:val="00F1060E"/>
    <w:rsid w:val="00F107EE"/>
    <w:rsid w:val="00F10E3C"/>
    <w:rsid w:val="00F1169E"/>
    <w:rsid w:val="00F11717"/>
    <w:rsid w:val="00F118A5"/>
    <w:rsid w:val="00F11929"/>
    <w:rsid w:val="00F11992"/>
    <w:rsid w:val="00F132F8"/>
    <w:rsid w:val="00F1469F"/>
    <w:rsid w:val="00F153C8"/>
    <w:rsid w:val="00F15BF5"/>
    <w:rsid w:val="00F16368"/>
    <w:rsid w:val="00F16E31"/>
    <w:rsid w:val="00F2021B"/>
    <w:rsid w:val="00F20791"/>
    <w:rsid w:val="00F20FCB"/>
    <w:rsid w:val="00F22485"/>
    <w:rsid w:val="00F2306C"/>
    <w:rsid w:val="00F242A3"/>
    <w:rsid w:val="00F24A5C"/>
    <w:rsid w:val="00F261A8"/>
    <w:rsid w:val="00F26490"/>
    <w:rsid w:val="00F26B18"/>
    <w:rsid w:val="00F30BD6"/>
    <w:rsid w:val="00F31072"/>
    <w:rsid w:val="00F313BB"/>
    <w:rsid w:val="00F32D0B"/>
    <w:rsid w:val="00F32D72"/>
    <w:rsid w:val="00F32F7B"/>
    <w:rsid w:val="00F342BC"/>
    <w:rsid w:val="00F35010"/>
    <w:rsid w:val="00F361ED"/>
    <w:rsid w:val="00F40357"/>
    <w:rsid w:val="00F4055A"/>
    <w:rsid w:val="00F406D2"/>
    <w:rsid w:val="00F41D11"/>
    <w:rsid w:val="00F41F35"/>
    <w:rsid w:val="00F4248D"/>
    <w:rsid w:val="00F42E9C"/>
    <w:rsid w:val="00F438A4"/>
    <w:rsid w:val="00F43D40"/>
    <w:rsid w:val="00F440B3"/>
    <w:rsid w:val="00F4444C"/>
    <w:rsid w:val="00F445DC"/>
    <w:rsid w:val="00F44899"/>
    <w:rsid w:val="00F4515F"/>
    <w:rsid w:val="00F47604"/>
    <w:rsid w:val="00F47D89"/>
    <w:rsid w:val="00F47DFE"/>
    <w:rsid w:val="00F51C49"/>
    <w:rsid w:val="00F51EF2"/>
    <w:rsid w:val="00F5395A"/>
    <w:rsid w:val="00F53D66"/>
    <w:rsid w:val="00F54290"/>
    <w:rsid w:val="00F54CDB"/>
    <w:rsid w:val="00F54FF1"/>
    <w:rsid w:val="00F568D1"/>
    <w:rsid w:val="00F6022E"/>
    <w:rsid w:val="00F62C4E"/>
    <w:rsid w:val="00F630EC"/>
    <w:rsid w:val="00F6333F"/>
    <w:rsid w:val="00F63F4E"/>
    <w:rsid w:val="00F645B0"/>
    <w:rsid w:val="00F659D2"/>
    <w:rsid w:val="00F662E9"/>
    <w:rsid w:val="00F6663B"/>
    <w:rsid w:val="00F672BC"/>
    <w:rsid w:val="00F7293B"/>
    <w:rsid w:val="00F73A84"/>
    <w:rsid w:val="00F73A9A"/>
    <w:rsid w:val="00F73ADB"/>
    <w:rsid w:val="00F7478A"/>
    <w:rsid w:val="00F74D17"/>
    <w:rsid w:val="00F74F0B"/>
    <w:rsid w:val="00F7519C"/>
    <w:rsid w:val="00F7560B"/>
    <w:rsid w:val="00F75978"/>
    <w:rsid w:val="00F76A00"/>
    <w:rsid w:val="00F76C6E"/>
    <w:rsid w:val="00F8112D"/>
    <w:rsid w:val="00F811FB"/>
    <w:rsid w:val="00F81F21"/>
    <w:rsid w:val="00F822E9"/>
    <w:rsid w:val="00F83BB9"/>
    <w:rsid w:val="00F84680"/>
    <w:rsid w:val="00F84D71"/>
    <w:rsid w:val="00F85073"/>
    <w:rsid w:val="00F8513B"/>
    <w:rsid w:val="00F86ED2"/>
    <w:rsid w:val="00F8752A"/>
    <w:rsid w:val="00F87624"/>
    <w:rsid w:val="00F87768"/>
    <w:rsid w:val="00F87C70"/>
    <w:rsid w:val="00F9043C"/>
    <w:rsid w:val="00F9070B"/>
    <w:rsid w:val="00F90968"/>
    <w:rsid w:val="00F91702"/>
    <w:rsid w:val="00F91A7A"/>
    <w:rsid w:val="00F91B6E"/>
    <w:rsid w:val="00F91F29"/>
    <w:rsid w:val="00F922F4"/>
    <w:rsid w:val="00F926B2"/>
    <w:rsid w:val="00F9276C"/>
    <w:rsid w:val="00F93262"/>
    <w:rsid w:val="00F9351C"/>
    <w:rsid w:val="00F93CD0"/>
    <w:rsid w:val="00F94361"/>
    <w:rsid w:val="00F9513F"/>
    <w:rsid w:val="00F95FBB"/>
    <w:rsid w:val="00F96046"/>
    <w:rsid w:val="00F9624B"/>
    <w:rsid w:val="00F967BF"/>
    <w:rsid w:val="00F967F0"/>
    <w:rsid w:val="00F9704B"/>
    <w:rsid w:val="00F97EDB"/>
    <w:rsid w:val="00FA0B9E"/>
    <w:rsid w:val="00FA19BA"/>
    <w:rsid w:val="00FA1A89"/>
    <w:rsid w:val="00FA2967"/>
    <w:rsid w:val="00FA324D"/>
    <w:rsid w:val="00FA358D"/>
    <w:rsid w:val="00FA38A4"/>
    <w:rsid w:val="00FA42F1"/>
    <w:rsid w:val="00FA4E7E"/>
    <w:rsid w:val="00FA5081"/>
    <w:rsid w:val="00FA5290"/>
    <w:rsid w:val="00FA649F"/>
    <w:rsid w:val="00FA664F"/>
    <w:rsid w:val="00FA7714"/>
    <w:rsid w:val="00FA7FBA"/>
    <w:rsid w:val="00FB01FF"/>
    <w:rsid w:val="00FB06DA"/>
    <w:rsid w:val="00FB119A"/>
    <w:rsid w:val="00FB15B5"/>
    <w:rsid w:val="00FB19D3"/>
    <w:rsid w:val="00FB22DD"/>
    <w:rsid w:val="00FB378E"/>
    <w:rsid w:val="00FB4386"/>
    <w:rsid w:val="00FB5705"/>
    <w:rsid w:val="00FB5CBB"/>
    <w:rsid w:val="00FB5E6D"/>
    <w:rsid w:val="00FB5F44"/>
    <w:rsid w:val="00FB6640"/>
    <w:rsid w:val="00FB6718"/>
    <w:rsid w:val="00FB67FA"/>
    <w:rsid w:val="00FB7D30"/>
    <w:rsid w:val="00FC06D9"/>
    <w:rsid w:val="00FC0D34"/>
    <w:rsid w:val="00FC1495"/>
    <w:rsid w:val="00FC14F5"/>
    <w:rsid w:val="00FC1536"/>
    <w:rsid w:val="00FC2C84"/>
    <w:rsid w:val="00FC3000"/>
    <w:rsid w:val="00FC3EF7"/>
    <w:rsid w:val="00FC4F99"/>
    <w:rsid w:val="00FC6F4A"/>
    <w:rsid w:val="00FC7534"/>
    <w:rsid w:val="00FC7B12"/>
    <w:rsid w:val="00FD27BE"/>
    <w:rsid w:val="00FD4027"/>
    <w:rsid w:val="00FD45B7"/>
    <w:rsid w:val="00FD4B67"/>
    <w:rsid w:val="00FD59F7"/>
    <w:rsid w:val="00FD603C"/>
    <w:rsid w:val="00FD73D0"/>
    <w:rsid w:val="00FD77BE"/>
    <w:rsid w:val="00FE0906"/>
    <w:rsid w:val="00FE1304"/>
    <w:rsid w:val="00FE1566"/>
    <w:rsid w:val="00FE1633"/>
    <w:rsid w:val="00FE1752"/>
    <w:rsid w:val="00FE1833"/>
    <w:rsid w:val="00FE1BF9"/>
    <w:rsid w:val="00FE2251"/>
    <w:rsid w:val="00FE2E37"/>
    <w:rsid w:val="00FE2E44"/>
    <w:rsid w:val="00FE2ECE"/>
    <w:rsid w:val="00FE2FC8"/>
    <w:rsid w:val="00FE3576"/>
    <w:rsid w:val="00FE40F0"/>
    <w:rsid w:val="00FE4618"/>
    <w:rsid w:val="00FE4C9D"/>
    <w:rsid w:val="00FE58BA"/>
    <w:rsid w:val="00FE5CD9"/>
    <w:rsid w:val="00FE6463"/>
    <w:rsid w:val="00FE7162"/>
    <w:rsid w:val="00FE7473"/>
    <w:rsid w:val="00FE7C6F"/>
    <w:rsid w:val="00FF0939"/>
    <w:rsid w:val="00FF214F"/>
    <w:rsid w:val="00FF2EC6"/>
    <w:rsid w:val="00FF3898"/>
    <w:rsid w:val="00FF5447"/>
    <w:rsid w:val="00FF5514"/>
    <w:rsid w:val="00FF5A70"/>
    <w:rsid w:val="00FF5ABA"/>
    <w:rsid w:val="00FF70B3"/>
    <w:rsid w:val="00FF7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401F5"/>
  <w15:docId w15:val="{91940824-83E1-4C44-A254-EA88C55C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4FD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60C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160C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52221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C5A9A"/>
    <w:pPr>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AC5A9A"/>
    <w:rPr>
      <w:rFonts w:ascii="Courier New" w:eastAsia="Times New Roman" w:hAnsi="Courier New" w:cs="Times New Roman"/>
      <w:sz w:val="20"/>
      <w:szCs w:val="20"/>
    </w:rPr>
  </w:style>
  <w:style w:type="paragraph" w:styleId="Header">
    <w:name w:val="header"/>
    <w:basedOn w:val="Normal"/>
    <w:link w:val="HeaderChar"/>
    <w:uiPriority w:val="99"/>
    <w:unhideWhenUsed/>
    <w:rsid w:val="0014110A"/>
    <w:pPr>
      <w:tabs>
        <w:tab w:val="center" w:pos="4680"/>
        <w:tab w:val="right" w:pos="9360"/>
      </w:tabs>
    </w:pPr>
  </w:style>
  <w:style w:type="character" w:customStyle="1" w:styleId="HeaderChar">
    <w:name w:val="Header Char"/>
    <w:basedOn w:val="DefaultParagraphFont"/>
    <w:link w:val="Header"/>
    <w:uiPriority w:val="99"/>
    <w:rsid w:val="0014110A"/>
  </w:style>
  <w:style w:type="paragraph" w:styleId="Footer">
    <w:name w:val="footer"/>
    <w:basedOn w:val="Normal"/>
    <w:link w:val="FooterChar"/>
    <w:unhideWhenUsed/>
    <w:rsid w:val="0014110A"/>
    <w:pPr>
      <w:tabs>
        <w:tab w:val="center" w:pos="4680"/>
        <w:tab w:val="right" w:pos="9360"/>
      </w:tabs>
    </w:pPr>
  </w:style>
  <w:style w:type="character" w:customStyle="1" w:styleId="FooterChar">
    <w:name w:val="Footer Char"/>
    <w:basedOn w:val="DefaultParagraphFont"/>
    <w:link w:val="Footer"/>
    <w:rsid w:val="0014110A"/>
  </w:style>
  <w:style w:type="paragraph" w:styleId="NormalWeb">
    <w:name w:val="Normal (Web)"/>
    <w:aliases w:val=" Char Char Char,Char Char Char Char Char Char Char Char Char Char Char Char Char Char Char,Char Char Char Char Char Char Char Char Char Char Char Char Char,Char Char Char Char Char Char Char Char Char Char Char Char,Char Char Char"/>
    <w:basedOn w:val="Normal"/>
    <w:link w:val="NormalWebChar"/>
    <w:uiPriority w:val="99"/>
    <w:unhideWhenUsed/>
    <w:qFormat/>
    <w:rsid w:val="00585CB5"/>
    <w:pPr>
      <w:spacing w:before="100" w:beforeAutospacing="1" w:after="100" w:afterAutospacing="1"/>
      <w:jc w:val="left"/>
    </w:pPr>
    <w:rPr>
      <w:rFonts w:ascii="Times New Roman" w:eastAsia="Times New Roman" w:hAnsi="Times New Roman" w:cs="Times New Roman"/>
      <w:sz w:val="24"/>
      <w:szCs w:val="24"/>
    </w:rPr>
  </w:style>
  <w:style w:type="table" w:styleId="TableGrid">
    <w:name w:val="Table Grid"/>
    <w:basedOn w:val="TableNormal"/>
    <w:uiPriority w:val="39"/>
    <w:rsid w:val="004F4A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9D487A"/>
    <w:rPr>
      <w:rFonts w:ascii="Times New Roman" w:eastAsia="Times New Roman" w:hAnsi="Times New Roman" w:cs="Times New Roman"/>
      <w:sz w:val="28"/>
      <w:szCs w:val="24"/>
      <w:lang w:val="vi-VN"/>
    </w:rPr>
  </w:style>
  <w:style w:type="character" w:customStyle="1" w:styleId="BodyText2Char">
    <w:name w:val="Body Text 2 Char"/>
    <w:basedOn w:val="DefaultParagraphFont"/>
    <w:link w:val="BodyText2"/>
    <w:rsid w:val="009D487A"/>
    <w:rPr>
      <w:rFonts w:ascii="Times New Roman" w:eastAsia="Times New Roman" w:hAnsi="Times New Roman" w:cs="Times New Roman"/>
      <w:sz w:val="28"/>
      <w:szCs w:val="24"/>
      <w:lang w:val="vi-VN"/>
    </w:rPr>
  </w:style>
  <w:style w:type="paragraph" w:customStyle="1" w:styleId="t2">
    <w:name w:val="t2"/>
    <w:basedOn w:val="Normal"/>
    <w:qFormat/>
    <w:rsid w:val="00593EEA"/>
    <w:pPr>
      <w:spacing w:line="360" w:lineRule="auto"/>
      <w:jc w:val="both"/>
    </w:pPr>
    <w:rPr>
      <w:rFonts w:ascii="Times New Roman" w:eastAsia="Times New Roman" w:hAnsi="Times New Roman" w:cs="Times New Roman"/>
      <w:b/>
      <w:sz w:val="28"/>
      <w:szCs w:val="28"/>
    </w:rPr>
  </w:style>
  <w:style w:type="character" w:styleId="Hyperlink">
    <w:name w:val="Hyperlink"/>
    <w:basedOn w:val="DefaultParagraphFont"/>
    <w:uiPriority w:val="99"/>
    <w:unhideWhenUsed/>
    <w:rsid w:val="00FC3000"/>
    <w:rPr>
      <w:color w:val="0000FF"/>
      <w:u w:val="single"/>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uiPriority w:val="99"/>
    <w:unhideWhenUsed/>
    <w:qFormat/>
    <w:rsid w:val="00591F3E"/>
    <w:pPr>
      <w:jc w:val="left"/>
    </w:pPr>
    <w:rPr>
      <w:rFonts w:ascii=".VnTime" w:eastAsia="Times New Roman" w:hAnsi=".VnTime" w:cs="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uiPriority w:val="99"/>
    <w:rsid w:val="00591F3E"/>
    <w:rPr>
      <w:rFonts w:ascii=".VnTime" w:eastAsia="Times New Roman" w:hAnsi=".VnTime"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de nota al p,SUPERS,R"/>
    <w:unhideWhenUsed/>
    <w:qFormat/>
    <w:rsid w:val="00591F3E"/>
    <w:rPr>
      <w:vertAlign w:val="superscript"/>
    </w:rPr>
  </w:style>
  <w:style w:type="paragraph" w:customStyle="1" w:styleId="t3">
    <w:name w:val="t3"/>
    <w:basedOn w:val="Normal"/>
    <w:qFormat/>
    <w:rsid w:val="00591F3E"/>
    <w:pPr>
      <w:spacing w:line="360" w:lineRule="auto"/>
      <w:ind w:firstLine="720"/>
      <w:jc w:val="both"/>
    </w:pPr>
    <w:rPr>
      <w:rFonts w:ascii="Times New Roman" w:eastAsia="Times New Roman" w:hAnsi="Times New Roman" w:cs="Times New Roman"/>
      <w:b/>
      <w:sz w:val="28"/>
      <w:szCs w:val="28"/>
    </w:rPr>
  </w:style>
  <w:style w:type="table" w:customStyle="1" w:styleId="TableGrid1">
    <w:name w:val="Table Grid1"/>
    <w:basedOn w:val="TableNormal"/>
    <w:next w:val="TableGrid"/>
    <w:uiPriority w:val="39"/>
    <w:rsid w:val="00A30F55"/>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B2527E"/>
  </w:style>
  <w:style w:type="character" w:customStyle="1" w:styleId="Vnbnnidung">
    <w:name w:val="Văn bản nội dung_"/>
    <w:link w:val="Vnbnnidung0"/>
    <w:rsid w:val="00B72B3C"/>
    <w:rPr>
      <w:sz w:val="26"/>
      <w:szCs w:val="26"/>
    </w:rPr>
  </w:style>
  <w:style w:type="paragraph" w:customStyle="1" w:styleId="Vnbnnidung0">
    <w:name w:val="Văn bản nội dung"/>
    <w:basedOn w:val="Normal"/>
    <w:link w:val="Vnbnnidung"/>
    <w:rsid w:val="00B72B3C"/>
    <w:pPr>
      <w:widowControl w:val="0"/>
      <w:spacing w:after="220" w:line="266" w:lineRule="auto"/>
      <w:ind w:firstLine="400"/>
      <w:jc w:val="left"/>
    </w:pPr>
    <w:rPr>
      <w:sz w:val="26"/>
      <w:szCs w:val="26"/>
    </w:rPr>
  </w:style>
  <w:style w:type="paragraph" w:styleId="BodyText">
    <w:name w:val="Body Text"/>
    <w:basedOn w:val="Normal"/>
    <w:link w:val="BodyTextChar"/>
    <w:unhideWhenUsed/>
    <w:rsid w:val="00A97639"/>
    <w:pPr>
      <w:spacing w:after="120"/>
    </w:pPr>
  </w:style>
  <w:style w:type="character" w:customStyle="1" w:styleId="BodyTextChar">
    <w:name w:val="Body Text Char"/>
    <w:basedOn w:val="DefaultParagraphFont"/>
    <w:link w:val="BodyText"/>
    <w:rsid w:val="00A97639"/>
  </w:style>
  <w:style w:type="paragraph" w:styleId="BalloonText">
    <w:name w:val="Balloon Text"/>
    <w:basedOn w:val="Normal"/>
    <w:link w:val="BalloonTextChar"/>
    <w:uiPriority w:val="99"/>
    <w:semiHidden/>
    <w:unhideWhenUsed/>
    <w:rsid w:val="007042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219"/>
    <w:rPr>
      <w:rFonts w:ascii="Segoe UI" w:hAnsi="Segoe UI" w:cs="Segoe UI"/>
      <w:sz w:val="18"/>
      <w:szCs w:val="18"/>
    </w:rPr>
  </w:style>
  <w:style w:type="paragraph" w:customStyle="1" w:styleId="CharCharCharChar">
    <w:name w:val="Char Char Char Char"/>
    <w:basedOn w:val="Normal"/>
    <w:rsid w:val="00ED2CA0"/>
    <w:pPr>
      <w:spacing w:after="160" w:line="240" w:lineRule="exact"/>
      <w:jc w:val="left"/>
    </w:pPr>
    <w:rPr>
      <w:rFonts w:ascii="Tahoma" w:eastAsia="Times New Roman" w:hAnsi="Tahoma" w:cs="Tahoma"/>
      <w:sz w:val="20"/>
      <w:szCs w:val="20"/>
    </w:rPr>
  </w:style>
  <w:style w:type="character" w:customStyle="1" w:styleId="Heading1Char">
    <w:name w:val="Heading 1 Char"/>
    <w:basedOn w:val="DefaultParagraphFont"/>
    <w:link w:val="Heading1"/>
    <w:uiPriority w:val="9"/>
    <w:rsid w:val="00224FD3"/>
    <w:rPr>
      <w:rFonts w:asciiTheme="majorHAnsi" w:eastAsiaTheme="majorEastAsia" w:hAnsiTheme="majorHAnsi" w:cstheme="majorBidi"/>
      <w:color w:val="2E74B5" w:themeColor="accent1" w:themeShade="BF"/>
      <w:sz w:val="32"/>
      <w:szCs w:val="32"/>
    </w:rPr>
  </w:style>
  <w:style w:type="character" w:customStyle="1" w:styleId="NormalWebChar">
    <w:name w:val="Normal (Web) Char"/>
    <w:aliases w:val=" Char Char Char Char,Char Char Char Char Char Char Char Char Char Char Char Char Char Char Char Char,Char Char Char Char Char Char Char Char Char Char Char Char Char Char,Char Char Char Char1"/>
    <w:link w:val="NormalWeb"/>
    <w:uiPriority w:val="99"/>
    <w:locked/>
    <w:rsid w:val="00901F5E"/>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160C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160C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2221B"/>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52221B"/>
    <w:pPr>
      <w:spacing w:line="259" w:lineRule="auto"/>
      <w:jc w:val="left"/>
      <w:outlineLvl w:val="9"/>
    </w:pPr>
  </w:style>
  <w:style w:type="paragraph" w:styleId="TOC1">
    <w:name w:val="toc 1"/>
    <w:basedOn w:val="Normal"/>
    <w:next w:val="Normal"/>
    <w:autoRedefine/>
    <w:uiPriority w:val="39"/>
    <w:unhideWhenUsed/>
    <w:rsid w:val="0052221B"/>
    <w:pPr>
      <w:tabs>
        <w:tab w:val="right" w:leader="dot" w:pos="9062"/>
      </w:tabs>
      <w:spacing w:before="240" w:after="100"/>
    </w:pPr>
  </w:style>
  <w:style w:type="paragraph" w:styleId="TOC2">
    <w:name w:val="toc 2"/>
    <w:basedOn w:val="Normal"/>
    <w:next w:val="Normal"/>
    <w:autoRedefine/>
    <w:uiPriority w:val="39"/>
    <w:unhideWhenUsed/>
    <w:rsid w:val="0052221B"/>
    <w:pPr>
      <w:spacing w:after="100"/>
      <w:ind w:left="220"/>
    </w:pPr>
  </w:style>
  <w:style w:type="paragraph" w:styleId="TOC3">
    <w:name w:val="toc 3"/>
    <w:basedOn w:val="Normal"/>
    <w:next w:val="Normal"/>
    <w:autoRedefine/>
    <w:uiPriority w:val="39"/>
    <w:unhideWhenUsed/>
    <w:rsid w:val="0052221B"/>
    <w:pPr>
      <w:spacing w:after="100"/>
      <w:ind w:left="440"/>
    </w:pPr>
  </w:style>
  <w:style w:type="character" w:customStyle="1" w:styleId="Bodytext0">
    <w:name w:val="Body text_"/>
    <w:link w:val="BodyText1"/>
    <w:rsid w:val="006459C2"/>
    <w:rPr>
      <w:spacing w:val="14"/>
      <w:shd w:val="clear" w:color="auto" w:fill="FFFFFF"/>
    </w:rPr>
  </w:style>
  <w:style w:type="paragraph" w:customStyle="1" w:styleId="BodyText1">
    <w:name w:val="Body Text1"/>
    <w:basedOn w:val="Normal"/>
    <w:link w:val="Bodytext0"/>
    <w:rsid w:val="006459C2"/>
    <w:pPr>
      <w:widowControl w:val="0"/>
      <w:shd w:val="clear" w:color="auto" w:fill="FFFFFF"/>
      <w:spacing w:after="60" w:line="322" w:lineRule="exact"/>
      <w:jc w:val="both"/>
    </w:pPr>
    <w:rPr>
      <w:spacing w:val="14"/>
    </w:rPr>
  </w:style>
  <w:style w:type="paragraph" w:styleId="ListParagraph">
    <w:name w:val="List Paragraph"/>
    <w:basedOn w:val="Normal"/>
    <w:uiPriority w:val="34"/>
    <w:qFormat/>
    <w:rsid w:val="003D6597"/>
    <w:pPr>
      <w:ind w:left="720"/>
      <w:contextualSpacing/>
    </w:pPr>
  </w:style>
  <w:style w:type="paragraph" w:styleId="BodyTextIndent">
    <w:name w:val="Body Text Indent"/>
    <w:basedOn w:val="Normal"/>
    <w:link w:val="BodyTextIndentChar"/>
    <w:uiPriority w:val="99"/>
    <w:unhideWhenUsed/>
    <w:rsid w:val="00401EE6"/>
    <w:pPr>
      <w:spacing w:after="120"/>
      <w:ind w:left="360"/>
    </w:pPr>
  </w:style>
  <w:style w:type="character" w:customStyle="1" w:styleId="BodyTextIndentChar">
    <w:name w:val="Body Text Indent Char"/>
    <w:basedOn w:val="DefaultParagraphFont"/>
    <w:link w:val="BodyTextIndent"/>
    <w:uiPriority w:val="99"/>
    <w:rsid w:val="00401EE6"/>
  </w:style>
  <w:style w:type="character" w:customStyle="1" w:styleId="fontstyle01">
    <w:name w:val="fontstyle01"/>
    <w:basedOn w:val="DefaultParagraphFont"/>
    <w:rsid w:val="00243D28"/>
    <w:rPr>
      <w:rFonts w:ascii="Times New Roman" w:hAnsi="Times New Roman" w:cs="Times New Roman" w:hint="default"/>
      <w:b w:val="0"/>
      <w:bCs w:val="0"/>
      <w:i w:val="0"/>
      <w:iCs w:val="0"/>
      <w:color w:val="000000"/>
      <w:sz w:val="30"/>
      <w:szCs w:val="30"/>
    </w:rPr>
  </w:style>
  <w:style w:type="character" w:customStyle="1" w:styleId="fontstyle21">
    <w:name w:val="fontstyle21"/>
    <w:basedOn w:val="DefaultParagraphFont"/>
    <w:rsid w:val="00050A02"/>
    <w:rPr>
      <w:rFonts w:ascii="Times New Roman" w:hAnsi="Times New Roman" w:cs="Times New Roman" w:hint="default"/>
      <w:b/>
      <w:bCs/>
      <w:i w:val="0"/>
      <w:iCs w:val="0"/>
      <w:color w:val="000000"/>
      <w:sz w:val="28"/>
      <w:szCs w:val="28"/>
    </w:rPr>
  </w:style>
  <w:style w:type="paragraph" w:customStyle="1" w:styleId="Default">
    <w:name w:val="Default"/>
    <w:rsid w:val="005639E7"/>
    <w:pPr>
      <w:autoSpaceDE w:val="0"/>
      <w:autoSpaceDN w:val="0"/>
      <w:adjustRightInd w:val="0"/>
      <w:jc w:val="left"/>
    </w:pPr>
    <w:rPr>
      <w:rFonts w:ascii="Times New Roman" w:eastAsia="Calibri" w:hAnsi="Times New Roman" w:cs="Times New Roman"/>
      <w:color w:val="000000"/>
      <w:sz w:val="24"/>
      <w:szCs w:val="24"/>
    </w:rPr>
  </w:style>
  <w:style w:type="character" w:styleId="CommentReference">
    <w:name w:val="annotation reference"/>
    <w:basedOn w:val="DefaultParagraphFont"/>
    <w:unhideWhenUsed/>
    <w:rsid w:val="00C4244E"/>
    <w:rPr>
      <w:sz w:val="16"/>
      <w:szCs w:val="16"/>
    </w:rPr>
  </w:style>
  <w:style w:type="paragraph" w:styleId="CommentText">
    <w:name w:val="annotation text"/>
    <w:basedOn w:val="Normal"/>
    <w:link w:val="CommentTextChar"/>
    <w:uiPriority w:val="99"/>
    <w:unhideWhenUsed/>
    <w:rsid w:val="00C4244E"/>
    <w:rPr>
      <w:sz w:val="20"/>
      <w:szCs w:val="20"/>
    </w:rPr>
  </w:style>
  <w:style w:type="character" w:customStyle="1" w:styleId="CommentTextChar">
    <w:name w:val="Comment Text Char"/>
    <w:basedOn w:val="DefaultParagraphFont"/>
    <w:link w:val="CommentText"/>
    <w:uiPriority w:val="99"/>
    <w:rsid w:val="00C4244E"/>
    <w:rPr>
      <w:sz w:val="20"/>
      <w:szCs w:val="20"/>
    </w:rPr>
  </w:style>
  <w:style w:type="paragraph" w:styleId="CommentSubject">
    <w:name w:val="annotation subject"/>
    <w:basedOn w:val="CommentText"/>
    <w:next w:val="CommentText"/>
    <w:link w:val="CommentSubjectChar"/>
    <w:uiPriority w:val="99"/>
    <w:semiHidden/>
    <w:unhideWhenUsed/>
    <w:rsid w:val="00C4244E"/>
    <w:rPr>
      <w:b/>
      <w:bCs/>
    </w:rPr>
  </w:style>
  <w:style w:type="character" w:customStyle="1" w:styleId="CommentSubjectChar">
    <w:name w:val="Comment Subject Char"/>
    <w:basedOn w:val="CommentTextChar"/>
    <w:link w:val="CommentSubject"/>
    <w:uiPriority w:val="99"/>
    <w:semiHidden/>
    <w:rsid w:val="00C4244E"/>
    <w:rPr>
      <w:b/>
      <w:bCs/>
      <w:sz w:val="20"/>
      <w:szCs w:val="20"/>
    </w:rPr>
  </w:style>
  <w:style w:type="character" w:styleId="Strong">
    <w:name w:val="Strong"/>
    <w:uiPriority w:val="22"/>
    <w:qFormat/>
    <w:rsid w:val="00987ACC"/>
    <w:rPr>
      <w:b/>
      <w:bCs/>
    </w:rPr>
  </w:style>
  <w:style w:type="paragraph" w:customStyle="1" w:styleId="para">
    <w:name w:val="para"/>
    <w:basedOn w:val="Normal"/>
    <w:rsid w:val="00987ACC"/>
    <w:pPr>
      <w:spacing w:before="100" w:beforeAutospacing="1" w:after="100" w:afterAutospacing="1"/>
      <w:jc w:val="left"/>
    </w:pPr>
    <w:rPr>
      <w:rFonts w:ascii="Times New Roman" w:eastAsia="Times New Roman" w:hAnsi="Times New Roman" w:cs="Times New Roman"/>
      <w:sz w:val="24"/>
      <w:szCs w:val="24"/>
    </w:rPr>
  </w:style>
  <w:style w:type="character" w:customStyle="1" w:styleId="VnbnnidungInnghing">
    <w:name w:val="Văn bản nội dung + In nghiêng"/>
    <w:rsid w:val="00015C9D"/>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paragraph" w:customStyle="1" w:styleId="BodyText3">
    <w:name w:val="Body Text3"/>
    <w:basedOn w:val="Normal"/>
    <w:rsid w:val="00912EC3"/>
    <w:pPr>
      <w:widowControl w:val="0"/>
      <w:shd w:val="clear" w:color="auto" w:fill="FFFFFF"/>
      <w:spacing w:before="2160" w:after="60" w:line="322" w:lineRule="exact"/>
      <w:jc w:val="both"/>
    </w:pPr>
    <w:rPr>
      <w:sz w:val="27"/>
      <w:szCs w:val="27"/>
    </w:rPr>
  </w:style>
  <w:style w:type="character" w:customStyle="1" w:styleId="Footnote">
    <w:name w:val="Footnote_"/>
    <w:basedOn w:val="DefaultParagraphFont"/>
    <w:rsid w:val="002A5C9B"/>
    <w:rPr>
      <w:rFonts w:ascii="Times New Roman" w:eastAsia="Times New Roman" w:hAnsi="Times New Roman" w:cs="Times New Roman"/>
      <w:b w:val="0"/>
      <w:bCs w:val="0"/>
      <w:i w:val="0"/>
      <w:iCs w:val="0"/>
      <w:smallCaps w:val="0"/>
      <w:strike w:val="0"/>
      <w:color w:val="16161A"/>
      <w:sz w:val="19"/>
      <w:szCs w:val="19"/>
      <w:u w:val="none"/>
      <w:shd w:val="clear" w:color="auto" w:fill="auto"/>
    </w:rPr>
  </w:style>
  <w:style w:type="character" w:customStyle="1" w:styleId="Heading10">
    <w:name w:val="Heading #1_"/>
    <w:basedOn w:val="DefaultParagraphFont"/>
    <w:link w:val="Heading11"/>
    <w:rsid w:val="003101A9"/>
    <w:rPr>
      <w:rFonts w:ascii="Times New Roman" w:eastAsia="Times New Roman" w:hAnsi="Times New Roman" w:cs="Times New Roman"/>
      <w:b/>
      <w:bCs/>
      <w:color w:val="16161A"/>
      <w:sz w:val="26"/>
      <w:szCs w:val="26"/>
    </w:rPr>
  </w:style>
  <w:style w:type="character" w:customStyle="1" w:styleId="Tablecaption">
    <w:name w:val="Table caption_"/>
    <w:basedOn w:val="DefaultParagraphFont"/>
    <w:link w:val="Tablecaption0"/>
    <w:rsid w:val="003101A9"/>
    <w:rPr>
      <w:rFonts w:ascii="Times New Roman" w:eastAsia="Times New Roman" w:hAnsi="Times New Roman" w:cs="Times New Roman"/>
      <w:color w:val="16161A"/>
      <w:sz w:val="19"/>
      <w:szCs w:val="19"/>
    </w:rPr>
  </w:style>
  <w:style w:type="paragraph" w:customStyle="1" w:styleId="Heading11">
    <w:name w:val="Heading #1"/>
    <w:basedOn w:val="Normal"/>
    <w:link w:val="Heading10"/>
    <w:rsid w:val="003101A9"/>
    <w:pPr>
      <w:widowControl w:val="0"/>
      <w:spacing w:after="100" w:line="262" w:lineRule="auto"/>
      <w:ind w:firstLine="540"/>
      <w:jc w:val="left"/>
      <w:outlineLvl w:val="0"/>
    </w:pPr>
    <w:rPr>
      <w:rFonts w:ascii="Times New Roman" w:eastAsia="Times New Roman" w:hAnsi="Times New Roman" w:cs="Times New Roman"/>
      <w:b/>
      <w:bCs/>
      <w:color w:val="16161A"/>
      <w:sz w:val="26"/>
      <w:szCs w:val="26"/>
    </w:rPr>
  </w:style>
  <w:style w:type="paragraph" w:customStyle="1" w:styleId="Tablecaption0">
    <w:name w:val="Table caption"/>
    <w:basedOn w:val="Normal"/>
    <w:link w:val="Tablecaption"/>
    <w:rsid w:val="003101A9"/>
    <w:pPr>
      <w:widowControl w:val="0"/>
      <w:spacing w:line="252" w:lineRule="auto"/>
      <w:jc w:val="left"/>
    </w:pPr>
    <w:rPr>
      <w:rFonts w:ascii="Times New Roman" w:eastAsia="Times New Roman" w:hAnsi="Times New Roman" w:cs="Times New Roman"/>
      <w:color w:val="16161A"/>
      <w:sz w:val="19"/>
      <w:szCs w:val="19"/>
    </w:rPr>
  </w:style>
  <w:style w:type="character" w:customStyle="1" w:styleId="Other">
    <w:name w:val="Other_"/>
    <w:basedOn w:val="DefaultParagraphFont"/>
    <w:link w:val="Other0"/>
    <w:rsid w:val="00596C8E"/>
    <w:rPr>
      <w:rFonts w:ascii="Times New Roman" w:eastAsia="Times New Roman" w:hAnsi="Times New Roman" w:cs="Times New Roman"/>
      <w:color w:val="16161A"/>
      <w:sz w:val="26"/>
      <w:szCs w:val="26"/>
    </w:rPr>
  </w:style>
  <w:style w:type="paragraph" w:customStyle="1" w:styleId="Other0">
    <w:name w:val="Other"/>
    <w:basedOn w:val="Normal"/>
    <w:link w:val="Other"/>
    <w:rsid w:val="00596C8E"/>
    <w:pPr>
      <w:widowControl w:val="0"/>
      <w:spacing w:after="100" w:line="262" w:lineRule="auto"/>
      <w:ind w:firstLine="400"/>
      <w:jc w:val="left"/>
    </w:pPr>
    <w:rPr>
      <w:rFonts w:ascii="Times New Roman" w:eastAsia="Times New Roman" w:hAnsi="Times New Roman" w:cs="Times New Roman"/>
      <w:color w:val="16161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14013">
      <w:bodyDiv w:val="1"/>
      <w:marLeft w:val="0"/>
      <w:marRight w:val="0"/>
      <w:marTop w:val="0"/>
      <w:marBottom w:val="0"/>
      <w:divBdr>
        <w:top w:val="none" w:sz="0" w:space="0" w:color="auto"/>
        <w:left w:val="none" w:sz="0" w:space="0" w:color="auto"/>
        <w:bottom w:val="none" w:sz="0" w:space="0" w:color="auto"/>
        <w:right w:val="none" w:sz="0" w:space="0" w:color="auto"/>
      </w:divBdr>
    </w:div>
    <w:div w:id="114294910">
      <w:bodyDiv w:val="1"/>
      <w:marLeft w:val="0"/>
      <w:marRight w:val="0"/>
      <w:marTop w:val="0"/>
      <w:marBottom w:val="0"/>
      <w:divBdr>
        <w:top w:val="none" w:sz="0" w:space="0" w:color="auto"/>
        <w:left w:val="none" w:sz="0" w:space="0" w:color="auto"/>
        <w:bottom w:val="none" w:sz="0" w:space="0" w:color="auto"/>
        <w:right w:val="none" w:sz="0" w:space="0" w:color="auto"/>
      </w:divBdr>
    </w:div>
    <w:div w:id="159006028">
      <w:bodyDiv w:val="1"/>
      <w:marLeft w:val="0"/>
      <w:marRight w:val="0"/>
      <w:marTop w:val="0"/>
      <w:marBottom w:val="0"/>
      <w:divBdr>
        <w:top w:val="none" w:sz="0" w:space="0" w:color="auto"/>
        <w:left w:val="none" w:sz="0" w:space="0" w:color="auto"/>
        <w:bottom w:val="none" w:sz="0" w:space="0" w:color="auto"/>
        <w:right w:val="none" w:sz="0" w:space="0" w:color="auto"/>
      </w:divBdr>
    </w:div>
    <w:div w:id="168447893">
      <w:bodyDiv w:val="1"/>
      <w:marLeft w:val="0"/>
      <w:marRight w:val="0"/>
      <w:marTop w:val="0"/>
      <w:marBottom w:val="0"/>
      <w:divBdr>
        <w:top w:val="none" w:sz="0" w:space="0" w:color="auto"/>
        <w:left w:val="none" w:sz="0" w:space="0" w:color="auto"/>
        <w:bottom w:val="none" w:sz="0" w:space="0" w:color="auto"/>
        <w:right w:val="none" w:sz="0" w:space="0" w:color="auto"/>
      </w:divBdr>
    </w:div>
    <w:div w:id="419103609">
      <w:bodyDiv w:val="1"/>
      <w:marLeft w:val="0"/>
      <w:marRight w:val="0"/>
      <w:marTop w:val="0"/>
      <w:marBottom w:val="0"/>
      <w:divBdr>
        <w:top w:val="none" w:sz="0" w:space="0" w:color="auto"/>
        <w:left w:val="none" w:sz="0" w:space="0" w:color="auto"/>
        <w:bottom w:val="none" w:sz="0" w:space="0" w:color="auto"/>
        <w:right w:val="none" w:sz="0" w:space="0" w:color="auto"/>
      </w:divBdr>
    </w:div>
    <w:div w:id="447822527">
      <w:bodyDiv w:val="1"/>
      <w:marLeft w:val="0"/>
      <w:marRight w:val="0"/>
      <w:marTop w:val="0"/>
      <w:marBottom w:val="0"/>
      <w:divBdr>
        <w:top w:val="none" w:sz="0" w:space="0" w:color="auto"/>
        <w:left w:val="none" w:sz="0" w:space="0" w:color="auto"/>
        <w:bottom w:val="none" w:sz="0" w:space="0" w:color="auto"/>
        <w:right w:val="none" w:sz="0" w:space="0" w:color="auto"/>
      </w:divBdr>
    </w:div>
    <w:div w:id="626207651">
      <w:bodyDiv w:val="1"/>
      <w:marLeft w:val="0"/>
      <w:marRight w:val="0"/>
      <w:marTop w:val="0"/>
      <w:marBottom w:val="0"/>
      <w:divBdr>
        <w:top w:val="none" w:sz="0" w:space="0" w:color="auto"/>
        <w:left w:val="none" w:sz="0" w:space="0" w:color="auto"/>
        <w:bottom w:val="none" w:sz="0" w:space="0" w:color="auto"/>
        <w:right w:val="none" w:sz="0" w:space="0" w:color="auto"/>
      </w:divBdr>
    </w:div>
    <w:div w:id="730428445">
      <w:bodyDiv w:val="1"/>
      <w:marLeft w:val="0"/>
      <w:marRight w:val="0"/>
      <w:marTop w:val="0"/>
      <w:marBottom w:val="0"/>
      <w:divBdr>
        <w:top w:val="none" w:sz="0" w:space="0" w:color="auto"/>
        <w:left w:val="none" w:sz="0" w:space="0" w:color="auto"/>
        <w:bottom w:val="none" w:sz="0" w:space="0" w:color="auto"/>
        <w:right w:val="none" w:sz="0" w:space="0" w:color="auto"/>
      </w:divBdr>
    </w:div>
    <w:div w:id="769088561">
      <w:bodyDiv w:val="1"/>
      <w:marLeft w:val="0"/>
      <w:marRight w:val="0"/>
      <w:marTop w:val="0"/>
      <w:marBottom w:val="0"/>
      <w:divBdr>
        <w:top w:val="none" w:sz="0" w:space="0" w:color="auto"/>
        <w:left w:val="none" w:sz="0" w:space="0" w:color="auto"/>
        <w:bottom w:val="none" w:sz="0" w:space="0" w:color="auto"/>
        <w:right w:val="none" w:sz="0" w:space="0" w:color="auto"/>
      </w:divBdr>
    </w:div>
    <w:div w:id="803544578">
      <w:bodyDiv w:val="1"/>
      <w:marLeft w:val="0"/>
      <w:marRight w:val="0"/>
      <w:marTop w:val="0"/>
      <w:marBottom w:val="0"/>
      <w:divBdr>
        <w:top w:val="none" w:sz="0" w:space="0" w:color="auto"/>
        <w:left w:val="none" w:sz="0" w:space="0" w:color="auto"/>
        <w:bottom w:val="none" w:sz="0" w:space="0" w:color="auto"/>
        <w:right w:val="none" w:sz="0" w:space="0" w:color="auto"/>
      </w:divBdr>
    </w:div>
    <w:div w:id="847867113">
      <w:bodyDiv w:val="1"/>
      <w:marLeft w:val="0"/>
      <w:marRight w:val="0"/>
      <w:marTop w:val="0"/>
      <w:marBottom w:val="0"/>
      <w:divBdr>
        <w:top w:val="none" w:sz="0" w:space="0" w:color="auto"/>
        <w:left w:val="none" w:sz="0" w:space="0" w:color="auto"/>
        <w:bottom w:val="none" w:sz="0" w:space="0" w:color="auto"/>
        <w:right w:val="none" w:sz="0" w:space="0" w:color="auto"/>
      </w:divBdr>
    </w:div>
    <w:div w:id="890925745">
      <w:bodyDiv w:val="1"/>
      <w:marLeft w:val="0"/>
      <w:marRight w:val="0"/>
      <w:marTop w:val="0"/>
      <w:marBottom w:val="0"/>
      <w:divBdr>
        <w:top w:val="none" w:sz="0" w:space="0" w:color="auto"/>
        <w:left w:val="none" w:sz="0" w:space="0" w:color="auto"/>
        <w:bottom w:val="none" w:sz="0" w:space="0" w:color="auto"/>
        <w:right w:val="none" w:sz="0" w:space="0" w:color="auto"/>
      </w:divBdr>
    </w:div>
    <w:div w:id="950280746">
      <w:bodyDiv w:val="1"/>
      <w:marLeft w:val="0"/>
      <w:marRight w:val="0"/>
      <w:marTop w:val="0"/>
      <w:marBottom w:val="0"/>
      <w:divBdr>
        <w:top w:val="none" w:sz="0" w:space="0" w:color="auto"/>
        <w:left w:val="none" w:sz="0" w:space="0" w:color="auto"/>
        <w:bottom w:val="none" w:sz="0" w:space="0" w:color="auto"/>
        <w:right w:val="none" w:sz="0" w:space="0" w:color="auto"/>
      </w:divBdr>
    </w:div>
    <w:div w:id="975261360">
      <w:bodyDiv w:val="1"/>
      <w:marLeft w:val="0"/>
      <w:marRight w:val="0"/>
      <w:marTop w:val="0"/>
      <w:marBottom w:val="0"/>
      <w:divBdr>
        <w:top w:val="none" w:sz="0" w:space="0" w:color="auto"/>
        <w:left w:val="none" w:sz="0" w:space="0" w:color="auto"/>
        <w:bottom w:val="none" w:sz="0" w:space="0" w:color="auto"/>
        <w:right w:val="none" w:sz="0" w:space="0" w:color="auto"/>
      </w:divBdr>
    </w:div>
    <w:div w:id="983586901">
      <w:bodyDiv w:val="1"/>
      <w:marLeft w:val="0"/>
      <w:marRight w:val="0"/>
      <w:marTop w:val="0"/>
      <w:marBottom w:val="0"/>
      <w:divBdr>
        <w:top w:val="none" w:sz="0" w:space="0" w:color="auto"/>
        <w:left w:val="none" w:sz="0" w:space="0" w:color="auto"/>
        <w:bottom w:val="none" w:sz="0" w:space="0" w:color="auto"/>
        <w:right w:val="none" w:sz="0" w:space="0" w:color="auto"/>
      </w:divBdr>
    </w:div>
    <w:div w:id="1057586060">
      <w:bodyDiv w:val="1"/>
      <w:marLeft w:val="0"/>
      <w:marRight w:val="0"/>
      <w:marTop w:val="0"/>
      <w:marBottom w:val="0"/>
      <w:divBdr>
        <w:top w:val="none" w:sz="0" w:space="0" w:color="auto"/>
        <w:left w:val="none" w:sz="0" w:space="0" w:color="auto"/>
        <w:bottom w:val="none" w:sz="0" w:space="0" w:color="auto"/>
        <w:right w:val="none" w:sz="0" w:space="0" w:color="auto"/>
      </w:divBdr>
    </w:div>
    <w:div w:id="1181357361">
      <w:bodyDiv w:val="1"/>
      <w:marLeft w:val="0"/>
      <w:marRight w:val="0"/>
      <w:marTop w:val="0"/>
      <w:marBottom w:val="0"/>
      <w:divBdr>
        <w:top w:val="none" w:sz="0" w:space="0" w:color="auto"/>
        <w:left w:val="none" w:sz="0" w:space="0" w:color="auto"/>
        <w:bottom w:val="none" w:sz="0" w:space="0" w:color="auto"/>
        <w:right w:val="none" w:sz="0" w:space="0" w:color="auto"/>
      </w:divBdr>
    </w:div>
    <w:div w:id="1279025704">
      <w:bodyDiv w:val="1"/>
      <w:marLeft w:val="0"/>
      <w:marRight w:val="0"/>
      <w:marTop w:val="0"/>
      <w:marBottom w:val="0"/>
      <w:divBdr>
        <w:top w:val="none" w:sz="0" w:space="0" w:color="auto"/>
        <w:left w:val="none" w:sz="0" w:space="0" w:color="auto"/>
        <w:bottom w:val="none" w:sz="0" w:space="0" w:color="auto"/>
        <w:right w:val="none" w:sz="0" w:space="0" w:color="auto"/>
      </w:divBdr>
    </w:div>
    <w:div w:id="1297492259">
      <w:bodyDiv w:val="1"/>
      <w:marLeft w:val="0"/>
      <w:marRight w:val="0"/>
      <w:marTop w:val="0"/>
      <w:marBottom w:val="0"/>
      <w:divBdr>
        <w:top w:val="none" w:sz="0" w:space="0" w:color="auto"/>
        <w:left w:val="none" w:sz="0" w:space="0" w:color="auto"/>
        <w:bottom w:val="none" w:sz="0" w:space="0" w:color="auto"/>
        <w:right w:val="none" w:sz="0" w:space="0" w:color="auto"/>
      </w:divBdr>
    </w:div>
    <w:div w:id="1309900511">
      <w:bodyDiv w:val="1"/>
      <w:marLeft w:val="0"/>
      <w:marRight w:val="0"/>
      <w:marTop w:val="0"/>
      <w:marBottom w:val="0"/>
      <w:divBdr>
        <w:top w:val="none" w:sz="0" w:space="0" w:color="auto"/>
        <w:left w:val="none" w:sz="0" w:space="0" w:color="auto"/>
        <w:bottom w:val="none" w:sz="0" w:space="0" w:color="auto"/>
        <w:right w:val="none" w:sz="0" w:space="0" w:color="auto"/>
      </w:divBdr>
    </w:div>
    <w:div w:id="1313103382">
      <w:bodyDiv w:val="1"/>
      <w:marLeft w:val="0"/>
      <w:marRight w:val="0"/>
      <w:marTop w:val="0"/>
      <w:marBottom w:val="0"/>
      <w:divBdr>
        <w:top w:val="none" w:sz="0" w:space="0" w:color="auto"/>
        <w:left w:val="none" w:sz="0" w:space="0" w:color="auto"/>
        <w:bottom w:val="none" w:sz="0" w:space="0" w:color="auto"/>
        <w:right w:val="none" w:sz="0" w:space="0" w:color="auto"/>
      </w:divBdr>
    </w:div>
    <w:div w:id="1317301415">
      <w:bodyDiv w:val="1"/>
      <w:marLeft w:val="0"/>
      <w:marRight w:val="0"/>
      <w:marTop w:val="0"/>
      <w:marBottom w:val="0"/>
      <w:divBdr>
        <w:top w:val="none" w:sz="0" w:space="0" w:color="auto"/>
        <w:left w:val="none" w:sz="0" w:space="0" w:color="auto"/>
        <w:bottom w:val="none" w:sz="0" w:space="0" w:color="auto"/>
        <w:right w:val="none" w:sz="0" w:space="0" w:color="auto"/>
      </w:divBdr>
    </w:div>
    <w:div w:id="1325740470">
      <w:bodyDiv w:val="1"/>
      <w:marLeft w:val="0"/>
      <w:marRight w:val="0"/>
      <w:marTop w:val="0"/>
      <w:marBottom w:val="0"/>
      <w:divBdr>
        <w:top w:val="none" w:sz="0" w:space="0" w:color="auto"/>
        <w:left w:val="none" w:sz="0" w:space="0" w:color="auto"/>
        <w:bottom w:val="none" w:sz="0" w:space="0" w:color="auto"/>
        <w:right w:val="none" w:sz="0" w:space="0" w:color="auto"/>
      </w:divBdr>
    </w:div>
    <w:div w:id="1357076134">
      <w:bodyDiv w:val="1"/>
      <w:marLeft w:val="0"/>
      <w:marRight w:val="0"/>
      <w:marTop w:val="0"/>
      <w:marBottom w:val="0"/>
      <w:divBdr>
        <w:top w:val="none" w:sz="0" w:space="0" w:color="auto"/>
        <w:left w:val="none" w:sz="0" w:space="0" w:color="auto"/>
        <w:bottom w:val="none" w:sz="0" w:space="0" w:color="auto"/>
        <w:right w:val="none" w:sz="0" w:space="0" w:color="auto"/>
      </w:divBdr>
    </w:div>
    <w:div w:id="1368261032">
      <w:bodyDiv w:val="1"/>
      <w:marLeft w:val="0"/>
      <w:marRight w:val="0"/>
      <w:marTop w:val="0"/>
      <w:marBottom w:val="0"/>
      <w:divBdr>
        <w:top w:val="none" w:sz="0" w:space="0" w:color="auto"/>
        <w:left w:val="none" w:sz="0" w:space="0" w:color="auto"/>
        <w:bottom w:val="none" w:sz="0" w:space="0" w:color="auto"/>
        <w:right w:val="none" w:sz="0" w:space="0" w:color="auto"/>
      </w:divBdr>
    </w:div>
    <w:div w:id="1373265315">
      <w:bodyDiv w:val="1"/>
      <w:marLeft w:val="0"/>
      <w:marRight w:val="0"/>
      <w:marTop w:val="0"/>
      <w:marBottom w:val="0"/>
      <w:divBdr>
        <w:top w:val="none" w:sz="0" w:space="0" w:color="auto"/>
        <w:left w:val="none" w:sz="0" w:space="0" w:color="auto"/>
        <w:bottom w:val="none" w:sz="0" w:space="0" w:color="auto"/>
        <w:right w:val="none" w:sz="0" w:space="0" w:color="auto"/>
      </w:divBdr>
    </w:div>
    <w:div w:id="1405224485">
      <w:bodyDiv w:val="1"/>
      <w:marLeft w:val="0"/>
      <w:marRight w:val="0"/>
      <w:marTop w:val="0"/>
      <w:marBottom w:val="0"/>
      <w:divBdr>
        <w:top w:val="none" w:sz="0" w:space="0" w:color="auto"/>
        <w:left w:val="none" w:sz="0" w:space="0" w:color="auto"/>
        <w:bottom w:val="none" w:sz="0" w:space="0" w:color="auto"/>
        <w:right w:val="none" w:sz="0" w:space="0" w:color="auto"/>
      </w:divBdr>
    </w:div>
    <w:div w:id="1469207448">
      <w:bodyDiv w:val="1"/>
      <w:marLeft w:val="0"/>
      <w:marRight w:val="0"/>
      <w:marTop w:val="0"/>
      <w:marBottom w:val="0"/>
      <w:divBdr>
        <w:top w:val="none" w:sz="0" w:space="0" w:color="auto"/>
        <w:left w:val="none" w:sz="0" w:space="0" w:color="auto"/>
        <w:bottom w:val="none" w:sz="0" w:space="0" w:color="auto"/>
        <w:right w:val="none" w:sz="0" w:space="0" w:color="auto"/>
      </w:divBdr>
    </w:div>
    <w:div w:id="1507666610">
      <w:bodyDiv w:val="1"/>
      <w:marLeft w:val="0"/>
      <w:marRight w:val="0"/>
      <w:marTop w:val="0"/>
      <w:marBottom w:val="0"/>
      <w:divBdr>
        <w:top w:val="none" w:sz="0" w:space="0" w:color="auto"/>
        <w:left w:val="none" w:sz="0" w:space="0" w:color="auto"/>
        <w:bottom w:val="none" w:sz="0" w:space="0" w:color="auto"/>
        <w:right w:val="none" w:sz="0" w:space="0" w:color="auto"/>
      </w:divBdr>
    </w:div>
    <w:div w:id="1530921224">
      <w:bodyDiv w:val="1"/>
      <w:marLeft w:val="0"/>
      <w:marRight w:val="0"/>
      <w:marTop w:val="0"/>
      <w:marBottom w:val="0"/>
      <w:divBdr>
        <w:top w:val="none" w:sz="0" w:space="0" w:color="auto"/>
        <w:left w:val="none" w:sz="0" w:space="0" w:color="auto"/>
        <w:bottom w:val="none" w:sz="0" w:space="0" w:color="auto"/>
        <w:right w:val="none" w:sz="0" w:space="0" w:color="auto"/>
      </w:divBdr>
    </w:div>
    <w:div w:id="1592812857">
      <w:bodyDiv w:val="1"/>
      <w:marLeft w:val="0"/>
      <w:marRight w:val="0"/>
      <w:marTop w:val="0"/>
      <w:marBottom w:val="0"/>
      <w:divBdr>
        <w:top w:val="none" w:sz="0" w:space="0" w:color="auto"/>
        <w:left w:val="none" w:sz="0" w:space="0" w:color="auto"/>
        <w:bottom w:val="none" w:sz="0" w:space="0" w:color="auto"/>
        <w:right w:val="none" w:sz="0" w:space="0" w:color="auto"/>
      </w:divBdr>
    </w:div>
    <w:div w:id="1696300685">
      <w:bodyDiv w:val="1"/>
      <w:marLeft w:val="0"/>
      <w:marRight w:val="0"/>
      <w:marTop w:val="0"/>
      <w:marBottom w:val="0"/>
      <w:divBdr>
        <w:top w:val="none" w:sz="0" w:space="0" w:color="auto"/>
        <w:left w:val="none" w:sz="0" w:space="0" w:color="auto"/>
        <w:bottom w:val="none" w:sz="0" w:space="0" w:color="auto"/>
        <w:right w:val="none" w:sz="0" w:space="0" w:color="auto"/>
      </w:divBdr>
    </w:div>
    <w:div w:id="1707099870">
      <w:bodyDiv w:val="1"/>
      <w:marLeft w:val="0"/>
      <w:marRight w:val="0"/>
      <w:marTop w:val="0"/>
      <w:marBottom w:val="0"/>
      <w:divBdr>
        <w:top w:val="none" w:sz="0" w:space="0" w:color="auto"/>
        <w:left w:val="none" w:sz="0" w:space="0" w:color="auto"/>
        <w:bottom w:val="none" w:sz="0" w:space="0" w:color="auto"/>
        <w:right w:val="none" w:sz="0" w:space="0" w:color="auto"/>
      </w:divBdr>
    </w:div>
    <w:div w:id="1761296964">
      <w:bodyDiv w:val="1"/>
      <w:marLeft w:val="0"/>
      <w:marRight w:val="0"/>
      <w:marTop w:val="0"/>
      <w:marBottom w:val="0"/>
      <w:divBdr>
        <w:top w:val="none" w:sz="0" w:space="0" w:color="auto"/>
        <w:left w:val="none" w:sz="0" w:space="0" w:color="auto"/>
        <w:bottom w:val="none" w:sz="0" w:space="0" w:color="auto"/>
        <w:right w:val="none" w:sz="0" w:space="0" w:color="auto"/>
      </w:divBdr>
    </w:div>
    <w:div w:id="1809086923">
      <w:bodyDiv w:val="1"/>
      <w:marLeft w:val="0"/>
      <w:marRight w:val="0"/>
      <w:marTop w:val="0"/>
      <w:marBottom w:val="0"/>
      <w:divBdr>
        <w:top w:val="none" w:sz="0" w:space="0" w:color="auto"/>
        <w:left w:val="none" w:sz="0" w:space="0" w:color="auto"/>
        <w:bottom w:val="none" w:sz="0" w:space="0" w:color="auto"/>
        <w:right w:val="none" w:sz="0" w:space="0" w:color="auto"/>
      </w:divBdr>
    </w:div>
    <w:div w:id="1810173621">
      <w:bodyDiv w:val="1"/>
      <w:marLeft w:val="0"/>
      <w:marRight w:val="0"/>
      <w:marTop w:val="0"/>
      <w:marBottom w:val="0"/>
      <w:divBdr>
        <w:top w:val="none" w:sz="0" w:space="0" w:color="auto"/>
        <w:left w:val="none" w:sz="0" w:space="0" w:color="auto"/>
        <w:bottom w:val="none" w:sz="0" w:space="0" w:color="auto"/>
        <w:right w:val="none" w:sz="0" w:space="0" w:color="auto"/>
      </w:divBdr>
    </w:div>
    <w:div w:id="1880582218">
      <w:bodyDiv w:val="1"/>
      <w:marLeft w:val="0"/>
      <w:marRight w:val="0"/>
      <w:marTop w:val="0"/>
      <w:marBottom w:val="0"/>
      <w:divBdr>
        <w:top w:val="none" w:sz="0" w:space="0" w:color="auto"/>
        <w:left w:val="none" w:sz="0" w:space="0" w:color="auto"/>
        <w:bottom w:val="none" w:sz="0" w:space="0" w:color="auto"/>
        <w:right w:val="none" w:sz="0" w:space="0" w:color="auto"/>
      </w:divBdr>
    </w:div>
    <w:div w:id="1899247229">
      <w:bodyDiv w:val="1"/>
      <w:marLeft w:val="0"/>
      <w:marRight w:val="0"/>
      <w:marTop w:val="0"/>
      <w:marBottom w:val="0"/>
      <w:divBdr>
        <w:top w:val="none" w:sz="0" w:space="0" w:color="auto"/>
        <w:left w:val="none" w:sz="0" w:space="0" w:color="auto"/>
        <w:bottom w:val="none" w:sz="0" w:space="0" w:color="auto"/>
        <w:right w:val="none" w:sz="0" w:space="0" w:color="auto"/>
      </w:divBdr>
    </w:div>
    <w:div w:id="2030065831">
      <w:bodyDiv w:val="1"/>
      <w:marLeft w:val="0"/>
      <w:marRight w:val="0"/>
      <w:marTop w:val="0"/>
      <w:marBottom w:val="0"/>
      <w:divBdr>
        <w:top w:val="none" w:sz="0" w:space="0" w:color="auto"/>
        <w:left w:val="none" w:sz="0" w:space="0" w:color="auto"/>
        <w:bottom w:val="none" w:sz="0" w:space="0" w:color="auto"/>
        <w:right w:val="none" w:sz="0" w:space="0" w:color="auto"/>
      </w:divBdr>
    </w:div>
    <w:div w:id="2036542444">
      <w:bodyDiv w:val="1"/>
      <w:marLeft w:val="0"/>
      <w:marRight w:val="0"/>
      <w:marTop w:val="0"/>
      <w:marBottom w:val="0"/>
      <w:divBdr>
        <w:top w:val="none" w:sz="0" w:space="0" w:color="auto"/>
        <w:left w:val="none" w:sz="0" w:space="0" w:color="auto"/>
        <w:bottom w:val="none" w:sz="0" w:space="0" w:color="auto"/>
        <w:right w:val="none" w:sz="0" w:space="0" w:color="auto"/>
      </w:divBdr>
    </w:div>
    <w:div w:id="2042585984">
      <w:bodyDiv w:val="1"/>
      <w:marLeft w:val="0"/>
      <w:marRight w:val="0"/>
      <w:marTop w:val="0"/>
      <w:marBottom w:val="0"/>
      <w:divBdr>
        <w:top w:val="none" w:sz="0" w:space="0" w:color="auto"/>
        <w:left w:val="none" w:sz="0" w:space="0" w:color="auto"/>
        <w:bottom w:val="none" w:sz="0" w:space="0" w:color="auto"/>
        <w:right w:val="none" w:sz="0" w:space="0" w:color="auto"/>
      </w:divBdr>
    </w:div>
    <w:div w:id="2050569478">
      <w:bodyDiv w:val="1"/>
      <w:marLeft w:val="0"/>
      <w:marRight w:val="0"/>
      <w:marTop w:val="0"/>
      <w:marBottom w:val="0"/>
      <w:divBdr>
        <w:top w:val="none" w:sz="0" w:space="0" w:color="auto"/>
        <w:left w:val="none" w:sz="0" w:space="0" w:color="auto"/>
        <w:bottom w:val="none" w:sz="0" w:space="0" w:color="auto"/>
        <w:right w:val="none" w:sz="0" w:space="0" w:color="auto"/>
      </w:divBdr>
    </w:div>
    <w:div w:id="2082021877">
      <w:bodyDiv w:val="1"/>
      <w:marLeft w:val="0"/>
      <w:marRight w:val="0"/>
      <w:marTop w:val="0"/>
      <w:marBottom w:val="0"/>
      <w:divBdr>
        <w:top w:val="none" w:sz="0" w:space="0" w:color="auto"/>
        <w:left w:val="none" w:sz="0" w:space="0" w:color="auto"/>
        <w:bottom w:val="none" w:sz="0" w:space="0" w:color="auto"/>
        <w:right w:val="none" w:sz="0" w:space="0" w:color="auto"/>
      </w:divBdr>
    </w:div>
    <w:div w:id="2091543394">
      <w:bodyDiv w:val="1"/>
      <w:marLeft w:val="0"/>
      <w:marRight w:val="0"/>
      <w:marTop w:val="0"/>
      <w:marBottom w:val="0"/>
      <w:divBdr>
        <w:top w:val="none" w:sz="0" w:space="0" w:color="auto"/>
        <w:left w:val="none" w:sz="0" w:space="0" w:color="auto"/>
        <w:bottom w:val="none" w:sz="0" w:space="0" w:color="auto"/>
        <w:right w:val="none" w:sz="0" w:space="0" w:color="auto"/>
      </w:divBdr>
    </w:div>
    <w:div w:id="2134131336">
      <w:bodyDiv w:val="1"/>
      <w:marLeft w:val="0"/>
      <w:marRight w:val="0"/>
      <w:marTop w:val="0"/>
      <w:marBottom w:val="0"/>
      <w:divBdr>
        <w:top w:val="none" w:sz="0" w:space="0" w:color="auto"/>
        <w:left w:val="none" w:sz="0" w:space="0" w:color="auto"/>
        <w:bottom w:val="none" w:sz="0" w:space="0" w:color="auto"/>
        <w:right w:val="none" w:sz="0" w:space="0" w:color="auto"/>
      </w:divBdr>
    </w:div>
    <w:div w:id="214592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Bat-dong-san/Nghi-dinh-102-2024-ND-CP-huong-dan-Luat-Dat-dai-603982.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Bat-dong-san/Nghi-dinh-102-2024-ND-CP-huong-dan-Luat-Dat-dai-603982.aspx" TargetMode="External"/><Relationship Id="rId5" Type="http://schemas.openxmlformats.org/officeDocument/2006/relationships/webSettings" Target="webSettings.xml"/><Relationship Id="rId10" Type="http://schemas.openxmlformats.org/officeDocument/2006/relationships/hyperlink" Target="https://thuvienphapluat.vn/van-ban/bo-may-hanh-chinh/nghi-dinh-115-2020-nd-cp-tuyen-dung-su-dung-quan-ly-vien-chuc-453968.asp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759BD-6B7E-4595-9F1B-8DA790E39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14981</Words>
  <Characters>85392</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2025-07-14T02:09:00Z</cp:lastPrinted>
  <dcterms:created xsi:type="dcterms:W3CDTF">2025-10-15T07:46:00Z</dcterms:created>
  <dcterms:modified xsi:type="dcterms:W3CDTF">2025-10-15T07:46:00Z</dcterms:modified>
</cp:coreProperties>
</file>