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9" w:type="dxa"/>
        <w:tblInd w:w="-601" w:type="dxa"/>
        <w:tblLook w:val="01E0" w:firstRow="1" w:lastRow="1" w:firstColumn="1" w:lastColumn="1" w:noHBand="0" w:noVBand="0"/>
      </w:tblPr>
      <w:tblGrid>
        <w:gridCol w:w="4712"/>
        <w:gridCol w:w="5557"/>
      </w:tblGrid>
      <w:tr w:rsidR="0031413E" w:rsidRPr="0031413E" w:rsidTr="00C20900">
        <w:trPr>
          <w:trHeight w:val="1417"/>
        </w:trPr>
        <w:tc>
          <w:tcPr>
            <w:tcW w:w="4712" w:type="dxa"/>
            <w:shd w:val="clear" w:color="auto" w:fill="auto"/>
          </w:tcPr>
          <w:p w:rsidR="00862D73" w:rsidRPr="0031413E" w:rsidRDefault="00862D73" w:rsidP="0035379D">
            <w:pPr>
              <w:ind w:left="-57" w:right="-57"/>
              <w:jc w:val="center"/>
              <w:rPr>
                <w:sz w:val="26"/>
                <w:szCs w:val="26"/>
              </w:rPr>
            </w:pPr>
            <w:r w:rsidRPr="0031413E">
              <w:rPr>
                <w:sz w:val="26"/>
                <w:szCs w:val="26"/>
              </w:rPr>
              <w:t xml:space="preserve">UBND TỈNH </w:t>
            </w:r>
            <w:r w:rsidR="008F0E13">
              <w:rPr>
                <w:sz w:val="26"/>
                <w:szCs w:val="26"/>
              </w:rPr>
              <w:t>VĨNH LONG</w:t>
            </w:r>
          </w:p>
          <w:p w:rsidR="00862D73" w:rsidRPr="0031413E" w:rsidRDefault="00862D73" w:rsidP="0035379D">
            <w:pPr>
              <w:ind w:left="-57" w:right="-57"/>
              <w:jc w:val="center"/>
              <w:rPr>
                <w:b/>
                <w:sz w:val="26"/>
                <w:szCs w:val="26"/>
              </w:rPr>
            </w:pPr>
            <w:r w:rsidRPr="0031413E">
              <w:rPr>
                <w:b/>
                <w:sz w:val="26"/>
                <w:szCs w:val="26"/>
              </w:rPr>
              <w:t xml:space="preserve">SỞ </w:t>
            </w:r>
            <w:r w:rsidR="00C20900">
              <w:rPr>
                <w:b/>
                <w:sz w:val="26"/>
                <w:szCs w:val="26"/>
              </w:rPr>
              <w:t>NÔNG NGHIỆP</w:t>
            </w:r>
            <w:r w:rsidRPr="0031413E">
              <w:rPr>
                <w:b/>
                <w:sz w:val="26"/>
                <w:szCs w:val="26"/>
              </w:rPr>
              <w:t xml:space="preserve"> VÀ MÔI TRƯỜNG</w:t>
            </w:r>
          </w:p>
          <w:p w:rsidR="00862D73" w:rsidRPr="0031413E" w:rsidRDefault="00862D73" w:rsidP="0035379D">
            <w:pPr>
              <w:ind w:left="-57" w:right="-57"/>
              <w:jc w:val="center"/>
              <w:rPr>
                <w:b/>
                <w:sz w:val="12"/>
                <w:szCs w:val="12"/>
              </w:rPr>
            </w:pPr>
            <w:r w:rsidRPr="0031413E">
              <w:rPr>
                <w:b/>
                <w:noProof/>
                <w:sz w:val="12"/>
                <w:szCs w:val="12"/>
              </w:rPr>
              <mc:AlternateContent>
                <mc:Choice Requires="wps">
                  <w:drawing>
                    <wp:anchor distT="0" distB="0" distL="114300" distR="114300" simplePos="0" relativeHeight="251660288" behindDoc="0" locked="0" layoutInCell="1" allowOverlap="1" wp14:anchorId="7BED9EF6" wp14:editId="65F83628">
                      <wp:simplePos x="0" y="0"/>
                      <wp:positionH relativeFrom="column">
                        <wp:posOffset>822325</wp:posOffset>
                      </wp:positionH>
                      <wp:positionV relativeFrom="paragraph">
                        <wp:posOffset>38100</wp:posOffset>
                      </wp:positionV>
                      <wp:extent cx="923925" cy="0"/>
                      <wp:effectExtent l="0" t="0" r="9525" b="190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2F733D3" id="_x0000_t32" coordsize="21600,21600" o:spt="32" o:oned="t" path="m,l21600,21600e" filled="f">
                      <v:path arrowok="t" fillok="f" o:connecttype="none"/>
                      <o:lock v:ext="edit" shapetype="t"/>
                    </v:shapetype>
                    <v:shape id="AutoShape 3" o:spid="_x0000_s1026" type="#_x0000_t32" style="position:absolute;margin-left:64.75pt;margin-top:3pt;width:72.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"/>
                  </w:pict>
                </mc:Fallback>
              </mc:AlternateContent>
            </w:r>
          </w:p>
          <w:p w:rsidR="00D655DB" w:rsidRPr="0031413E" w:rsidRDefault="00862D73" w:rsidP="00B143F2">
            <w:pPr>
              <w:spacing w:before="120"/>
              <w:ind w:left="-57" w:right="-57"/>
              <w:jc w:val="center"/>
            </w:pPr>
            <w:r w:rsidRPr="0031413E">
              <w:t>Số:          /TTr-S</w:t>
            </w:r>
            <w:r w:rsidR="00C20900">
              <w:t>N</w:t>
            </w:r>
            <w:r w:rsidRPr="0031413E">
              <w:t>N</w:t>
            </w:r>
            <w:r w:rsidR="008F0E13">
              <w:t>&amp;</w:t>
            </w:r>
            <w:r w:rsidRPr="0031413E">
              <w:t>MT</w:t>
            </w:r>
          </w:p>
          <w:p w:rsidR="00BD3560" w:rsidRPr="0031413E" w:rsidRDefault="00BB4873" w:rsidP="00B143F2">
            <w:pPr>
              <w:spacing w:before="120"/>
              <w:ind w:left="-57" w:right="-57"/>
              <w:jc w:val="center"/>
              <w:rPr>
                <w:b/>
              </w:rPr>
            </w:pPr>
            <w:r>
              <w:rPr>
                <w:b/>
                <w:noProof/>
              </w:rPr>
              <mc:AlternateContent>
                <mc:Choice Requires="wps">
                  <w:drawing>
                    <wp:anchor distT="0" distB="0" distL="114300" distR="114300" simplePos="0" relativeHeight="251663360" behindDoc="0" locked="0" layoutInCell="1" allowOverlap="1" wp14:anchorId="30239327" wp14:editId="5FD11615">
                      <wp:simplePos x="0" y="0"/>
                      <wp:positionH relativeFrom="column">
                        <wp:posOffset>788670</wp:posOffset>
                      </wp:positionH>
                      <wp:positionV relativeFrom="paragraph">
                        <wp:posOffset>55880</wp:posOffset>
                      </wp:positionV>
                      <wp:extent cx="1136650" cy="311150"/>
                      <wp:effectExtent l="0" t="0" r="25400"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0" cy="311150"/>
                              </a:xfrm>
                              <a:prstGeom prst="rect">
                                <a:avLst/>
                              </a:prstGeom>
                              <a:solidFill>
                                <a:srgbClr val="FFFFFF"/>
                              </a:solidFill>
                              <a:ln w="9525">
                                <a:solidFill>
                                  <a:srgbClr val="000000"/>
                                </a:solidFill>
                                <a:miter lim="800000"/>
                                <a:headEnd/>
                                <a:tailEnd/>
                              </a:ln>
                            </wps:spPr>
                            <wps:txbx>
                              <w:txbxContent>
                                <w:p w:rsidR="0035379D" w:rsidRPr="007E6AFE" w:rsidRDefault="0035379D" w:rsidP="007E6AFE">
                                  <w:pPr>
                                    <w:jc w:val="center"/>
                                    <w:rPr>
                                      <w:b/>
                                      <w:sz w:val="24"/>
                                    </w:rPr>
                                  </w:pPr>
                                  <w:r w:rsidRPr="00BB4873">
                                    <w:rPr>
                                      <w:b/>
                                      <w:sz w:val="24"/>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239327" id="Rectangle 4" o:spid="_x0000_s1026" style="position:absolute;left:0;text-align:left;margin-left:62.1pt;margin-top:4.4pt;width:89.5pt;height: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">
                      <v:textbox>
                        <w:txbxContent>
                          <w:p w:rsidR="0035379D" w:rsidRPr="007E6AFE" w:rsidRDefault="0035379D" w:rsidP="007E6AFE">
                            <w:pPr>
                              <w:jc w:val="center"/>
                              <w:rPr>
                                <w:b/>
                                <w:sz w:val="24"/>
                              </w:rPr>
                            </w:pPr>
                            <w:r w:rsidRPr="00BB4873">
                              <w:rPr>
                                <w:b/>
                                <w:sz w:val="24"/>
                              </w:rPr>
                              <w:t>DỰ THẢO</w:t>
                            </w:r>
                          </w:p>
                        </w:txbxContent>
                      </v:textbox>
                    </v:rect>
                  </w:pict>
                </mc:Fallback>
              </mc:AlternateContent>
            </w:r>
          </w:p>
        </w:tc>
        <w:tc>
          <w:tcPr>
            <w:tcW w:w="5557" w:type="dxa"/>
            <w:shd w:val="clear" w:color="auto" w:fill="auto"/>
          </w:tcPr>
          <w:p w:rsidR="00862D73" w:rsidRPr="0031413E" w:rsidRDefault="00862D73" w:rsidP="0035379D">
            <w:pPr>
              <w:ind w:left="-57" w:right="-57"/>
              <w:jc w:val="center"/>
              <w:rPr>
                <w:b/>
                <w:sz w:val="26"/>
                <w:szCs w:val="26"/>
              </w:rPr>
            </w:pPr>
            <w:r w:rsidRPr="0031413E">
              <w:rPr>
                <w:b/>
                <w:sz w:val="26"/>
                <w:szCs w:val="26"/>
              </w:rPr>
              <w:t>CỘNG HÒA XÃ HỘI CHỦ NGHĨA VIỆT NAM</w:t>
            </w:r>
          </w:p>
          <w:p w:rsidR="00862D73" w:rsidRPr="0031413E" w:rsidRDefault="00862D73" w:rsidP="0035379D">
            <w:pPr>
              <w:ind w:left="-57" w:right="-57"/>
              <w:jc w:val="center"/>
              <w:rPr>
                <w:b/>
              </w:rPr>
            </w:pPr>
            <w:r w:rsidRPr="0031413E">
              <w:rPr>
                <w:b/>
              </w:rPr>
              <w:t>Độc lập - Tự do - Hạnh phúc</w:t>
            </w:r>
          </w:p>
          <w:p w:rsidR="00862D73" w:rsidRPr="0031413E" w:rsidRDefault="00862D73" w:rsidP="0035379D">
            <w:pPr>
              <w:ind w:left="-57" w:right="-57"/>
              <w:jc w:val="center"/>
              <w:rPr>
                <w:b/>
                <w:sz w:val="12"/>
                <w:szCs w:val="12"/>
              </w:rPr>
            </w:pPr>
            <w:r w:rsidRPr="0031413E">
              <w:rPr>
                <w:b/>
                <w:noProof/>
                <w:sz w:val="26"/>
                <w:szCs w:val="26"/>
              </w:rPr>
              <mc:AlternateContent>
                <mc:Choice Requires="wps">
                  <w:drawing>
                    <wp:anchor distT="0" distB="0" distL="114300" distR="114300" simplePos="0" relativeHeight="251659264" behindDoc="0" locked="0" layoutInCell="1" allowOverlap="1" wp14:anchorId="6EA60608" wp14:editId="7242623B">
                      <wp:simplePos x="0" y="0"/>
                      <wp:positionH relativeFrom="column">
                        <wp:posOffset>565785</wp:posOffset>
                      </wp:positionH>
                      <wp:positionV relativeFrom="paragraph">
                        <wp:posOffset>28575</wp:posOffset>
                      </wp:positionV>
                      <wp:extent cx="2228850" cy="0"/>
                      <wp:effectExtent l="0" t="0" r="19050"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F8B4C15" id="AutoShape 2" o:spid="_x0000_s1026" type="#_x0000_t32" style="position:absolute;margin-left:44.55pt;margin-top:2.25pt;width:17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"/>
                  </w:pict>
                </mc:Fallback>
              </mc:AlternateContent>
            </w:r>
          </w:p>
          <w:p w:rsidR="00862D73" w:rsidRPr="0031413E" w:rsidRDefault="00862D73" w:rsidP="008F0E13">
            <w:pPr>
              <w:spacing w:before="120"/>
              <w:ind w:left="-57" w:right="-57"/>
              <w:jc w:val="center"/>
              <w:rPr>
                <w:i/>
              </w:rPr>
            </w:pPr>
            <w:r w:rsidRPr="0031413E">
              <w:rPr>
                <w:sz w:val="26"/>
                <w:szCs w:val="26"/>
              </w:rPr>
              <w:softHyphen/>
            </w:r>
            <w:r w:rsidRPr="0031413E">
              <w:rPr>
                <w:sz w:val="26"/>
                <w:szCs w:val="26"/>
              </w:rPr>
              <w:softHyphen/>
            </w:r>
            <w:r w:rsidRPr="0031413E">
              <w:rPr>
                <w:sz w:val="26"/>
                <w:szCs w:val="26"/>
              </w:rPr>
              <w:softHyphen/>
            </w:r>
            <w:r w:rsidRPr="0031413E">
              <w:rPr>
                <w:sz w:val="26"/>
                <w:szCs w:val="26"/>
              </w:rPr>
              <w:softHyphen/>
            </w:r>
            <w:r w:rsidRPr="0031413E">
              <w:rPr>
                <w:sz w:val="26"/>
                <w:szCs w:val="26"/>
              </w:rPr>
              <w:softHyphen/>
            </w:r>
            <w:r w:rsidRPr="0031413E">
              <w:rPr>
                <w:sz w:val="26"/>
                <w:szCs w:val="26"/>
              </w:rPr>
              <w:softHyphen/>
              <w:t xml:space="preserve">     </w:t>
            </w:r>
            <w:r w:rsidR="008F0E13">
              <w:rPr>
                <w:i/>
              </w:rPr>
              <w:t>Vĩnh Long</w:t>
            </w:r>
            <w:r w:rsidRPr="0031413E">
              <w:rPr>
                <w:i/>
              </w:rPr>
              <w:t xml:space="preserve">, ngày        tháng </w:t>
            </w:r>
            <w:r w:rsidR="008F0E13">
              <w:rPr>
                <w:i/>
              </w:rPr>
              <w:t xml:space="preserve">     </w:t>
            </w:r>
            <w:r w:rsidRPr="0031413E">
              <w:rPr>
                <w:i/>
              </w:rPr>
              <w:t xml:space="preserve"> năm 202</w:t>
            </w:r>
            <w:r w:rsidR="0028243C">
              <w:rPr>
                <w:i/>
              </w:rPr>
              <w:t>5</w:t>
            </w:r>
          </w:p>
        </w:tc>
      </w:tr>
    </w:tbl>
    <w:p w:rsidR="00862D73" w:rsidRPr="0031413E" w:rsidRDefault="00862D73" w:rsidP="009A0D2E">
      <w:pPr>
        <w:spacing w:before="360"/>
        <w:jc w:val="center"/>
        <w:rPr>
          <w:b/>
        </w:rPr>
      </w:pPr>
      <w:r w:rsidRPr="0031413E">
        <w:rPr>
          <w:b/>
        </w:rPr>
        <w:t>TỜ TRÌNH</w:t>
      </w:r>
    </w:p>
    <w:p w:rsidR="006E73E1" w:rsidRPr="004F4E98" w:rsidRDefault="0063470E" w:rsidP="006E73E1">
      <w:pPr>
        <w:shd w:val="clear" w:color="auto" w:fill="FFFFFF"/>
        <w:jc w:val="center"/>
        <w:rPr>
          <w:b/>
        </w:rPr>
      </w:pPr>
      <w:bookmarkStart w:id="0" w:name="_GoBack"/>
      <w:r w:rsidRPr="004F4E98">
        <w:rPr>
          <w:b/>
          <w:spacing w:val="-10"/>
        </w:rPr>
        <w:t>Dự thảo</w:t>
      </w:r>
      <w:r w:rsidR="00F14B4F" w:rsidRPr="004F4E98">
        <w:rPr>
          <w:b/>
          <w:spacing w:val="-10"/>
        </w:rPr>
        <w:t xml:space="preserve"> </w:t>
      </w:r>
      <w:bookmarkStart w:id="1" w:name="loai_1_name"/>
      <w:r w:rsidR="00E57597" w:rsidRPr="004F4E98">
        <w:rPr>
          <w:b/>
          <w:iCs/>
        </w:rPr>
        <w:t xml:space="preserve">Quyết định </w:t>
      </w:r>
      <w:bookmarkEnd w:id="1"/>
      <w:r w:rsidR="006E73E1" w:rsidRPr="004F4E98">
        <w:rPr>
          <w:b/>
        </w:rPr>
        <w:t xml:space="preserve">Quy chế </w:t>
      </w:r>
      <w:r w:rsidR="006E73E1" w:rsidRPr="004F4E98">
        <w:rPr>
          <w:b/>
          <w:lang w:val="vi-VN"/>
        </w:rPr>
        <w:t>tiếp nhận, luân chuyển hồ sơ,</w:t>
      </w:r>
      <w:r w:rsidR="006E73E1" w:rsidRPr="004F4E98">
        <w:rPr>
          <w:b/>
        </w:rPr>
        <w:t xml:space="preserve"> </w:t>
      </w:r>
    </w:p>
    <w:p w:rsidR="006E73E1" w:rsidRPr="004F4E98" w:rsidRDefault="006E73E1" w:rsidP="006E73E1">
      <w:pPr>
        <w:shd w:val="clear" w:color="auto" w:fill="FFFFFF"/>
        <w:jc w:val="center"/>
        <w:rPr>
          <w:b/>
        </w:rPr>
      </w:pPr>
      <w:r w:rsidRPr="004F4E98">
        <w:rPr>
          <w:b/>
          <w:lang w:val="vi-VN"/>
        </w:rPr>
        <w:t>giải quyết</w:t>
      </w:r>
      <w:r w:rsidRPr="004F4E98">
        <w:rPr>
          <w:b/>
        </w:rPr>
        <w:t xml:space="preserve"> </w:t>
      </w:r>
      <w:r w:rsidRPr="004F4E98">
        <w:rPr>
          <w:b/>
          <w:lang w:val="vi-VN"/>
        </w:rPr>
        <w:t>và trả</w:t>
      </w:r>
      <w:r w:rsidRPr="004F4E98">
        <w:rPr>
          <w:b/>
        </w:rPr>
        <w:t xml:space="preserve"> </w:t>
      </w:r>
      <w:r w:rsidRPr="004F4E98">
        <w:rPr>
          <w:b/>
          <w:lang w:val="vi-VN"/>
        </w:rPr>
        <w:t>kết quả giải quyết thủ tục đăng ký đất đai,</w:t>
      </w:r>
      <w:r w:rsidRPr="004F4E98">
        <w:rPr>
          <w:b/>
        </w:rPr>
        <w:t xml:space="preserve"> </w:t>
      </w:r>
    </w:p>
    <w:p w:rsidR="006E73E1" w:rsidRPr="004F4E98" w:rsidRDefault="006E73E1" w:rsidP="006E73E1">
      <w:pPr>
        <w:shd w:val="clear" w:color="auto" w:fill="FFFFFF"/>
        <w:jc w:val="center"/>
        <w:rPr>
          <w:b/>
        </w:rPr>
      </w:pPr>
      <w:r w:rsidRPr="004F4E98">
        <w:rPr>
          <w:b/>
          <w:lang w:val="vi-VN"/>
        </w:rPr>
        <w:t>tài sản</w:t>
      </w:r>
      <w:r w:rsidRPr="004F4E98">
        <w:rPr>
          <w:b/>
        </w:rPr>
        <w:t xml:space="preserve"> </w:t>
      </w:r>
      <w:r w:rsidRPr="004F4E98">
        <w:rPr>
          <w:b/>
          <w:lang w:val="vi-VN"/>
        </w:rPr>
        <w:t>gắn liền với đất</w:t>
      </w:r>
      <w:r w:rsidRPr="004F4E98">
        <w:rPr>
          <w:b/>
        </w:rPr>
        <w:t xml:space="preserve"> </w:t>
      </w:r>
      <w:r w:rsidRPr="004F4E98">
        <w:rPr>
          <w:b/>
          <w:lang w:val="vi-VN"/>
        </w:rPr>
        <w:t xml:space="preserve">trên địa bàn tỉnh </w:t>
      </w:r>
      <w:r w:rsidR="008F0E13" w:rsidRPr="004F4E98">
        <w:rPr>
          <w:b/>
        </w:rPr>
        <w:t>Vĩnh Long</w:t>
      </w:r>
    </w:p>
    <w:p w:rsidR="00862D73" w:rsidRPr="004F4E98" w:rsidRDefault="00862D73" w:rsidP="006E73E1">
      <w:pPr>
        <w:shd w:val="clear" w:color="auto" w:fill="FFFFFF"/>
        <w:spacing w:line="234" w:lineRule="atLeast"/>
        <w:jc w:val="center"/>
        <w:rPr>
          <w:rFonts w:ascii="Times New Roman Bold" w:hAnsi="Times New Roman Bold"/>
          <w:b/>
          <w:spacing w:val="-10"/>
        </w:rPr>
      </w:pPr>
      <w:r w:rsidRPr="004F4E98">
        <w:rPr>
          <w:b/>
          <w:noProof/>
          <w:sz w:val="12"/>
          <w:szCs w:val="12"/>
        </w:rPr>
        <mc:AlternateContent>
          <mc:Choice Requires="wps">
            <w:drawing>
              <wp:anchor distT="0" distB="0" distL="114300" distR="114300" simplePos="0" relativeHeight="251662336" behindDoc="0" locked="0" layoutInCell="1" allowOverlap="1" wp14:anchorId="46D1E1FC" wp14:editId="7CD76386">
                <wp:simplePos x="0" y="0"/>
                <wp:positionH relativeFrom="column">
                  <wp:posOffset>2247930</wp:posOffset>
                </wp:positionH>
                <wp:positionV relativeFrom="paragraph">
                  <wp:posOffset>65140</wp:posOffset>
                </wp:positionV>
                <wp:extent cx="1295400" cy="0"/>
                <wp:effectExtent l="0" t="0" r="1905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914C42C" id="AutoShape 4" o:spid="_x0000_s1026" type="#_x0000_t32" style="position:absolute;margin-left:177pt;margin-top:5.15pt;width:102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Wxx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"/>
            </w:pict>
          </mc:Fallback>
        </mc:AlternateContent>
      </w:r>
    </w:p>
    <w:p w:rsidR="00081C1B" w:rsidRPr="004F4E98" w:rsidRDefault="00862D73" w:rsidP="00016742">
      <w:pPr>
        <w:spacing w:before="120" w:after="360"/>
        <w:jc w:val="center"/>
      </w:pPr>
      <w:r w:rsidRPr="004F4E98">
        <w:t xml:space="preserve">Kính gửi: Ủy ban nhân dân tỉnh </w:t>
      </w:r>
      <w:r w:rsidR="008F0E13" w:rsidRPr="004F4E98">
        <w:t>Vĩnh Long</w:t>
      </w:r>
    </w:p>
    <w:p w:rsidR="00016742" w:rsidRPr="0031413E" w:rsidRDefault="00016742" w:rsidP="00C44862">
      <w:pPr>
        <w:shd w:val="clear" w:color="auto" w:fill="FFFFFF"/>
        <w:ind w:firstLine="709"/>
        <w:jc w:val="both"/>
      </w:pPr>
      <w:r w:rsidRPr="004F4E98">
        <w:t>Thực hiện quy định của Luật Ban hành văn bản quy phạm pháp luật</w:t>
      </w:r>
      <w:r w:rsidR="00930065" w:rsidRPr="004F4E98">
        <w:t>,</w:t>
      </w:r>
      <w:r w:rsidRPr="004F4E98">
        <w:t xml:space="preserve"> Sở </w:t>
      </w:r>
      <w:r w:rsidR="00C20900" w:rsidRPr="004F4E98">
        <w:t>Nông nghiệp</w:t>
      </w:r>
      <w:r w:rsidRPr="004F4E98">
        <w:t xml:space="preserve"> và Môi trường kính trình Ủy ban nhân dân tỉnh </w:t>
      </w:r>
      <w:r w:rsidR="008F0E13" w:rsidRPr="004F4E98">
        <w:t>dự thảo</w:t>
      </w:r>
      <w:r w:rsidRPr="004F4E98">
        <w:t xml:space="preserve"> </w:t>
      </w:r>
      <w:r w:rsidR="00E57597" w:rsidRPr="004F4E98">
        <w:rPr>
          <w:iCs/>
        </w:rPr>
        <w:t xml:space="preserve">Quyết định </w:t>
      </w:r>
      <w:r w:rsidR="00C44862" w:rsidRPr="004F4E98">
        <w:t xml:space="preserve">Quy chế </w:t>
      </w:r>
      <w:r w:rsidR="00C44862" w:rsidRPr="004F4E98">
        <w:rPr>
          <w:lang w:val="vi-VN"/>
        </w:rPr>
        <w:t>tiếp nhận, luân chuyển hồ sơ,</w:t>
      </w:r>
      <w:r w:rsidR="00C44862" w:rsidRPr="004F4E98">
        <w:t xml:space="preserve"> </w:t>
      </w:r>
      <w:r w:rsidR="00C44862" w:rsidRPr="004F4E98">
        <w:rPr>
          <w:lang w:val="vi-VN"/>
        </w:rPr>
        <w:t>giải quyết</w:t>
      </w:r>
      <w:r w:rsidR="00C44862" w:rsidRPr="004F4E98">
        <w:t xml:space="preserve"> </w:t>
      </w:r>
      <w:r w:rsidR="00C44862" w:rsidRPr="004F4E98">
        <w:rPr>
          <w:lang w:val="vi-VN"/>
        </w:rPr>
        <w:t>và trả</w:t>
      </w:r>
      <w:r w:rsidR="00C44862" w:rsidRPr="004F4E98">
        <w:t xml:space="preserve"> </w:t>
      </w:r>
      <w:r w:rsidR="00C44862" w:rsidRPr="004F4E98">
        <w:rPr>
          <w:lang w:val="vi-VN"/>
        </w:rPr>
        <w:t>kết quả giải quyết thủ tục đăng ký đất đai,</w:t>
      </w:r>
      <w:r w:rsidR="00C44862" w:rsidRPr="004F4E98">
        <w:t xml:space="preserve"> </w:t>
      </w:r>
      <w:r w:rsidR="00C44862" w:rsidRPr="004F4E98">
        <w:rPr>
          <w:lang w:val="vi-VN"/>
        </w:rPr>
        <w:t>tài sản</w:t>
      </w:r>
      <w:r w:rsidR="00C44862" w:rsidRPr="004F4E98">
        <w:t xml:space="preserve"> </w:t>
      </w:r>
      <w:r w:rsidR="00C44862" w:rsidRPr="004F4E98">
        <w:rPr>
          <w:lang w:val="vi-VN"/>
        </w:rPr>
        <w:t>gắn liền với đất</w:t>
      </w:r>
      <w:r w:rsidR="00C44862" w:rsidRPr="004F4E98">
        <w:t xml:space="preserve"> </w:t>
      </w:r>
      <w:r w:rsidR="00C44862" w:rsidRPr="004F4E98">
        <w:rPr>
          <w:lang w:val="vi-VN"/>
        </w:rPr>
        <w:t xml:space="preserve">trên địa bàn tỉnh </w:t>
      </w:r>
      <w:r w:rsidR="008F0E13" w:rsidRPr="004F4E98">
        <w:t xml:space="preserve">Vĩnh </w:t>
      </w:r>
      <w:bookmarkEnd w:id="0"/>
      <w:r w:rsidR="008F0E13">
        <w:t>Long</w:t>
      </w:r>
      <w:r w:rsidRPr="00C44862">
        <w:rPr>
          <w:iCs/>
        </w:rPr>
        <w:t xml:space="preserve"> như sau:</w:t>
      </w:r>
    </w:p>
    <w:p w:rsidR="00862D73" w:rsidRPr="0031413E" w:rsidRDefault="00016742" w:rsidP="00C44862">
      <w:pPr>
        <w:spacing w:before="120"/>
        <w:ind w:firstLine="709"/>
        <w:jc w:val="both"/>
        <w:rPr>
          <w:b/>
        </w:rPr>
      </w:pPr>
      <w:r w:rsidRPr="0031413E">
        <w:rPr>
          <w:b/>
        </w:rPr>
        <w:t xml:space="preserve">I. </w:t>
      </w:r>
      <w:r w:rsidR="008F0E13" w:rsidRPr="0031413E">
        <w:rPr>
          <w:b/>
        </w:rPr>
        <w:t>SỰ CẦN THIẾT BAN HÀNH</w:t>
      </w:r>
      <w:r w:rsidR="008F0E13">
        <w:rPr>
          <w:b/>
        </w:rPr>
        <w:t xml:space="preserve"> VĂN BẢN</w:t>
      </w:r>
    </w:p>
    <w:p w:rsidR="00016742" w:rsidRPr="008F0E13" w:rsidRDefault="00016742" w:rsidP="00F3265F">
      <w:pPr>
        <w:spacing w:before="120"/>
        <w:ind w:firstLine="720"/>
      </w:pPr>
      <w:r w:rsidRPr="008F0E13">
        <w:t>1. Cơ sở chính trị, pháp lý</w:t>
      </w:r>
    </w:p>
    <w:p w:rsidR="00A2347B" w:rsidRPr="00BB4873" w:rsidRDefault="00A2347B" w:rsidP="00F3265F">
      <w:pPr>
        <w:spacing w:before="120"/>
        <w:ind w:firstLine="720"/>
        <w:jc w:val="both"/>
        <w:rPr>
          <w:iCs/>
          <w:lang w:val="nl-NL"/>
        </w:rPr>
      </w:pPr>
      <w:bookmarkStart w:id="2" w:name="_Hlk171580723"/>
      <w:r w:rsidRPr="00BB4873">
        <w:rPr>
          <w:iCs/>
          <w:lang w:val="nl-NL"/>
        </w:rPr>
        <w:t>Căn cứ Luật Tổ chức chính quyền địa phương ngày 1</w:t>
      </w:r>
      <w:r w:rsidR="00492CB5" w:rsidRPr="00BB4873">
        <w:rPr>
          <w:iCs/>
          <w:lang w:val="nl-NL"/>
        </w:rPr>
        <w:t>6</w:t>
      </w:r>
      <w:r w:rsidRPr="00BB4873">
        <w:rPr>
          <w:iCs/>
          <w:lang w:val="nl-NL"/>
        </w:rPr>
        <w:t xml:space="preserve"> tháng 6 năm 20</w:t>
      </w:r>
      <w:r w:rsidR="00492CB5" w:rsidRPr="00BB4873">
        <w:rPr>
          <w:iCs/>
          <w:lang w:val="nl-NL"/>
        </w:rPr>
        <w:t>2</w:t>
      </w:r>
      <w:r w:rsidRPr="00BB4873">
        <w:rPr>
          <w:iCs/>
          <w:lang w:val="nl-NL"/>
        </w:rPr>
        <w:t>5;</w:t>
      </w:r>
      <w:bookmarkStart w:id="3" w:name="_Hlk171529412"/>
    </w:p>
    <w:p w:rsidR="00A2347B" w:rsidRPr="00BB4873" w:rsidRDefault="00A2347B" w:rsidP="00F3265F">
      <w:pPr>
        <w:spacing w:before="120"/>
        <w:ind w:firstLine="720"/>
        <w:jc w:val="both"/>
        <w:rPr>
          <w:iCs/>
          <w:spacing w:val="-6"/>
          <w:lang w:val="nl-NL"/>
        </w:rPr>
      </w:pPr>
      <w:r w:rsidRPr="00BB4873">
        <w:rPr>
          <w:iCs/>
          <w:spacing w:val="-6"/>
          <w:lang w:val="vi-VN"/>
        </w:rPr>
        <w:t xml:space="preserve">Căn cứ Luật </w:t>
      </w:r>
      <w:bookmarkEnd w:id="3"/>
      <w:r w:rsidRPr="00BB4873">
        <w:rPr>
          <w:iCs/>
          <w:spacing w:val="-6"/>
          <w:lang w:val="vi-VN"/>
        </w:rPr>
        <w:t xml:space="preserve">Ban hành văn bản quy phạm pháp luật ngày </w:t>
      </w:r>
      <w:r w:rsidR="00492CB5" w:rsidRPr="00BB4873">
        <w:rPr>
          <w:iCs/>
          <w:spacing w:val="-6"/>
          <w:lang w:val="nl-NL"/>
        </w:rPr>
        <w:t>19</w:t>
      </w:r>
      <w:r w:rsidRPr="00BB4873">
        <w:rPr>
          <w:iCs/>
          <w:spacing w:val="-6"/>
          <w:lang w:val="vi-VN"/>
        </w:rPr>
        <w:t xml:space="preserve"> tháng </w:t>
      </w:r>
      <w:r w:rsidR="00E17422">
        <w:rPr>
          <w:iCs/>
          <w:spacing w:val="-6"/>
        </w:rPr>
        <w:t>0</w:t>
      </w:r>
      <w:r w:rsidR="00492CB5" w:rsidRPr="00BB4873">
        <w:rPr>
          <w:iCs/>
          <w:spacing w:val="-6"/>
          <w:lang w:val="nl-NL"/>
        </w:rPr>
        <w:t>2</w:t>
      </w:r>
      <w:r w:rsidRPr="00BB4873">
        <w:rPr>
          <w:iCs/>
          <w:spacing w:val="-6"/>
          <w:lang w:val="vi-VN"/>
        </w:rPr>
        <w:t xml:space="preserve"> năm 20</w:t>
      </w:r>
      <w:r w:rsidR="00492CB5" w:rsidRPr="00BB4873">
        <w:rPr>
          <w:iCs/>
          <w:spacing w:val="-6"/>
          <w:lang w:val="nl-NL"/>
        </w:rPr>
        <w:t>2</w:t>
      </w:r>
      <w:r w:rsidRPr="00BB4873">
        <w:rPr>
          <w:iCs/>
          <w:spacing w:val="-6"/>
          <w:lang w:val="vi-VN"/>
        </w:rPr>
        <w:t>5;</w:t>
      </w:r>
    </w:p>
    <w:p w:rsidR="00A2347B" w:rsidRPr="00BB4873" w:rsidRDefault="00492CB5" w:rsidP="00F3265F">
      <w:pPr>
        <w:spacing w:before="120"/>
        <w:ind w:firstLine="720"/>
        <w:jc w:val="both"/>
        <w:rPr>
          <w:iCs/>
          <w:lang w:val="vi-VN"/>
        </w:rPr>
      </w:pPr>
      <w:r w:rsidRPr="00BB4873">
        <w:rPr>
          <w:iCs/>
          <w:lang w:val="vi-VN"/>
        </w:rPr>
        <w:t>Căn cứ Luật Sửa đổi, bổ sung một số điều của Luật Ban hành văn bản quy phạm pháp luật ngày 25 tháng 6 năm 2025</w:t>
      </w:r>
      <w:r w:rsidR="00A2347B" w:rsidRPr="00BB4873">
        <w:rPr>
          <w:iCs/>
          <w:lang w:val="vi-VN"/>
        </w:rPr>
        <w:t>;</w:t>
      </w:r>
    </w:p>
    <w:p w:rsidR="00A2347B" w:rsidRPr="00BB4873" w:rsidRDefault="00A2347B" w:rsidP="00F3265F">
      <w:pPr>
        <w:spacing w:before="120"/>
        <w:ind w:firstLine="720"/>
        <w:jc w:val="both"/>
        <w:rPr>
          <w:iCs/>
          <w:lang w:val="nl-NL"/>
        </w:rPr>
      </w:pPr>
      <w:r w:rsidRPr="00BB4873">
        <w:rPr>
          <w:iCs/>
          <w:lang w:val="vi-VN"/>
        </w:rPr>
        <w:t>Căn cứ Luật Đất đai ngày 18 tháng 01 năm 2024</w:t>
      </w:r>
      <w:r w:rsidRPr="00BB4873">
        <w:rPr>
          <w:iCs/>
          <w:lang w:val="nl-NL"/>
        </w:rPr>
        <w:t xml:space="preserve">; </w:t>
      </w:r>
    </w:p>
    <w:p w:rsidR="00A2347B" w:rsidRPr="00BB4873" w:rsidRDefault="00A2347B" w:rsidP="00F3265F">
      <w:pPr>
        <w:spacing w:before="120"/>
        <w:ind w:firstLine="720"/>
        <w:jc w:val="both"/>
        <w:rPr>
          <w:iCs/>
          <w:lang w:val="nl-NL"/>
        </w:rPr>
      </w:pPr>
      <w:r w:rsidRPr="00BB4873">
        <w:rPr>
          <w:iCs/>
          <w:lang w:val="vi-VN"/>
        </w:rPr>
        <w:t xml:space="preserve">Căn cứ </w:t>
      </w:r>
      <w:bookmarkStart w:id="4" w:name="_Hlk171584609"/>
      <w:r w:rsidRPr="00BB4873">
        <w:rPr>
          <w:iCs/>
          <w:lang w:val="nl-NL"/>
        </w:rPr>
        <w:t xml:space="preserve">Luật sửa đổi, bổ sung một số điều </w:t>
      </w:r>
      <w:r w:rsidRPr="00BB4873">
        <w:rPr>
          <w:iCs/>
          <w:lang w:val="vi-VN"/>
        </w:rPr>
        <w:t xml:space="preserve">Luật Đất đai </w:t>
      </w:r>
      <w:r w:rsidRPr="00BB4873">
        <w:rPr>
          <w:iCs/>
          <w:lang w:val="nl-NL"/>
        </w:rPr>
        <w:t>số 31/2024/QH15,</w:t>
      </w:r>
      <w:r w:rsidRPr="00BB4873">
        <w:rPr>
          <w:iCs/>
          <w:lang w:val="vi-VN"/>
        </w:rPr>
        <w:t xml:space="preserve"> Luật </w:t>
      </w:r>
      <w:r w:rsidRPr="00BB4873">
        <w:rPr>
          <w:iCs/>
          <w:lang w:val="nl-NL"/>
        </w:rPr>
        <w:t>Nhà ở</w:t>
      </w:r>
      <w:r w:rsidRPr="00BB4873">
        <w:rPr>
          <w:iCs/>
          <w:lang w:val="vi-VN"/>
        </w:rPr>
        <w:t xml:space="preserve"> </w:t>
      </w:r>
      <w:r w:rsidRPr="00BB4873">
        <w:rPr>
          <w:iCs/>
          <w:lang w:val="nl-NL"/>
        </w:rPr>
        <w:t>số 27/2023/QH15,</w:t>
      </w:r>
      <w:r w:rsidRPr="00BB4873">
        <w:rPr>
          <w:iCs/>
          <w:lang w:val="vi-VN"/>
        </w:rPr>
        <w:t xml:space="preserve"> Luật </w:t>
      </w:r>
      <w:r w:rsidRPr="00BB4873">
        <w:rPr>
          <w:iCs/>
          <w:lang w:val="nl-NL"/>
        </w:rPr>
        <w:t>Kinh doanh bất động sản</w:t>
      </w:r>
      <w:r w:rsidRPr="00BB4873">
        <w:rPr>
          <w:iCs/>
          <w:lang w:val="vi-VN"/>
        </w:rPr>
        <w:t xml:space="preserve"> </w:t>
      </w:r>
      <w:r w:rsidRPr="00BB4873">
        <w:rPr>
          <w:iCs/>
          <w:lang w:val="nl-NL"/>
        </w:rPr>
        <w:t>số 29/2023/QH15 và Luật Các tổ chức tín dụng số 32/2024/QH15 ngày 29 tháng 6 năm 2024</w:t>
      </w:r>
      <w:bookmarkEnd w:id="4"/>
      <w:r w:rsidRPr="00BB4873">
        <w:rPr>
          <w:iCs/>
          <w:lang w:val="nl-NL"/>
        </w:rPr>
        <w:t>;</w:t>
      </w:r>
    </w:p>
    <w:p w:rsidR="000217B1" w:rsidRPr="00BB4873" w:rsidRDefault="000217B1" w:rsidP="000217B1">
      <w:pPr>
        <w:shd w:val="clear" w:color="auto" w:fill="FFFFFF"/>
        <w:spacing w:before="120" w:after="120"/>
        <w:ind w:firstLine="709"/>
        <w:jc w:val="both"/>
        <w:rPr>
          <w:iCs/>
          <w:lang w:val="vi-VN"/>
        </w:rPr>
      </w:pPr>
      <w:r w:rsidRPr="00BB4873">
        <w:rPr>
          <w:iCs/>
          <w:lang w:val="vi-VN"/>
        </w:rPr>
        <w:t>Căn cứ Nghị định số 10</w:t>
      </w:r>
      <w:r w:rsidRPr="00BB4873">
        <w:rPr>
          <w:iCs/>
          <w:lang w:val="nl-NL"/>
        </w:rPr>
        <w:t>1</w:t>
      </w:r>
      <w:r w:rsidRPr="00BB4873">
        <w:rPr>
          <w:iCs/>
          <w:lang w:val="vi-VN"/>
        </w:rPr>
        <w:t xml:space="preserve">/2024/NĐ-CP ngày </w:t>
      </w:r>
      <w:r w:rsidRPr="00BB4873">
        <w:rPr>
          <w:iCs/>
          <w:lang w:val="nl-NL"/>
        </w:rPr>
        <w:t>29</w:t>
      </w:r>
      <w:r w:rsidRPr="00BB4873">
        <w:rPr>
          <w:iCs/>
          <w:lang w:val="vi-VN"/>
        </w:rPr>
        <w:t xml:space="preserve"> tháng 7 năm 2024 của Chính phủ quy định </w:t>
      </w:r>
      <w:r w:rsidRPr="00BB4873">
        <w:rPr>
          <w:iCs/>
          <w:lang w:val="nl-NL"/>
        </w:rPr>
        <w:t>về điều tra cơ bản đất đai; đăng ký, cấp Giấy chứng nhận quyền sử dụng đất, quyền sở hữu tài sản gắn liền với đất và hệ thống thông tin đất đai</w:t>
      </w:r>
      <w:r w:rsidRPr="00BB4873">
        <w:rPr>
          <w:iCs/>
          <w:lang w:val="vi-VN"/>
        </w:rPr>
        <w:t xml:space="preserve">; </w:t>
      </w:r>
    </w:p>
    <w:p w:rsidR="000217B1" w:rsidRPr="00BB4873" w:rsidRDefault="000217B1" w:rsidP="000217B1">
      <w:pPr>
        <w:shd w:val="clear" w:color="auto" w:fill="FFFFFF"/>
        <w:spacing w:before="120" w:after="120"/>
        <w:ind w:firstLine="709"/>
        <w:jc w:val="both"/>
        <w:rPr>
          <w:iCs/>
          <w:lang w:val="vi-VN"/>
        </w:rPr>
      </w:pPr>
      <w:r w:rsidRPr="00BB4873">
        <w:rPr>
          <w:iCs/>
          <w:lang w:val="vi-VN"/>
        </w:rPr>
        <w:t>Căn cứ Nghị định số 102/2024/NĐ-CP ngày 30 tháng 7 năm 2024 của Chính phủ về quy định chi tiết thi hành một số điều của Lu</w:t>
      </w:r>
      <w:r w:rsidR="0063470E" w:rsidRPr="00BB4873">
        <w:rPr>
          <w:iCs/>
          <w:lang w:val="vi-VN"/>
        </w:rPr>
        <w:t>ật Đất đai;</w:t>
      </w:r>
    </w:p>
    <w:p w:rsidR="0063470E" w:rsidRDefault="0063470E" w:rsidP="0063470E">
      <w:pPr>
        <w:shd w:val="clear" w:color="auto" w:fill="FFFFFF"/>
        <w:spacing w:before="120" w:after="120"/>
        <w:ind w:firstLine="709"/>
        <w:jc w:val="both"/>
        <w:rPr>
          <w:iCs/>
          <w:lang w:val="vi-VN"/>
        </w:rPr>
      </w:pPr>
      <w:r w:rsidRPr="00BB4873">
        <w:rPr>
          <w:iCs/>
          <w:lang w:val="vi-VN"/>
        </w:rPr>
        <w:t>Căn cứ Nghị định số 151/2025/NĐ-CP ngày 12 tháng 6 năm 2025 của Chính phủ quy định về phân cấp thẩm quyền của chính quyền địa phương 02 cấp; phân quyền, phân cấp trong lĩnh vực đất đai;</w:t>
      </w:r>
    </w:p>
    <w:p w:rsidR="00BB4873" w:rsidRPr="00BB4873" w:rsidRDefault="00BB4873" w:rsidP="0063470E">
      <w:pPr>
        <w:shd w:val="clear" w:color="auto" w:fill="FFFFFF"/>
        <w:spacing w:before="120" w:after="120"/>
        <w:ind w:firstLine="709"/>
        <w:jc w:val="both"/>
        <w:rPr>
          <w:iCs/>
          <w:lang w:val="vi-VN"/>
        </w:rPr>
      </w:pPr>
      <w:r w:rsidRPr="007B75C3">
        <w:rPr>
          <w:position w:val="2"/>
          <w:lang w:val="nb-NO"/>
        </w:rPr>
        <w:t>Căn cứ Nghị định số 226/2025/NĐ-CP ngày 15 tháng 08 năm 2025 của Chính phủ Sửa đổi, bổ sung một số điều của các Nghị định quy định chỉ tiết thi hành Luật Đất đai</w:t>
      </w:r>
      <w:r w:rsidR="00B22117">
        <w:rPr>
          <w:position w:val="2"/>
          <w:lang w:val="nb-NO"/>
        </w:rPr>
        <w:t>;</w:t>
      </w:r>
    </w:p>
    <w:p w:rsidR="000217B1" w:rsidRPr="00911BF4" w:rsidRDefault="000217B1" w:rsidP="000217B1">
      <w:pPr>
        <w:shd w:val="clear" w:color="auto" w:fill="FFFFFF"/>
        <w:spacing w:before="120" w:after="120"/>
        <w:ind w:firstLine="709"/>
        <w:jc w:val="both"/>
        <w:rPr>
          <w:iCs/>
          <w:lang w:val="vi-VN"/>
        </w:rPr>
      </w:pPr>
      <w:r w:rsidRPr="00911BF4">
        <w:rPr>
          <w:iCs/>
          <w:lang w:val="vi-VN"/>
        </w:rPr>
        <w:lastRenderedPageBreak/>
        <w:t>Căn cứ Thông tư số 10/2024/TT-BTNMT ngày 31 tháng 7 năm 2024 của Bộ trưởng Bộ Tài nguyên và Môi trường quy định về hồ sơ địa chính, Giấy chứng nhận quyền sử dụng đất, quyền sở hữu tài sản gắn liền với đất</w:t>
      </w:r>
      <w:r w:rsidR="00BB4873" w:rsidRPr="00911BF4">
        <w:rPr>
          <w:iCs/>
          <w:lang w:val="vi-VN"/>
        </w:rPr>
        <w:t>;</w:t>
      </w:r>
    </w:p>
    <w:p w:rsidR="00BB4873" w:rsidRPr="00911BF4" w:rsidRDefault="00BB4873" w:rsidP="00BB4873">
      <w:pPr>
        <w:shd w:val="clear" w:color="auto" w:fill="FFFFFF"/>
        <w:spacing w:before="120" w:after="120"/>
        <w:ind w:firstLine="709"/>
        <w:jc w:val="both"/>
        <w:rPr>
          <w:iCs/>
          <w:lang w:val="vi-VN"/>
        </w:rPr>
      </w:pPr>
      <w:r w:rsidRPr="00911BF4">
        <w:rPr>
          <w:iCs/>
          <w:lang w:val="vi-VN"/>
        </w:rPr>
        <w:t>Căn cứ Thông tư số 23/2025/TT-BNNMT, ngày 20 tháng 6 năm 2025 của Bộ Nông nghiệp và Môi trường quy định về phân cấp, phân định thẩm quyền quản lý nhà nước trong lĩnh vực đất đai;</w:t>
      </w:r>
    </w:p>
    <w:p w:rsidR="00BB4873" w:rsidRPr="00911BF4" w:rsidRDefault="00BB4873" w:rsidP="00BB4873">
      <w:pPr>
        <w:shd w:val="clear" w:color="auto" w:fill="FFFFFF"/>
        <w:spacing w:before="120" w:after="120"/>
        <w:ind w:firstLine="709"/>
        <w:jc w:val="both"/>
        <w:rPr>
          <w:iCs/>
          <w:lang w:val="vi-VN"/>
        </w:rPr>
      </w:pPr>
      <w:r w:rsidRPr="00911BF4">
        <w:rPr>
          <w:iCs/>
          <w:lang w:val="vi-VN"/>
        </w:rPr>
        <w:t>Căn cứ Quyết định số 2418/QĐ-BNNMT, ngày 28</w:t>
      </w:r>
      <w:r w:rsidR="00B22117" w:rsidRPr="00911BF4">
        <w:rPr>
          <w:iCs/>
          <w:lang w:val="vi-VN"/>
        </w:rPr>
        <w:t xml:space="preserve"> tháng 6 năm </w:t>
      </w:r>
      <w:r w:rsidRPr="00911BF4">
        <w:rPr>
          <w:iCs/>
          <w:lang w:val="vi-VN"/>
        </w:rPr>
        <w:t>2025 của Bộ Nông nghiệp và Môi trường về việc đính chính Nghị định số 151/2025/NĐ-CP ngày 12</w:t>
      </w:r>
      <w:r w:rsidR="00B22117" w:rsidRPr="00911BF4">
        <w:rPr>
          <w:iCs/>
          <w:lang w:val="vi-VN"/>
        </w:rPr>
        <w:t xml:space="preserve"> tháng </w:t>
      </w:r>
      <w:r w:rsidRPr="00911BF4">
        <w:rPr>
          <w:iCs/>
          <w:lang w:val="vi-VN"/>
        </w:rPr>
        <w:t>6</w:t>
      </w:r>
      <w:r w:rsidR="00B22117" w:rsidRPr="00911BF4">
        <w:rPr>
          <w:iCs/>
          <w:lang w:val="vi-VN"/>
        </w:rPr>
        <w:t xml:space="preserve"> năm </w:t>
      </w:r>
      <w:r w:rsidRPr="00911BF4">
        <w:rPr>
          <w:iCs/>
          <w:lang w:val="vi-VN"/>
        </w:rPr>
        <w:t>2025 của Chính phủ quy định về phân định thẩm quyền của chính quyền địa phương 02 cấp, phân quyền, phân cấp trong lĩnh vực đất đai;</w:t>
      </w:r>
    </w:p>
    <w:bookmarkEnd w:id="2"/>
    <w:p w:rsidR="00016742" w:rsidRPr="008F0E13" w:rsidRDefault="00016742" w:rsidP="00F3265F">
      <w:pPr>
        <w:spacing w:before="120"/>
        <w:ind w:firstLine="720"/>
        <w:rPr>
          <w:lang w:val="vi-VN"/>
        </w:rPr>
      </w:pPr>
      <w:r w:rsidRPr="008F0E13">
        <w:rPr>
          <w:lang w:val="vi-VN"/>
        </w:rPr>
        <w:t>2. Cơ sở thực tiễn</w:t>
      </w:r>
    </w:p>
    <w:p w:rsidR="00B22117" w:rsidRDefault="00B22117" w:rsidP="00B22117">
      <w:pPr>
        <w:shd w:val="clear" w:color="auto" w:fill="FFFFFF"/>
        <w:spacing w:before="120" w:after="120" w:line="234" w:lineRule="atLeast"/>
        <w:ind w:firstLine="720"/>
        <w:jc w:val="both"/>
        <w:rPr>
          <w:bCs/>
          <w:kern w:val="32"/>
          <w:lang w:val="vi-VN" w:eastAsia="x-none"/>
        </w:rPr>
      </w:pPr>
      <w:r w:rsidRPr="00B22117">
        <w:rPr>
          <w:bCs/>
          <w:kern w:val="32"/>
          <w:lang w:val="vi-VN" w:eastAsia="x-none"/>
        </w:rPr>
        <w:t>Ngày 05/5/2025, Bộ Nông nghiệp và Môi trường có Công văn số 1680/BNNMT-QLĐĐ về việc rà soát quy định trong lĩnh vực đất đai khi tổ chức chính quyền địa phương 02 cấp. Theo đó, Bộ Nông nghiệp và Môi trường đề nghị Hội đồng nhân dân, Ủy ban nhân dân các tỉnh, thành phố khẩn trương chỉ đạo các cơ quan chuyên môn chủ động rà soát các nội dung được giao quy định chi tiết thi hành Luật Đất đai và các nghị định quy định chi tiết thi hành Luật thuộc thẩm quyền của Hội đồng nhân dân, Ủy ban nhân dân cấp tỉnh để sửa đổi, bổ sung theo hướng quy định thống nhất áp dụng tại địa phương sau sáp nhập.</w:t>
      </w:r>
    </w:p>
    <w:p w:rsidR="00B22117" w:rsidRPr="00B22117" w:rsidRDefault="00B22117" w:rsidP="00B22117">
      <w:pPr>
        <w:shd w:val="clear" w:color="auto" w:fill="FFFFFF"/>
        <w:spacing w:before="120" w:after="120" w:line="234" w:lineRule="atLeast"/>
        <w:ind w:firstLine="720"/>
        <w:jc w:val="both"/>
        <w:rPr>
          <w:bCs/>
          <w:kern w:val="32"/>
          <w:lang w:val="vi-VN" w:eastAsia="x-none"/>
        </w:rPr>
      </w:pPr>
      <w:r w:rsidRPr="00B22117">
        <w:rPr>
          <w:bCs/>
          <w:kern w:val="32"/>
          <w:lang w:val="vi-VN" w:eastAsia="x-none"/>
        </w:rPr>
        <w:t>Về tình hình thực hiện xây dựng ban hành Quy chế tiếp nhận, luân chuyển hồ sơ, giải quyết và trả kết quả giải quyết thủ tục đăng ký đất đai, tài sản gắn liền với đất các tỉnh Bến Tre (cũ) và Vĩnh Long (cũ) chưa ban hành, riêng tỉnh Trà Vinh (cũ) đã ban hành tại Quyết định số 28/2025/QĐ-UBND ngày 20/3/2025.</w:t>
      </w:r>
    </w:p>
    <w:p w:rsidR="00B22117" w:rsidRDefault="00B22117" w:rsidP="00B22117">
      <w:pPr>
        <w:shd w:val="clear" w:color="auto" w:fill="FFFFFF"/>
        <w:spacing w:before="120" w:after="120" w:line="234" w:lineRule="atLeast"/>
        <w:ind w:firstLine="720"/>
        <w:jc w:val="both"/>
        <w:rPr>
          <w:bCs/>
          <w:kern w:val="32"/>
          <w:lang w:val="vi-VN" w:eastAsia="x-none"/>
        </w:rPr>
      </w:pPr>
      <w:r w:rsidRPr="00B22117">
        <w:rPr>
          <w:bCs/>
          <w:kern w:val="32"/>
          <w:lang w:val="vi-VN" w:eastAsia="x-none"/>
        </w:rPr>
        <w:t>Ngày 12/6/2025, Chính phủ ban hành Nghị định số 151/2025/NĐ-CP quy định về phân định thẩm quyền của chính quyền địa phương 02 cấp, phân quyền, phân cấp trong lĩnh vực đất đai và có hiệu lực thi hành kể từ ngày 01/7/2025. Ngày 15/8/2025, Chính phủ ban hành Nghị định số 226/2025/NĐ-CP sửa đổi, bổ sung một số điều của các nghị định quy định chi tiết thi hành Luật Đất đai và có hiệu lực kể từ ngày 15/8/2025. Cả 02 Nghị định nêu trên đã sửa đổi một số nội dung liên quan đến thẩm quyền, trình tự, thủ tục thực hiện và thời gian giải quyết thủ tục hành chính về đất đai đã được quy định tại Nghị định số 101/2024/NĐ-CP ngày 29/7/2024 và Nghị định số 102/2024/NĐ-CP ngày 30/7/2024.</w:t>
      </w:r>
    </w:p>
    <w:p w:rsidR="00B22117" w:rsidRDefault="00B22117" w:rsidP="00B22117">
      <w:pPr>
        <w:shd w:val="clear" w:color="auto" w:fill="FFFFFF"/>
        <w:spacing w:before="120" w:after="120" w:line="234" w:lineRule="atLeast"/>
        <w:ind w:firstLine="720"/>
        <w:jc w:val="both"/>
        <w:rPr>
          <w:bCs/>
          <w:kern w:val="32"/>
          <w:lang w:val="vi-VN" w:eastAsia="x-none"/>
        </w:rPr>
      </w:pPr>
      <w:r w:rsidRPr="00B22117">
        <w:rPr>
          <w:bCs/>
          <w:kern w:val="32"/>
          <w:lang w:val="vi-VN" w:eastAsia="x-none"/>
        </w:rPr>
        <w:t xml:space="preserve">Tại khoản 7 Mục I nội dung A Phần V Phụ lục I ban hành kèm theo Nghị định số 151/2025/NĐ-CP: </w:t>
      </w:r>
      <w:r w:rsidRPr="00B22117">
        <w:rPr>
          <w:bCs/>
          <w:i/>
          <w:kern w:val="32"/>
          <w:lang w:val="vi-VN" w:eastAsia="x-none"/>
        </w:rPr>
        <w:t>“7. Căn cứ điều kiện cụ thể tại địa phương, Ủy ban nhân dân cấp tỉnh ban hành quy chế tiếp nhận, luân chuyển hồ sơ, giải quyết, trả kết quả giải quyết thủ tục đăng ký đất đai, tài sản khác gắn liền với đất, thời gian các bước thực hiện thủ tục của từng cơ quan, đơn vị có liên quan, việc giải quyết liên thông giữa các cơ quan có liên quan theo cơ chế một cửa đảm bảo không quá tổng thời gian theo quy định của pháp luật và các nguyên tắc quy định tại Nghị định này và Nghị định số 101/2024/NĐ-CP; công khai các thủ tục hành chính và việc lựa chọn địa điểm nộp hồ sơ đăng ký đất đai, tài sản gắn liền với đất không phụ thuộc vào địa bàn cấp xã nơi có đất.”</w:t>
      </w:r>
    </w:p>
    <w:p w:rsidR="001E50CB" w:rsidRDefault="00B22117" w:rsidP="00B22117">
      <w:pPr>
        <w:shd w:val="clear" w:color="auto" w:fill="FFFFFF"/>
        <w:spacing w:before="120" w:after="120" w:line="234" w:lineRule="atLeast"/>
        <w:ind w:firstLine="720"/>
        <w:jc w:val="both"/>
        <w:rPr>
          <w:bCs/>
          <w:kern w:val="32"/>
          <w:lang w:val="vi-VN" w:eastAsia="x-none"/>
        </w:rPr>
      </w:pPr>
      <w:r w:rsidRPr="00B22117">
        <w:rPr>
          <w:bCs/>
          <w:kern w:val="32"/>
          <w:lang w:val="vi-VN" w:eastAsia="x-none"/>
        </w:rPr>
        <w:lastRenderedPageBreak/>
        <w:t xml:space="preserve">Như vậy, Quyết định số 28/2025/QĐ-UBND hiện nay có một số trình tự, thủ tục, thời gian giải quyết thủ tục hành chính không phù hợp Nghị định số 151/2025/NĐ-CP và Nghị định số 226/2025/NĐ-CP. </w:t>
      </w:r>
    </w:p>
    <w:p w:rsidR="00103441" w:rsidRPr="008F0E13" w:rsidRDefault="000778CB" w:rsidP="00F3265F">
      <w:pPr>
        <w:spacing w:before="120"/>
        <w:ind w:firstLine="720"/>
        <w:jc w:val="both"/>
        <w:rPr>
          <w:iCs/>
          <w:lang w:val="vi-VN"/>
        </w:rPr>
      </w:pPr>
      <w:r w:rsidRPr="008F0E13">
        <w:rPr>
          <w:lang w:val="vi-VN"/>
        </w:rPr>
        <w:t>Từ những nội dung trên,</w:t>
      </w:r>
      <w:r w:rsidRPr="008F0E13">
        <w:rPr>
          <w:iCs/>
          <w:lang w:val="vi-VN"/>
        </w:rPr>
        <w:t xml:space="preserve"> việc trình </w:t>
      </w:r>
      <w:r w:rsidRPr="0031413E">
        <w:rPr>
          <w:iCs/>
          <w:lang w:val="es-ES"/>
        </w:rPr>
        <w:t>Ủy ban nhân dân</w:t>
      </w:r>
      <w:r w:rsidRPr="008F0E13">
        <w:rPr>
          <w:iCs/>
          <w:lang w:val="vi-VN"/>
        </w:rPr>
        <w:t xml:space="preserve"> tỉnh ban hành </w:t>
      </w:r>
      <w:r w:rsidR="00E57597" w:rsidRPr="008F0E13">
        <w:rPr>
          <w:bCs/>
          <w:iCs/>
          <w:lang w:val="vi-VN"/>
        </w:rPr>
        <w:t xml:space="preserve">Quyết định </w:t>
      </w:r>
      <w:r w:rsidR="00C44862" w:rsidRPr="008F0E13">
        <w:rPr>
          <w:iCs/>
          <w:color w:val="000000"/>
          <w:lang w:val="vi-VN"/>
        </w:rPr>
        <w:t xml:space="preserve">Quyết định </w:t>
      </w:r>
      <w:r w:rsidR="00C44862" w:rsidRPr="008F0E13">
        <w:rPr>
          <w:lang w:val="vi-VN"/>
        </w:rPr>
        <w:t xml:space="preserve">Quy chế </w:t>
      </w:r>
      <w:r w:rsidR="00C44862" w:rsidRPr="00C44862">
        <w:rPr>
          <w:lang w:val="vi-VN"/>
        </w:rPr>
        <w:t>tiếp nhận, luân chuyển hồ sơ,</w:t>
      </w:r>
      <w:r w:rsidR="00C44862" w:rsidRPr="008F0E13">
        <w:rPr>
          <w:lang w:val="vi-VN"/>
        </w:rPr>
        <w:t xml:space="preserve"> </w:t>
      </w:r>
      <w:r w:rsidR="00C44862" w:rsidRPr="00C44862">
        <w:rPr>
          <w:lang w:val="vi-VN"/>
        </w:rPr>
        <w:t>giải quyết</w:t>
      </w:r>
      <w:r w:rsidR="00C44862" w:rsidRPr="008F0E13">
        <w:rPr>
          <w:lang w:val="vi-VN"/>
        </w:rPr>
        <w:t xml:space="preserve"> </w:t>
      </w:r>
      <w:r w:rsidR="00C44862" w:rsidRPr="00C44862">
        <w:rPr>
          <w:lang w:val="vi-VN"/>
        </w:rPr>
        <w:t>và trả</w:t>
      </w:r>
      <w:r w:rsidR="00C44862" w:rsidRPr="008F0E13">
        <w:rPr>
          <w:lang w:val="vi-VN"/>
        </w:rPr>
        <w:t xml:space="preserve"> </w:t>
      </w:r>
      <w:r w:rsidR="00C44862" w:rsidRPr="00C44862">
        <w:rPr>
          <w:lang w:val="vi-VN"/>
        </w:rPr>
        <w:t>kết quả giải quyết thủ tục đăng ký đất đai,</w:t>
      </w:r>
      <w:r w:rsidR="00C44862" w:rsidRPr="008F0E13">
        <w:rPr>
          <w:lang w:val="vi-VN"/>
        </w:rPr>
        <w:t xml:space="preserve"> </w:t>
      </w:r>
      <w:r w:rsidR="00C44862" w:rsidRPr="00C44862">
        <w:rPr>
          <w:lang w:val="vi-VN"/>
        </w:rPr>
        <w:t>tài sản</w:t>
      </w:r>
      <w:r w:rsidR="00C44862" w:rsidRPr="008F0E13">
        <w:rPr>
          <w:lang w:val="vi-VN"/>
        </w:rPr>
        <w:t xml:space="preserve"> </w:t>
      </w:r>
      <w:r w:rsidR="00C44862" w:rsidRPr="00C44862">
        <w:rPr>
          <w:lang w:val="vi-VN"/>
        </w:rPr>
        <w:t>gắn liền với đất</w:t>
      </w:r>
      <w:r w:rsidR="00C44862" w:rsidRPr="008F0E13">
        <w:rPr>
          <w:lang w:val="vi-VN"/>
        </w:rPr>
        <w:t xml:space="preserve"> </w:t>
      </w:r>
      <w:r w:rsidR="00C44862" w:rsidRPr="00C44862">
        <w:rPr>
          <w:lang w:val="vi-VN"/>
        </w:rPr>
        <w:t xml:space="preserve">trên địa bàn tỉnh </w:t>
      </w:r>
      <w:r w:rsidR="001E50CB" w:rsidRPr="001E50CB">
        <w:rPr>
          <w:lang w:val="vi-VN"/>
        </w:rPr>
        <w:t>V</w:t>
      </w:r>
      <w:r w:rsidR="001E50CB">
        <w:rPr>
          <w:lang w:val="vi-VN"/>
        </w:rPr>
        <w:t>ĩn</w:t>
      </w:r>
      <w:r w:rsidR="001E50CB" w:rsidRPr="001E50CB">
        <w:rPr>
          <w:lang w:val="vi-VN"/>
        </w:rPr>
        <w:t>h Long</w:t>
      </w:r>
      <w:r w:rsidR="00C44862" w:rsidRPr="008F0E13">
        <w:rPr>
          <w:iCs/>
          <w:lang w:val="vi-VN"/>
        </w:rPr>
        <w:t xml:space="preserve"> </w:t>
      </w:r>
      <w:r w:rsidR="001E50CB" w:rsidRPr="001E50CB">
        <w:rPr>
          <w:iCs/>
          <w:lang w:val="vi-VN"/>
        </w:rPr>
        <w:t xml:space="preserve">để đảm bảo cơ sở pháp lý và thống nhất chung trong công tác giải quyết thủ tục hành chính về đất đai </w:t>
      </w:r>
      <w:r w:rsidRPr="008F0E13">
        <w:rPr>
          <w:iCs/>
          <w:lang w:val="vi-VN"/>
        </w:rPr>
        <w:t>là cần thiết và cấp bách</w:t>
      </w:r>
      <w:r w:rsidR="001E50CB" w:rsidRPr="001E50CB">
        <w:rPr>
          <w:iCs/>
          <w:lang w:val="vi-VN"/>
        </w:rPr>
        <w:t>,</w:t>
      </w:r>
      <w:r w:rsidRPr="008F0E13">
        <w:rPr>
          <w:iCs/>
          <w:lang w:val="vi-VN"/>
        </w:rPr>
        <w:t xml:space="preserve"> </w:t>
      </w:r>
      <w:r w:rsidR="001E50CB" w:rsidRPr="001E50CB">
        <w:rPr>
          <w:lang w:val="vi-VN"/>
        </w:rPr>
        <w:t xml:space="preserve">phù hợp với yêu cầu thực tiễn, quy định của văn bản quy phạm pháp luật </w:t>
      </w:r>
      <w:r w:rsidR="001E50CB">
        <w:rPr>
          <w:lang w:val="vi-VN"/>
        </w:rPr>
        <w:t>ở</w:t>
      </w:r>
      <w:r w:rsidR="001E50CB" w:rsidRPr="001E50CB">
        <w:rPr>
          <w:lang w:val="vi-VN"/>
        </w:rPr>
        <w:t xml:space="preserve"> Trung </w:t>
      </w:r>
      <w:r w:rsidR="001E50CB">
        <w:rPr>
          <w:lang w:val="vi-VN"/>
        </w:rPr>
        <w:t>ương</w:t>
      </w:r>
      <w:r w:rsidRPr="008F0E13">
        <w:rPr>
          <w:iCs/>
          <w:lang w:val="vi-VN"/>
        </w:rPr>
        <w:t>.</w:t>
      </w:r>
    </w:p>
    <w:p w:rsidR="00016742" w:rsidRPr="008F0E13" w:rsidRDefault="00016742" w:rsidP="00F3265F">
      <w:pPr>
        <w:spacing w:before="120"/>
        <w:ind w:firstLine="720"/>
        <w:jc w:val="both"/>
        <w:rPr>
          <w:b/>
          <w:lang w:val="vi-VN"/>
        </w:rPr>
      </w:pPr>
      <w:r w:rsidRPr="008F0E13">
        <w:rPr>
          <w:b/>
          <w:lang w:val="vi-VN"/>
        </w:rPr>
        <w:t xml:space="preserve">II. </w:t>
      </w:r>
      <w:r w:rsidR="008F0E13" w:rsidRPr="008F0E13">
        <w:rPr>
          <w:b/>
          <w:lang w:val="vi-VN"/>
        </w:rPr>
        <w:t>MỤC ĐÍCH BAN HÀNH, QUAN ĐIỂM XÂY DỰNG DỰ THẢO VĂN BẢN</w:t>
      </w:r>
    </w:p>
    <w:p w:rsidR="00FB3336" w:rsidRPr="008F0E13" w:rsidRDefault="00861A89" w:rsidP="00F3265F">
      <w:pPr>
        <w:spacing w:before="120"/>
        <w:ind w:firstLine="720"/>
        <w:jc w:val="both"/>
        <w:rPr>
          <w:lang w:val="vi-VN"/>
        </w:rPr>
      </w:pPr>
      <w:r w:rsidRPr="008F0E13">
        <w:rPr>
          <w:lang w:val="vi-VN"/>
        </w:rPr>
        <w:t xml:space="preserve">1. </w:t>
      </w:r>
      <w:r w:rsidR="00C54EF1" w:rsidRPr="008F0E13">
        <w:rPr>
          <w:lang w:val="vi-VN"/>
        </w:rPr>
        <w:t>Mục đích ban hành văn bản</w:t>
      </w:r>
    </w:p>
    <w:p w:rsidR="00B64E0C" w:rsidRPr="008F0E13" w:rsidRDefault="00B64E0C" w:rsidP="00F3265F">
      <w:pPr>
        <w:spacing w:before="120"/>
        <w:ind w:firstLine="720"/>
        <w:jc w:val="both"/>
        <w:rPr>
          <w:bCs/>
          <w:lang w:val="vi-VN"/>
        </w:rPr>
      </w:pPr>
      <w:r w:rsidRPr="008F0E13">
        <w:rPr>
          <w:bCs/>
          <w:lang w:val="vi-VN"/>
        </w:rPr>
        <w:t xml:space="preserve">- </w:t>
      </w:r>
      <w:r w:rsidR="00E57597" w:rsidRPr="008F0E13">
        <w:rPr>
          <w:spacing w:val="6"/>
          <w:lang w:val="vi-VN"/>
        </w:rPr>
        <w:t xml:space="preserve">Quy định </w:t>
      </w:r>
      <w:r w:rsidR="00C44862" w:rsidRPr="008F0E13">
        <w:rPr>
          <w:lang w:val="vi-VN"/>
        </w:rPr>
        <w:t xml:space="preserve">Quy chế </w:t>
      </w:r>
      <w:r w:rsidR="00C44862" w:rsidRPr="00C44862">
        <w:rPr>
          <w:lang w:val="vi-VN"/>
        </w:rPr>
        <w:t>tiếp nhận, luân chuyển hồ sơ,</w:t>
      </w:r>
      <w:r w:rsidR="00C44862" w:rsidRPr="008F0E13">
        <w:rPr>
          <w:lang w:val="vi-VN"/>
        </w:rPr>
        <w:t xml:space="preserve"> </w:t>
      </w:r>
      <w:r w:rsidR="00C44862" w:rsidRPr="00C44862">
        <w:rPr>
          <w:lang w:val="vi-VN"/>
        </w:rPr>
        <w:t>giải quyết</w:t>
      </w:r>
      <w:r w:rsidR="00C44862" w:rsidRPr="008F0E13">
        <w:rPr>
          <w:lang w:val="vi-VN"/>
        </w:rPr>
        <w:t xml:space="preserve"> </w:t>
      </w:r>
      <w:r w:rsidR="00C44862" w:rsidRPr="00C44862">
        <w:rPr>
          <w:lang w:val="vi-VN"/>
        </w:rPr>
        <w:t>và trả</w:t>
      </w:r>
      <w:r w:rsidR="00C44862" w:rsidRPr="008F0E13">
        <w:rPr>
          <w:lang w:val="vi-VN"/>
        </w:rPr>
        <w:t xml:space="preserve"> </w:t>
      </w:r>
      <w:r w:rsidR="00C44862" w:rsidRPr="00C44862">
        <w:rPr>
          <w:lang w:val="vi-VN"/>
        </w:rPr>
        <w:t>kết quả giải quyết thủ tục đăng ký đất đai,</w:t>
      </w:r>
      <w:r w:rsidR="00C44862" w:rsidRPr="008F0E13">
        <w:rPr>
          <w:lang w:val="vi-VN"/>
        </w:rPr>
        <w:t xml:space="preserve"> </w:t>
      </w:r>
      <w:r w:rsidR="00C44862" w:rsidRPr="00C44862">
        <w:rPr>
          <w:lang w:val="vi-VN"/>
        </w:rPr>
        <w:t>tài sản</w:t>
      </w:r>
      <w:r w:rsidR="00C44862" w:rsidRPr="008F0E13">
        <w:rPr>
          <w:lang w:val="vi-VN"/>
        </w:rPr>
        <w:t xml:space="preserve"> </w:t>
      </w:r>
      <w:r w:rsidR="00C44862" w:rsidRPr="00C44862">
        <w:rPr>
          <w:lang w:val="vi-VN"/>
        </w:rPr>
        <w:t>gắn liền với đất</w:t>
      </w:r>
      <w:r w:rsidR="00C44862" w:rsidRPr="008F0E13">
        <w:rPr>
          <w:lang w:val="vi-VN"/>
        </w:rPr>
        <w:t xml:space="preserve"> </w:t>
      </w:r>
      <w:r w:rsidR="00C44862" w:rsidRPr="00C44862">
        <w:rPr>
          <w:lang w:val="vi-VN"/>
        </w:rPr>
        <w:t xml:space="preserve">trên địa bàn tỉnh </w:t>
      </w:r>
      <w:r w:rsidR="00846E4E" w:rsidRPr="00846E4E">
        <w:rPr>
          <w:lang w:val="vi-VN"/>
        </w:rPr>
        <w:t>V</w:t>
      </w:r>
      <w:r w:rsidR="00846E4E">
        <w:rPr>
          <w:lang w:val="vi-VN"/>
        </w:rPr>
        <w:t>ĩnh</w:t>
      </w:r>
      <w:r w:rsidR="00846E4E" w:rsidRPr="00846E4E">
        <w:rPr>
          <w:lang w:val="vi-VN"/>
        </w:rPr>
        <w:t xml:space="preserve"> Long</w:t>
      </w:r>
      <w:r w:rsidR="00E57597" w:rsidRPr="008F0E13">
        <w:rPr>
          <w:bCs/>
          <w:lang w:val="vi-VN"/>
        </w:rPr>
        <w:t xml:space="preserve"> để </w:t>
      </w:r>
      <w:r w:rsidR="00C44862" w:rsidRPr="008F0E13">
        <w:rPr>
          <w:bCs/>
          <w:lang w:val="vi-VN"/>
        </w:rPr>
        <w:t xml:space="preserve">các </w:t>
      </w:r>
      <w:r w:rsidR="00E57597" w:rsidRPr="008F0E13">
        <w:rPr>
          <w:bCs/>
          <w:lang w:val="vi-VN"/>
        </w:rPr>
        <w:t xml:space="preserve">cơ quan có thẩm quyền thực hiện </w:t>
      </w:r>
      <w:r w:rsidR="00C44862" w:rsidRPr="008F0E13">
        <w:rPr>
          <w:bCs/>
          <w:lang w:val="vi-VN"/>
        </w:rPr>
        <w:t xml:space="preserve">giải quyết thủ tục </w:t>
      </w:r>
      <w:r w:rsidR="00CF0C94" w:rsidRPr="008F0E13">
        <w:rPr>
          <w:bCs/>
          <w:lang w:val="vi-VN"/>
        </w:rPr>
        <w:t>hành chính</w:t>
      </w:r>
      <w:r w:rsidR="00E57597" w:rsidRPr="008F0E13">
        <w:rPr>
          <w:bCs/>
          <w:lang w:val="vi-VN"/>
        </w:rPr>
        <w:t xml:space="preserve"> cho </w:t>
      </w:r>
      <w:r w:rsidR="00C44862" w:rsidRPr="008F0E13">
        <w:rPr>
          <w:bCs/>
          <w:lang w:val="vi-VN"/>
        </w:rPr>
        <w:t xml:space="preserve">tổ chức, </w:t>
      </w:r>
      <w:r w:rsidR="00E57597" w:rsidRPr="008F0E13">
        <w:rPr>
          <w:bCs/>
          <w:lang w:val="vi-VN"/>
        </w:rPr>
        <w:t>cá nhân đúng quy định của pháp luật.</w:t>
      </w:r>
    </w:p>
    <w:p w:rsidR="00B64E0C" w:rsidRPr="008F0E13" w:rsidRDefault="00B64E0C" w:rsidP="00F3265F">
      <w:pPr>
        <w:spacing w:before="120"/>
        <w:ind w:firstLine="720"/>
        <w:jc w:val="both"/>
        <w:rPr>
          <w:bCs/>
          <w:lang w:val="vi-VN"/>
        </w:rPr>
      </w:pPr>
      <w:r w:rsidRPr="008F0E13">
        <w:rPr>
          <w:bCs/>
          <w:lang w:val="vi-VN"/>
        </w:rPr>
        <w:t>- Đảm bảo phù hợp vớ</w:t>
      </w:r>
      <w:r w:rsidR="00EC664E" w:rsidRPr="008F0E13">
        <w:rPr>
          <w:bCs/>
          <w:lang w:val="vi-VN"/>
        </w:rPr>
        <w:t xml:space="preserve">i chính sách pháp luật đất đai </w:t>
      </w:r>
      <w:r w:rsidR="00AA3CE9" w:rsidRPr="008F0E13">
        <w:rPr>
          <w:bCs/>
          <w:lang w:val="vi-VN"/>
        </w:rPr>
        <w:t xml:space="preserve">và pháp luật khác có liên quan; nhằm </w:t>
      </w:r>
      <w:r w:rsidRPr="008F0E13">
        <w:rPr>
          <w:bCs/>
          <w:lang w:val="vi-VN"/>
        </w:rPr>
        <w:t xml:space="preserve">tháo gỡ khó khăn, vướng mắc trong </w:t>
      </w:r>
      <w:r w:rsidR="00AA3CE9" w:rsidRPr="008F0E13">
        <w:rPr>
          <w:bCs/>
          <w:lang w:val="vi-VN"/>
        </w:rPr>
        <w:t xml:space="preserve">việc </w:t>
      </w:r>
      <w:r w:rsidRPr="008F0E13">
        <w:rPr>
          <w:bCs/>
          <w:lang w:val="vi-VN"/>
        </w:rPr>
        <w:t>thực hiện</w:t>
      </w:r>
      <w:r w:rsidR="00C159FC" w:rsidRPr="008F0E13">
        <w:rPr>
          <w:bCs/>
          <w:lang w:val="vi-VN"/>
        </w:rPr>
        <w:t xml:space="preserve"> </w:t>
      </w:r>
      <w:r w:rsidR="00EC664E" w:rsidRPr="008F0E13">
        <w:rPr>
          <w:bCs/>
          <w:lang w:val="vi-VN"/>
        </w:rPr>
        <w:t>giải quyết thủ tục hành chính</w:t>
      </w:r>
      <w:r w:rsidR="00E57597" w:rsidRPr="008F0E13">
        <w:rPr>
          <w:bCs/>
          <w:lang w:val="vi-VN"/>
        </w:rPr>
        <w:t xml:space="preserve"> cho </w:t>
      </w:r>
      <w:r w:rsidR="00EC664E" w:rsidRPr="008F0E13">
        <w:rPr>
          <w:bCs/>
          <w:lang w:val="vi-VN"/>
        </w:rPr>
        <w:t xml:space="preserve">tổ chức, </w:t>
      </w:r>
      <w:r w:rsidR="00E57597" w:rsidRPr="008F0E13">
        <w:rPr>
          <w:bCs/>
          <w:lang w:val="vi-VN"/>
        </w:rPr>
        <w:t>cá nhân trên địa bàn tỉnh trong thời gian qua</w:t>
      </w:r>
      <w:r w:rsidRPr="008F0E13">
        <w:rPr>
          <w:bCs/>
          <w:lang w:val="vi-VN"/>
        </w:rPr>
        <w:t>.</w:t>
      </w:r>
    </w:p>
    <w:p w:rsidR="006D07BD" w:rsidRPr="008F0E13" w:rsidRDefault="006D07BD" w:rsidP="00F3265F">
      <w:pPr>
        <w:spacing w:before="120"/>
        <w:ind w:firstLine="720"/>
        <w:rPr>
          <w:lang w:val="vi-VN"/>
        </w:rPr>
      </w:pPr>
      <w:r w:rsidRPr="008F0E13">
        <w:rPr>
          <w:lang w:val="vi-VN"/>
        </w:rPr>
        <w:t>2. Quan điểm xây dựng dự thảo văn bản</w:t>
      </w:r>
    </w:p>
    <w:p w:rsidR="00B64E0C" w:rsidRPr="004F4E98" w:rsidRDefault="00B64E0C" w:rsidP="00F3265F">
      <w:pPr>
        <w:spacing w:before="120"/>
        <w:ind w:firstLine="720"/>
        <w:jc w:val="both"/>
        <w:rPr>
          <w:bCs/>
          <w:lang w:val="vi-VN"/>
        </w:rPr>
      </w:pPr>
      <w:r w:rsidRPr="008F0E13">
        <w:rPr>
          <w:bCs/>
          <w:lang w:val="vi-VN"/>
        </w:rPr>
        <w:t xml:space="preserve">- Việc xây dựng </w:t>
      </w:r>
      <w:r w:rsidR="00E57597" w:rsidRPr="008F0E13">
        <w:rPr>
          <w:bCs/>
          <w:iCs/>
          <w:lang w:val="vi-VN"/>
        </w:rPr>
        <w:t xml:space="preserve">Quyết định ban hành </w:t>
      </w:r>
      <w:r w:rsidR="004B612D" w:rsidRPr="008F0E13">
        <w:rPr>
          <w:lang w:val="vi-VN"/>
        </w:rPr>
        <w:t xml:space="preserve">Quy chế </w:t>
      </w:r>
      <w:r w:rsidR="004B612D" w:rsidRPr="00C44862">
        <w:rPr>
          <w:lang w:val="vi-VN"/>
        </w:rPr>
        <w:t>tiếp nhận, luân chuyển hồ sơ,</w:t>
      </w:r>
      <w:r w:rsidR="004B612D" w:rsidRPr="008F0E13">
        <w:rPr>
          <w:lang w:val="vi-VN"/>
        </w:rPr>
        <w:t xml:space="preserve"> </w:t>
      </w:r>
      <w:r w:rsidR="004B612D" w:rsidRPr="00C44862">
        <w:rPr>
          <w:lang w:val="vi-VN"/>
        </w:rPr>
        <w:t>giải quyết</w:t>
      </w:r>
      <w:r w:rsidR="004B612D" w:rsidRPr="008F0E13">
        <w:rPr>
          <w:lang w:val="vi-VN"/>
        </w:rPr>
        <w:t xml:space="preserve"> </w:t>
      </w:r>
      <w:r w:rsidR="004B612D" w:rsidRPr="00C44862">
        <w:rPr>
          <w:lang w:val="vi-VN"/>
        </w:rPr>
        <w:t>và trả</w:t>
      </w:r>
      <w:r w:rsidR="004B612D" w:rsidRPr="008F0E13">
        <w:rPr>
          <w:lang w:val="vi-VN"/>
        </w:rPr>
        <w:t xml:space="preserve"> </w:t>
      </w:r>
      <w:r w:rsidR="004B612D" w:rsidRPr="00C44862">
        <w:rPr>
          <w:lang w:val="vi-VN"/>
        </w:rPr>
        <w:t>kết quả giải quyết thủ tục đăng ký đất đai,</w:t>
      </w:r>
      <w:r w:rsidR="004B612D" w:rsidRPr="008F0E13">
        <w:rPr>
          <w:lang w:val="vi-VN"/>
        </w:rPr>
        <w:t xml:space="preserve"> </w:t>
      </w:r>
      <w:r w:rsidR="004B612D" w:rsidRPr="00C44862">
        <w:rPr>
          <w:lang w:val="vi-VN"/>
        </w:rPr>
        <w:t>tài sản</w:t>
      </w:r>
      <w:r w:rsidR="004B612D" w:rsidRPr="008F0E13">
        <w:rPr>
          <w:lang w:val="vi-VN"/>
        </w:rPr>
        <w:t xml:space="preserve"> </w:t>
      </w:r>
      <w:r w:rsidR="004B612D" w:rsidRPr="00C44862">
        <w:rPr>
          <w:lang w:val="vi-VN"/>
        </w:rPr>
        <w:t>gắn liền với đất</w:t>
      </w:r>
      <w:r w:rsidR="004B612D" w:rsidRPr="008F0E13">
        <w:rPr>
          <w:lang w:val="vi-VN"/>
        </w:rPr>
        <w:t xml:space="preserve"> </w:t>
      </w:r>
      <w:r w:rsidR="004B612D" w:rsidRPr="00C44862">
        <w:rPr>
          <w:lang w:val="vi-VN"/>
        </w:rPr>
        <w:t>tr</w:t>
      </w:r>
      <w:r w:rsidR="004B612D" w:rsidRPr="004F4E98">
        <w:rPr>
          <w:lang w:val="vi-VN"/>
        </w:rPr>
        <w:t xml:space="preserve">ên địa bàn tỉnh </w:t>
      </w:r>
      <w:r w:rsidR="003D09D9" w:rsidRPr="004F4E98">
        <w:rPr>
          <w:lang w:val="vi-VN"/>
        </w:rPr>
        <w:t>Vĩnh Long</w:t>
      </w:r>
      <w:r w:rsidR="00E57597" w:rsidRPr="004F4E98">
        <w:rPr>
          <w:bCs/>
          <w:iCs/>
          <w:lang w:val="vi-VN"/>
        </w:rPr>
        <w:t xml:space="preserve"> </w:t>
      </w:r>
      <w:r w:rsidRPr="004F4E98">
        <w:rPr>
          <w:bCs/>
          <w:lang w:val="vi-VN"/>
        </w:rPr>
        <w:t>của Ủy ban nhân dân tỉnh phải đảm bảo tính hợp hiến, hợp pháp, đúng thẩm quyền và đúng quy định của pháp luật.</w:t>
      </w:r>
    </w:p>
    <w:p w:rsidR="00B64E0C" w:rsidRPr="004F4E98" w:rsidRDefault="00B64E0C" w:rsidP="00F3265F">
      <w:pPr>
        <w:spacing w:before="120"/>
        <w:ind w:firstLine="720"/>
        <w:jc w:val="both"/>
        <w:rPr>
          <w:bCs/>
          <w:lang w:val="vi-VN"/>
        </w:rPr>
      </w:pPr>
      <w:r w:rsidRPr="004F4E98">
        <w:rPr>
          <w:bCs/>
          <w:lang w:val="vi-VN"/>
        </w:rPr>
        <w:t>- Trình tự, thủ tục xây dựng Quyết định phải đảm bảo đúng quy định của Luật Ban hành văn bản quy phạm pháp luật năm 20</w:t>
      </w:r>
      <w:r w:rsidR="00846E4E" w:rsidRPr="004F4E98">
        <w:rPr>
          <w:bCs/>
          <w:lang w:val="vi-VN"/>
        </w:rPr>
        <w:t>2</w:t>
      </w:r>
      <w:r w:rsidRPr="004F4E98">
        <w:rPr>
          <w:bCs/>
          <w:lang w:val="vi-VN"/>
        </w:rPr>
        <w:t>5, Luật sửa đổi, bổ sung một số điều của Luật Ban hành văn bản quy phạm pháp luật năm 202</w:t>
      </w:r>
      <w:r w:rsidR="00846E4E" w:rsidRPr="004F4E98">
        <w:rPr>
          <w:bCs/>
          <w:lang w:val="vi-VN"/>
        </w:rPr>
        <w:t>5</w:t>
      </w:r>
      <w:r w:rsidRPr="004F4E98">
        <w:rPr>
          <w:bCs/>
          <w:lang w:val="vi-VN"/>
        </w:rPr>
        <w:t xml:space="preserve"> và các Nghị định </w:t>
      </w:r>
      <w:r w:rsidR="00AA0ABB" w:rsidRPr="004F4E98">
        <w:rPr>
          <w:bCs/>
          <w:lang w:val="vi-VN"/>
        </w:rPr>
        <w:t xml:space="preserve">quy định </w:t>
      </w:r>
      <w:r w:rsidRPr="004F4E98">
        <w:rPr>
          <w:bCs/>
          <w:lang w:val="vi-VN"/>
        </w:rPr>
        <w:t xml:space="preserve">chi tiết một số điều và biện pháp thi hành Luật Ban hành văn bản quy phạm pháp luật của Chính phủ. </w:t>
      </w:r>
    </w:p>
    <w:p w:rsidR="008F0E13" w:rsidRPr="004F4E98" w:rsidRDefault="006D07BD" w:rsidP="008F0E13">
      <w:pPr>
        <w:spacing w:before="120"/>
        <w:ind w:firstLine="720"/>
        <w:jc w:val="both"/>
        <w:rPr>
          <w:b/>
          <w:lang w:val="vi-VN"/>
        </w:rPr>
      </w:pPr>
      <w:r w:rsidRPr="004F4E98">
        <w:rPr>
          <w:b/>
          <w:lang w:val="vi-VN"/>
        </w:rPr>
        <w:t xml:space="preserve">III. </w:t>
      </w:r>
      <w:r w:rsidR="008F0E13" w:rsidRPr="004F4E98">
        <w:rPr>
          <w:b/>
          <w:lang w:val="vi-VN"/>
        </w:rPr>
        <w:t>QUÁ TRÌNH XÂY DỰNG DỰ ÁN, DỰ THẢO VĂN BẢN</w:t>
      </w:r>
    </w:p>
    <w:p w:rsidR="008F0E13" w:rsidRPr="004F4E98" w:rsidRDefault="008F0E13" w:rsidP="008F0E13">
      <w:pPr>
        <w:shd w:val="clear" w:color="auto" w:fill="FFFFFF"/>
        <w:spacing w:before="120"/>
        <w:ind w:firstLine="720"/>
        <w:jc w:val="both"/>
        <w:rPr>
          <w:bCs/>
          <w:iCs/>
          <w:lang w:val="vi-VN"/>
        </w:rPr>
      </w:pPr>
      <w:r w:rsidRPr="004F4E98">
        <w:rPr>
          <w:lang w:val="vi-VN"/>
        </w:rPr>
        <w:t xml:space="preserve">Thực hiện </w:t>
      </w:r>
      <w:r w:rsidRPr="004F4E98">
        <w:rPr>
          <w:bCs/>
          <w:iCs/>
          <w:lang w:val="vi-VN"/>
        </w:rPr>
        <w:t xml:space="preserve">Công văn số </w:t>
      </w:r>
      <w:r w:rsidR="00846E4E" w:rsidRPr="004F4E98">
        <w:rPr>
          <w:bCs/>
          <w:iCs/>
          <w:lang w:val="vi-VN"/>
        </w:rPr>
        <w:t>2674</w:t>
      </w:r>
      <w:r w:rsidRPr="004F4E98">
        <w:rPr>
          <w:bCs/>
          <w:iCs/>
          <w:lang w:val="vi-VN"/>
        </w:rPr>
        <w:t>/UBND-</w:t>
      </w:r>
      <w:r w:rsidR="00846E4E" w:rsidRPr="004F4E98">
        <w:rPr>
          <w:bCs/>
          <w:iCs/>
          <w:lang w:val="vi-VN"/>
        </w:rPr>
        <w:t>KT</w:t>
      </w:r>
      <w:r w:rsidRPr="004F4E98">
        <w:rPr>
          <w:bCs/>
          <w:iCs/>
          <w:lang w:val="vi-VN"/>
        </w:rPr>
        <w:t xml:space="preserve">N ngày </w:t>
      </w:r>
      <w:r w:rsidR="00846E4E" w:rsidRPr="004F4E98">
        <w:rPr>
          <w:bCs/>
          <w:iCs/>
          <w:lang w:val="vi-VN"/>
        </w:rPr>
        <w:t>03/9/2025</w:t>
      </w:r>
      <w:r w:rsidRPr="004F4E98">
        <w:rPr>
          <w:bCs/>
          <w:iCs/>
          <w:lang w:val="vi-VN"/>
        </w:rPr>
        <w:t xml:space="preserve"> của Ủy ban nhân dân tỉnh </w:t>
      </w:r>
      <w:r w:rsidR="00846E4E" w:rsidRPr="004F4E98">
        <w:rPr>
          <w:bCs/>
          <w:iCs/>
          <w:lang w:val="vi-VN"/>
        </w:rPr>
        <w:t>Vĩnh Long</w:t>
      </w:r>
      <w:r w:rsidRPr="004F4E98">
        <w:rPr>
          <w:bCs/>
          <w:iCs/>
          <w:lang w:val="vi-VN"/>
        </w:rPr>
        <w:t xml:space="preserve"> về việc </w:t>
      </w:r>
      <w:r w:rsidR="00AC075D" w:rsidRPr="004F4E98">
        <w:rPr>
          <w:bCs/>
          <w:iCs/>
          <w:lang w:val="vi-VN"/>
        </w:rPr>
        <w:t xml:space="preserve">chấp thuận chủ trương xây </w:t>
      </w:r>
      <w:r w:rsidRPr="004F4E98">
        <w:rPr>
          <w:bCs/>
          <w:iCs/>
          <w:lang w:val="vi-VN"/>
        </w:rPr>
        <w:t xml:space="preserve">dựng quyết định quy phạm pháp luật của Sở </w:t>
      </w:r>
      <w:r w:rsidR="00AC075D" w:rsidRPr="004F4E98">
        <w:rPr>
          <w:bCs/>
          <w:iCs/>
          <w:lang w:val="vi-VN"/>
        </w:rPr>
        <w:t>Nông nghiệp và Môi trường</w:t>
      </w:r>
      <w:r w:rsidRPr="004F4E98">
        <w:rPr>
          <w:bCs/>
          <w:iCs/>
          <w:lang w:val="vi-VN"/>
        </w:rPr>
        <w:t xml:space="preserve">; </w:t>
      </w:r>
      <w:r w:rsidR="00AC075D" w:rsidRPr="004F4E98">
        <w:rPr>
          <w:bCs/>
          <w:iCs/>
          <w:lang w:val="vi-VN"/>
        </w:rPr>
        <w:t>Sở Nông nghiệp và Môi trường</w:t>
      </w:r>
      <w:r w:rsidR="00AC075D" w:rsidRPr="004F4E98">
        <w:rPr>
          <w:bCs/>
          <w:iCs/>
          <w:lang w:val="nb-NO"/>
        </w:rPr>
        <w:t xml:space="preserve"> </w:t>
      </w:r>
      <w:r w:rsidRPr="004F4E98">
        <w:rPr>
          <w:bCs/>
          <w:iCs/>
          <w:lang w:val="nb-NO"/>
        </w:rPr>
        <w:t xml:space="preserve">đã chủ trì </w:t>
      </w:r>
      <w:r w:rsidR="007071E5" w:rsidRPr="004F4E98">
        <w:rPr>
          <w:bCs/>
          <w:iCs/>
          <w:lang w:val="nb-NO"/>
        </w:rPr>
        <w:t>soạn thảo</w:t>
      </w:r>
      <w:r w:rsidRPr="004F4E98">
        <w:rPr>
          <w:bCs/>
          <w:iCs/>
          <w:lang w:val="vi-VN"/>
        </w:rPr>
        <w:t xml:space="preserve"> Quyết định của Ủy ban nhân dân tỉnh ban hành </w:t>
      </w:r>
      <w:r w:rsidRPr="004F4E98">
        <w:rPr>
          <w:lang w:val="vi-VN"/>
        </w:rPr>
        <w:t xml:space="preserve">Quy chế tiếp nhận, luân chuyển hồ sơ, giải quyết và trả kết quả giải quyết thủ tục đăng ký đất đai, tài sản gắn liền với đất trên địa bàn tỉnh </w:t>
      </w:r>
      <w:r w:rsidR="00AC075D" w:rsidRPr="004F4E98">
        <w:rPr>
          <w:lang w:val="vi-VN"/>
        </w:rPr>
        <w:t>Vĩnh Long</w:t>
      </w:r>
      <w:r w:rsidRPr="004F4E98">
        <w:rPr>
          <w:bCs/>
          <w:iCs/>
          <w:lang w:val="vi-VN"/>
        </w:rPr>
        <w:t xml:space="preserve">, </w:t>
      </w:r>
      <w:r w:rsidRPr="004F4E98">
        <w:rPr>
          <w:bCs/>
          <w:iCs/>
          <w:lang w:val="nl-NL"/>
        </w:rPr>
        <w:t>theo đó:</w:t>
      </w:r>
    </w:p>
    <w:p w:rsidR="008F0E13" w:rsidRPr="004F4E98" w:rsidRDefault="008F0E13" w:rsidP="008F0E13">
      <w:pPr>
        <w:spacing w:before="120"/>
        <w:ind w:firstLine="720"/>
        <w:jc w:val="both"/>
        <w:rPr>
          <w:iCs/>
          <w:lang w:val="vi-VN"/>
        </w:rPr>
      </w:pPr>
      <w:r w:rsidRPr="004F4E98">
        <w:rPr>
          <w:iCs/>
          <w:lang w:val="vi-VN"/>
        </w:rPr>
        <w:t xml:space="preserve">Sở </w:t>
      </w:r>
      <w:r w:rsidR="00AC075D" w:rsidRPr="004F4E98">
        <w:rPr>
          <w:iCs/>
          <w:lang w:val="vi-VN"/>
        </w:rPr>
        <w:t>Nông nghiệp</w:t>
      </w:r>
      <w:r w:rsidRPr="004F4E98">
        <w:rPr>
          <w:iCs/>
          <w:lang w:val="vi-VN"/>
        </w:rPr>
        <w:t xml:space="preserve"> và Môi trường đã xây dựng dự thảo </w:t>
      </w:r>
      <w:r w:rsidRPr="004F4E98">
        <w:rPr>
          <w:bCs/>
          <w:iCs/>
          <w:lang w:val="vi-VN"/>
        </w:rPr>
        <w:t xml:space="preserve">Quyết định ban hành </w:t>
      </w:r>
      <w:r w:rsidRPr="004F4E98">
        <w:rPr>
          <w:lang w:val="vi-VN"/>
        </w:rPr>
        <w:t xml:space="preserve">Quy chế tiếp nhận, luân chuyển hồ sơ, giải quyết và trả kết quả giải quyết thủ tục đăng ký đất đai, tài sản gắn liền với đất trên địa bàn tỉnh </w:t>
      </w:r>
      <w:r w:rsidR="00AC075D" w:rsidRPr="004F4E98">
        <w:rPr>
          <w:lang w:val="vi-VN"/>
        </w:rPr>
        <w:t xml:space="preserve">Vĩnh Long </w:t>
      </w:r>
      <w:r w:rsidRPr="004F4E98">
        <w:rPr>
          <w:iCs/>
          <w:lang w:val="vi-VN"/>
        </w:rPr>
        <w:t xml:space="preserve">và gửi các sở, ban, ngành tỉnh, </w:t>
      </w:r>
      <w:bookmarkStart w:id="5" w:name="_Hlk171510377"/>
      <w:r w:rsidRPr="004F4E98">
        <w:rPr>
          <w:iCs/>
          <w:lang w:val="es-ES"/>
        </w:rPr>
        <w:t>Ủy ban nhân dân</w:t>
      </w:r>
      <w:r w:rsidRPr="004F4E98">
        <w:rPr>
          <w:iCs/>
          <w:lang w:val="vi-VN"/>
        </w:rPr>
        <w:t xml:space="preserve"> các </w:t>
      </w:r>
      <w:bookmarkEnd w:id="5"/>
      <w:r w:rsidR="00AC075D" w:rsidRPr="004F4E98">
        <w:rPr>
          <w:iCs/>
          <w:lang w:val="vi-VN"/>
        </w:rPr>
        <w:t>xã, phường</w:t>
      </w:r>
      <w:r w:rsidRPr="004F4E98">
        <w:rPr>
          <w:iCs/>
          <w:lang w:val="vi-VN"/>
        </w:rPr>
        <w:t xml:space="preserve"> và các tổ chức để lấy ý kiến đóng góp tại</w:t>
      </w:r>
      <w:r w:rsidRPr="004F4E98">
        <w:rPr>
          <w:rFonts w:eastAsia="SimSun"/>
          <w:iCs/>
          <w:lang w:val="vi-VN" w:eastAsia="zh-CN"/>
        </w:rPr>
        <w:t xml:space="preserve"> </w:t>
      </w:r>
      <w:bookmarkStart w:id="6" w:name="_Hlk171510396"/>
      <w:r w:rsidRPr="004F4E98">
        <w:rPr>
          <w:iCs/>
          <w:lang w:val="vi-VN"/>
        </w:rPr>
        <w:t xml:space="preserve">Công văn số </w:t>
      </w:r>
      <w:r w:rsidR="00911BF4" w:rsidRPr="004F4E98">
        <w:rPr>
          <w:iCs/>
        </w:rPr>
        <w:t>…</w:t>
      </w:r>
      <w:r w:rsidRPr="004F4E98">
        <w:rPr>
          <w:iCs/>
          <w:lang w:val="vi-VN"/>
        </w:rPr>
        <w:t xml:space="preserve"> ngày </w:t>
      </w:r>
      <w:r w:rsidR="00911BF4" w:rsidRPr="004F4E98">
        <w:rPr>
          <w:iCs/>
        </w:rPr>
        <w:t>…</w:t>
      </w:r>
      <w:r w:rsidRPr="004F4E98">
        <w:rPr>
          <w:iCs/>
          <w:lang w:val="vi-VN"/>
        </w:rPr>
        <w:t xml:space="preserve"> </w:t>
      </w:r>
      <w:bookmarkEnd w:id="6"/>
      <w:r w:rsidRPr="004F4E98">
        <w:rPr>
          <w:iCs/>
          <w:lang w:val="vi-VN"/>
        </w:rPr>
        <w:t xml:space="preserve">với thời hạn đóng góp trước ngày </w:t>
      </w:r>
      <w:r w:rsidR="00911BF4" w:rsidRPr="004F4E98">
        <w:rPr>
          <w:iCs/>
        </w:rPr>
        <w:t>…</w:t>
      </w:r>
      <w:r w:rsidRPr="004F4E98">
        <w:rPr>
          <w:iCs/>
          <w:lang w:val="vi-VN"/>
        </w:rPr>
        <w:t>.</w:t>
      </w:r>
      <w:r w:rsidRPr="004F4E98">
        <w:rPr>
          <w:lang w:val="vi-VN"/>
        </w:rPr>
        <w:t xml:space="preserve"> </w:t>
      </w:r>
      <w:r w:rsidRPr="004F4E98">
        <w:rPr>
          <w:iCs/>
          <w:lang w:val="nb-NO"/>
        </w:rPr>
        <w:t xml:space="preserve">Kết </w:t>
      </w:r>
      <w:r w:rsidRPr="004F4E98">
        <w:rPr>
          <w:iCs/>
          <w:lang w:val="nb-NO"/>
        </w:rPr>
        <w:lastRenderedPageBreak/>
        <w:t xml:space="preserve">thúc thời gian lấy ý kiến, </w:t>
      </w:r>
      <w:r w:rsidR="00AC075D" w:rsidRPr="004F4E98">
        <w:rPr>
          <w:iCs/>
          <w:lang w:val="nb-NO"/>
        </w:rPr>
        <w:t>Sở Nông nghiệp và Môi trường</w:t>
      </w:r>
      <w:r w:rsidRPr="004F4E98">
        <w:rPr>
          <w:bCs/>
          <w:lang w:val="nb-NO"/>
        </w:rPr>
        <w:t xml:space="preserve"> </w:t>
      </w:r>
      <w:r w:rsidRPr="004F4E98">
        <w:rPr>
          <w:bCs/>
          <w:iCs/>
          <w:lang w:val="nb-NO"/>
        </w:rPr>
        <w:t xml:space="preserve">nhận được </w:t>
      </w:r>
      <w:r w:rsidR="00911BF4" w:rsidRPr="004F4E98">
        <w:rPr>
          <w:bCs/>
          <w:iCs/>
          <w:lang w:val="nb-NO"/>
        </w:rPr>
        <w:t>..../....</w:t>
      </w:r>
      <w:r w:rsidRPr="004F4E98">
        <w:rPr>
          <w:bCs/>
          <w:iCs/>
          <w:lang w:val="nb-NO"/>
        </w:rPr>
        <w:t xml:space="preserve"> văn bản đóng góp ý kiến và đã tổng hợp tiếp thu ý kiến đóng</w:t>
      </w:r>
      <w:r w:rsidRPr="004F4E98">
        <w:rPr>
          <w:bCs/>
          <w:lang w:val="nb-NO"/>
        </w:rPr>
        <w:t xml:space="preserve"> </w:t>
      </w:r>
      <w:r w:rsidRPr="004F4E98">
        <w:rPr>
          <w:bCs/>
          <w:iCs/>
          <w:lang w:val="nb-NO"/>
        </w:rPr>
        <w:t xml:space="preserve">góp tại Báo cáo số </w:t>
      </w:r>
      <w:r w:rsidR="00911BF4" w:rsidRPr="004F4E98">
        <w:rPr>
          <w:bCs/>
          <w:iCs/>
          <w:lang w:val="nb-NO"/>
        </w:rPr>
        <w:t>...</w:t>
      </w:r>
      <w:r w:rsidRPr="004F4E98">
        <w:rPr>
          <w:bCs/>
          <w:iCs/>
          <w:lang w:val="nb-NO"/>
        </w:rPr>
        <w:t xml:space="preserve"> ngày </w:t>
      </w:r>
      <w:r w:rsidR="00911BF4" w:rsidRPr="004F4E98">
        <w:rPr>
          <w:bCs/>
          <w:iCs/>
          <w:lang w:val="nb-NO"/>
        </w:rPr>
        <w:t>...</w:t>
      </w:r>
      <w:r w:rsidRPr="004F4E98">
        <w:rPr>
          <w:bCs/>
          <w:iCs/>
          <w:lang w:val="nb-NO"/>
        </w:rPr>
        <w:t>.</w:t>
      </w:r>
    </w:p>
    <w:p w:rsidR="008F0E13" w:rsidRPr="004F4E98" w:rsidRDefault="008F0E13" w:rsidP="008F0E13">
      <w:pPr>
        <w:spacing w:before="120"/>
        <w:ind w:firstLine="720"/>
        <w:jc w:val="both"/>
        <w:rPr>
          <w:iCs/>
          <w:lang w:val="vi-VN"/>
        </w:rPr>
      </w:pPr>
      <w:r w:rsidRPr="004F4E98">
        <w:rPr>
          <w:bCs/>
          <w:iCs/>
          <w:lang w:val="nb-NO"/>
        </w:rPr>
        <w:t>Đồng thời</w:t>
      </w:r>
      <w:r w:rsidRPr="004F4E98">
        <w:rPr>
          <w:iCs/>
          <w:lang w:val="vi-VN"/>
        </w:rPr>
        <w:t xml:space="preserve">, </w:t>
      </w:r>
      <w:r w:rsidR="00AC075D" w:rsidRPr="004F4E98">
        <w:rPr>
          <w:bCs/>
          <w:iCs/>
          <w:lang w:val="vi-VN"/>
        </w:rPr>
        <w:t>Sở Nông nghiệp và Môi trường</w:t>
      </w:r>
      <w:r w:rsidRPr="004F4E98">
        <w:rPr>
          <w:bCs/>
          <w:iCs/>
          <w:lang w:val="vi-VN"/>
        </w:rPr>
        <w:t xml:space="preserve"> có Công văn số </w:t>
      </w:r>
      <w:r w:rsidR="00911BF4" w:rsidRPr="004F4E98">
        <w:rPr>
          <w:bCs/>
          <w:iCs/>
        </w:rPr>
        <w:t>….</w:t>
      </w:r>
      <w:r w:rsidRPr="004F4E98">
        <w:rPr>
          <w:bCs/>
          <w:iCs/>
          <w:lang w:val="vi-VN"/>
        </w:rPr>
        <w:t xml:space="preserve"> ngày </w:t>
      </w:r>
      <w:r w:rsidR="00911BF4" w:rsidRPr="004F4E98">
        <w:rPr>
          <w:bCs/>
          <w:iCs/>
        </w:rPr>
        <w:t>…</w:t>
      </w:r>
      <w:r w:rsidRPr="004F4E98">
        <w:rPr>
          <w:bCs/>
          <w:iCs/>
          <w:lang w:val="vi-VN"/>
        </w:rPr>
        <w:t xml:space="preserve"> </w:t>
      </w:r>
      <w:r w:rsidRPr="004F4E98">
        <w:rPr>
          <w:lang w:val="vi-VN"/>
        </w:rPr>
        <w:t xml:space="preserve">gửi </w:t>
      </w:r>
      <w:r w:rsidRPr="004F4E98">
        <w:rPr>
          <w:lang w:val="nb-NO"/>
        </w:rPr>
        <w:t xml:space="preserve">dự thảo và đề nghị </w:t>
      </w:r>
      <w:r w:rsidR="007E6AFE" w:rsidRPr="004F4E98">
        <w:rPr>
          <w:lang w:val="nb-NO"/>
        </w:rPr>
        <w:t>T</w:t>
      </w:r>
      <w:r w:rsidR="007E6AFE" w:rsidRPr="004F4E98">
        <w:rPr>
          <w:bCs/>
          <w:shd w:val="clear" w:color="auto" w:fill="FFFFFF"/>
        </w:rPr>
        <w:t>rung tâm Thông tin điều hành</w:t>
      </w:r>
      <w:r w:rsidRPr="004F4E98">
        <w:rPr>
          <w:lang w:val="nb-NO"/>
        </w:rPr>
        <w:t xml:space="preserve"> tỉnh </w:t>
      </w:r>
      <w:r w:rsidR="00AC075D" w:rsidRPr="004F4E98">
        <w:rPr>
          <w:lang w:val="nb-NO"/>
        </w:rPr>
        <w:t>Vĩnh Long</w:t>
      </w:r>
      <w:r w:rsidRPr="004F4E98">
        <w:rPr>
          <w:lang w:val="nb-NO"/>
        </w:rPr>
        <w:t xml:space="preserve"> hỗ trợ đăng tải toàn văn dự thảo trên Cổng thông tin điện tử của tỉnh </w:t>
      </w:r>
      <w:r w:rsidRPr="004F4E98">
        <w:rPr>
          <w:lang w:val="vi-VN"/>
        </w:rPr>
        <w:t xml:space="preserve">để các cơ quan, tổ chức, cá nhân đóng góp ý kiến. Ngày </w:t>
      </w:r>
      <w:r w:rsidR="00911BF4" w:rsidRPr="004F4E98">
        <w:t>….</w:t>
      </w:r>
      <w:r w:rsidRPr="004F4E98">
        <w:rPr>
          <w:lang w:val="vi-VN"/>
        </w:rPr>
        <w:t>,</w:t>
      </w:r>
      <w:r w:rsidRPr="004F4E98">
        <w:rPr>
          <w:bCs/>
          <w:iCs/>
          <w:lang w:val="vi-VN"/>
        </w:rPr>
        <w:t xml:space="preserve"> </w:t>
      </w:r>
      <w:r w:rsidR="007E6AFE" w:rsidRPr="004F4E98">
        <w:rPr>
          <w:lang w:val="nb-NO"/>
        </w:rPr>
        <w:t>T</w:t>
      </w:r>
      <w:r w:rsidR="007E6AFE" w:rsidRPr="004F4E98">
        <w:rPr>
          <w:bCs/>
          <w:shd w:val="clear" w:color="auto" w:fill="FFFFFF"/>
        </w:rPr>
        <w:t>rung tâm Thông tin điều hành</w:t>
      </w:r>
      <w:r w:rsidR="007E6AFE" w:rsidRPr="004F4E98">
        <w:rPr>
          <w:bCs/>
          <w:iCs/>
          <w:lang w:val="nb-NO"/>
        </w:rPr>
        <w:t xml:space="preserve"> </w:t>
      </w:r>
      <w:r w:rsidRPr="004F4E98">
        <w:rPr>
          <w:bCs/>
          <w:iCs/>
          <w:lang w:val="nb-NO"/>
        </w:rPr>
        <w:t>tỉnh</w:t>
      </w:r>
      <w:r w:rsidRPr="004F4E98">
        <w:rPr>
          <w:bCs/>
          <w:iCs/>
          <w:lang w:val="vi-VN"/>
        </w:rPr>
        <w:t xml:space="preserve"> </w:t>
      </w:r>
      <w:r w:rsidR="00AC075D" w:rsidRPr="004F4E98">
        <w:rPr>
          <w:bCs/>
          <w:iCs/>
          <w:lang w:val="vi-VN"/>
        </w:rPr>
        <w:t>Vĩnh Long</w:t>
      </w:r>
      <w:r w:rsidRPr="004F4E98">
        <w:rPr>
          <w:bCs/>
          <w:iCs/>
          <w:lang w:val="vi-VN"/>
        </w:rPr>
        <w:t xml:space="preserve"> có Công văn số </w:t>
      </w:r>
      <w:r w:rsidR="00911BF4" w:rsidRPr="004F4E98">
        <w:rPr>
          <w:bCs/>
          <w:iCs/>
        </w:rPr>
        <w:t>….</w:t>
      </w:r>
      <w:r w:rsidRPr="004F4E98">
        <w:rPr>
          <w:bCs/>
          <w:iCs/>
          <w:lang w:val="vi-VN"/>
        </w:rPr>
        <w:t xml:space="preserve"> </w:t>
      </w:r>
      <w:r w:rsidRPr="004F4E98">
        <w:rPr>
          <w:lang w:val="vi-VN"/>
        </w:rPr>
        <w:t xml:space="preserve">về việc </w:t>
      </w:r>
      <w:r w:rsidRPr="004F4E98">
        <w:rPr>
          <w:lang w:val="vi-VN" w:eastAsia="vi-VN"/>
        </w:rPr>
        <w:t xml:space="preserve">lấy ý kiến Nhân dân trên cổng thông tin điện tử tỉnh; theo đó </w:t>
      </w:r>
      <w:r w:rsidRPr="004F4E98">
        <w:rPr>
          <w:lang w:val="vi-VN"/>
        </w:rPr>
        <w:t xml:space="preserve">thời hạn đóng góp đến </w:t>
      </w:r>
      <w:r w:rsidR="00911BF4" w:rsidRPr="004F4E98">
        <w:t>……..</w:t>
      </w:r>
      <w:r w:rsidRPr="004F4E98">
        <w:rPr>
          <w:iCs/>
          <w:lang w:val="vi-VN"/>
        </w:rPr>
        <w:t>. Đến nay Sở Nông nghiệp và Môi trường không nhận được ý kiến đóng góp dự thảo Quyết định nêu trên.</w:t>
      </w:r>
    </w:p>
    <w:p w:rsidR="008F0E13" w:rsidRPr="004F4E98" w:rsidRDefault="008F0E13" w:rsidP="008F0E13">
      <w:pPr>
        <w:spacing w:before="120"/>
        <w:ind w:firstLine="720"/>
        <w:jc w:val="both"/>
        <w:rPr>
          <w:lang w:val="nb-NO"/>
        </w:rPr>
      </w:pPr>
      <w:r w:rsidRPr="004F4E98">
        <w:rPr>
          <w:lang w:val="nb-NO"/>
        </w:rPr>
        <w:t>Sau khi tổ chức lấy ý kiến đóng góp theo quy định</w:t>
      </w:r>
      <w:r w:rsidRPr="004F4E98">
        <w:rPr>
          <w:iCs/>
          <w:lang w:val="nb-NO"/>
        </w:rPr>
        <w:t xml:space="preserve">, </w:t>
      </w:r>
      <w:r w:rsidR="00AC075D" w:rsidRPr="004F4E98">
        <w:rPr>
          <w:lang w:val="nb-NO"/>
        </w:rPr>
        <w:t>Sở Nông nghiệp và Môi trường</w:t>
      </w:r>
      <w:r w:rsidRPr="004F4E98">
        <w:rPr>
          <w:bCs/>
          <w:iCs/>
          <w:lang w:val="vi-VN"/>
        </w:rPr>
        <w:t xml:space="preserve"> </w:t>
      </w:r>
      <w:r w:rsidRPr="004F4E98">
        <w:rPr>
          <w:lang w:val="nb-NO"/>
        </w:rPr>
        <w:t xml:space="preserve">đã đề nghị Sở Tư pháp thẩm định dự thảo </w:t>
      </w:r>
      <w:r w:rsidRPr="004F4E98">
        <w:rPr>
          <w:bCs/>
          <w:iCs/>
          <w:lang w:val="vi-VN"/>
        </w:rPr>
        <w:t xml:space="preserve">Quyết định ban hành </w:t>
      </w:r>
      <w:r w:rsidRPr="004F4E98">
        <w:rPr>
          <w:lang w:val="vi-VN"/>
        </w:rPr>
        <w:t xml:space="preserve">Quy chế tiếp nhận, luân chuyển hồ sơ, giải quyết và trả kết quả giải quyết thủ tục đăng ký đất đai, tài sản gắn liền với đất trên địa bàn tỉnh </w:t>
      </w:r>
      <w:r w:rsidR="00AC075D" w:rsidRPr="004F4E98">
        <w:rPr>
          <w:lang w:val="vi-VN"/>
        </w:rPr>
        <w:t>Vĩnh Long</w:t>
      </w:r>
      <w:r w:rsidRPr="004F4E98">
        <w:rPr>
          <w:lang w:val="nb-NO"/>
        </w:rPr>
        <w:t xml:space="preserve"> tại Công văn số </w:t>
      </w:r>
      <w:r w:rsidR="00911BF4" w:rsidRPr="004F4E98">
        <w:rPr>
          <w:lang w:val="nb-NO"/>
        </w:rPr>
        <w:t>.......</w:t>
      </w:r>
      <w:r w:rsidRPr="004F4E98">
        <w:rPr>
          <w:iCs/>
          <w:lang w:val="nb-NO"/>
        </w:rPr>
        <w:t xml:space="preserve"> n</w:t>
      </w:r>
      <w:r w:rsidRPr="004F4E98">
        <w:rPr>
          <w:lang w:val="nb-NO"/>
        </w:rPr>
        <w:t xml:space="preserve">gày </w:t>
      </w:r>
      <w:r w:rsidR="00911BF4" w:rsidRPr="004F4E98">
        <w:rPr>
          <w:lang w:val="nb-NO"/>
        </w:rPr>
        <w:t>.......</w:t>
      </w:r>
      <w:r w:rsidRPr="004F4E98">
        <w:rPr>
          <w:lang w:val="nb-NO"/>
        </w:rPr>
        <w:t>.</w:t>
      </w:r>
    </w:p>
    <w:p w:rsidR="008F0E13" w:rsidRPr="0031413E" w:rsidRDefault="008F0E13" w:rsidP="008F0E13">
      <w:pPr>
        <w:shd w:val="clear" w:color="auto" w:fill="FFFFFF"/>
        <w:spacing w:before="120"/>
        <w:ind w:firstLine="720"/>
        <w:jc w:val="both"/>
        <w:rPr>
          <w:lang w:val="nb-NO"/>
        </w:rPr>
      </w:pPr>
      <w:r w:rsidRPr="0031413E">
        <w:rPr>
          <w:bCs/>
          <w:lang w:val="nl-NL"/>
        </w:rPr>
        <w:t xml:space="preserve">Ngày </w:t>
      </w:r>
      <w:r w:rsidR="004C0293">
        <w:rPr>
          <w:bCs/>
          <w:lang w:val="nl-NL"/>
        </w:rPr>
        <w:t>......</w:t>
      </w:r>
      <w:r w:rsidRPr="0031413E">
        <w:rPr>
          <w:bCs/>
          <w:lang w:val="nl-NL"/>
        </w:rPr>
        <w:t xml:space="preserve">, Sở Tư pháp </w:t>
      </w:r>
      <w:r w:rsidRPr="0031413E">
        <w:rPr>
          <w:lang w:val="nl-NL"/>
        </w:rPr>
        <w:t xml:space="preserve">có Báo cáo số </w:t>
      </w:r>
      <w:r w:rsidR="004C0293">
        <w:rPr>
          <w:lang w:val="nl-NL"/>
        </w:rPr>
        <w:t>..........</w:t>
      </w:r>
      <w:r w:rsidRPr="0031413E">
        <w:rPr>
          <w:bCs/>
          <w:lang w:val="nl-NL"/>
        </w:rPr>
        <w:t xml:space="preserve"> thẩm định dự thảo </w:t>
      </w:r>
      <w:r w:rsidRPr="008F0E13">
        <w:rPr>
          <w:bCs/>
          <w:iCs/>
          <w:lang w:val="nb-NO"/>
        </w:rPr>
        <w:t xml:space="preserve">Quyết định ban hành </w:t>
      </w:r>
      <w:r w:rsidRPr="008F0E13">
        <w:rPr>
          <w:lang w:val="nb-NO"/>
        </w:rPr>
        <w:t xml:space="preserve">Quy chế </w:t>
      </w:r>
      <w:r w:rsidRPr="00C44862">
        <w:rPr>
          <w:lang w:val="vi-VN"/>
        </w:rPr>
        <w:t>tiếp nhận, luân chuyển hồ sơ,</w:t>
      </w:r>
      <w:r w:rsidRPr="008F0E13">
        <w:rPr>
          <w:lang w:val="nb-NO"/>
        </w:rPr>
        <w:t xml:space="preserve"> </w:t>
      </w:r>
      <w:r w:rsidRPr="00C44862">
        <w:rPr>
          <w:lang w:val="vi-VN"/>
        </w:rPr>
        <w:t>giải quyết</w:t>
      </w:r>
      <w:r w:rsidRPr="008F0E13">
        <w:rPr>
          <w:lang w:val="nb-NO"/>
        </w:rPr>
        <w:t xml:space="preserve"> </w:t>
      </w:r>
      <w:r w:rsidRPr="00C44862">
        <w:rPr>
          <w:lang w:val="vi-VN"/>
        </w:rPr>
        <w:t>và trả</w:t>
      </w:r>
      <w:r w:rsidRPr="008F0E13">
        <w:rPr>
          <w:lang w:val="nb-NO"/>
        </w:rPr>
        <w:t xml:space="preserve"> </w:t>
      </w:r>
      <w:r w:rsidRPr="00C44862">
        <w:rPr>
          <w:lang w:val="vi-VN"/>
        </w:rPr>
        <w:t>kết quả giải quyết thủ tục đăng ký đất đai,</w:t>
      </w:r>
      <w:r w:rsidRPr="008F0E13">
        <w:rPr>
          <w:lang w:val="nb-NO"/>
        </w:rPr>
        <w:t xml:space="preserve"> </w:t>
      </w:r>
      <w:r w:rsidRPr="00C44862">
        <w:rPr>
          <w:lang w:val="vi-VN"/>
        </w:rPr>
        <w:t>tài sản</w:t>
      </w:r>
      <w:r w:rsidRPr="008F0E13">
        <w:rPr>
          <w:lang w:val="nb-NO"/>
        </w:rPr>
        <w:t xml:space="preserve"> </w:t>
      </w:r>
      <w:r w:rsidRPr="00C44862">
        <w:rPr>
          <w:lang w:val="vi-VN"/>
        </w:rPr>
        <w:t>gắn liền với đất</w:t>
      </w:r>
      <w:r w:rsidRPr="008F0E13">
        <w:rPr>
          <w:lang w:val="nb-NO"/>
        </w:rPr>
        <w:t xml:space="preserve"> </w:t>
      </w:r>
      <w:r w:rsidRPr="00C44862">
        <w:rPr>
          <w:lang w:val="vi-VN"/>
        </w:rPr>
        <w:t xml:space="preserve">trên địa bàn tỉnh </w:t>
      </w:r>
      <w:r w:rsidR="004C0293">
        <w:t>Vĩnh Long</w:t>
      </w:r>
      <w:r w:rsidRPr="008F0E13">
        <w:rPr>
          <w:lang w:val="nb-NO"/>
        </w:rPr>
        <w:t>.</w:t>
      </w:r>
      <w:r w:rsidRPr="0031413E">
        <w:rPr>
          <w:lang w:val="nb-NO"/>
        </w:rPr>
        <w:t xml:space="preserve"> </w:t>
      </w:r>
      <w:r w:rsidRPr="008F0E13">
        <w:rPr>
          <w:lang w:val="nb-NO" w:eastAsia="vi-VN" w:bidi="vi-VN"/>
        </w:rPr>
        <w:t xml:space="preserve">Ngày </w:t>
      </w:r>
      <w:r w:rsidR="004C0293">
        <w:rPr>
          <w:lang w:val="nb-NO" w:eastAsia="vi-VN" w:bidi="vi-VN"/>
        </w:rPr>
        <w:t>........</w:t>
      </w:r>
      <w:r w:rsidRPr="008F0E13">
        <w:rPr>
          <w:lang w:val="nb-NO" w:eastAsia="vi-VN" w:bidi="vi-VN"/>
        </w:rPr>
        <w:t xml:space="preserve">, </w:t>
      </w:r>
      <w:r w:rsidR="00AC075D">
        <w:rPr>
          <w:lang w:val="nb-NO" w:eastAsia="vi-VN" w:bidi="vi-VN"/>
        </w:rPr>
        <w:t>Sở Nông nghiệp và Môi trường</w:t>
      </w:r>
      <w:r w:rsidRPr="008F0E13">
        <w:rPr>
          <w:lang w:val="nb-NO" w:eastAsia="vi-VN" w:bidi="vi-VN"/>
        </w:rPr>
        <w:t xml:space="preserve"> có Báo cáo số </w:t>
      </w:r>
      <w:r w:rsidR="004C0293">
        <w:rPr>
          <w:lang w:val="nb-NO" w:eastAsia="vi-VN" w:bidi="vi-VN"/>
        </w:rPr>
        <w:t>........</w:t>
      </w:r>
      <w:r w:rsidRPr="008F0E13">
        <w:rPr>
          <w:lang w:val="nb-NO" w:eastAsia="vi-VN" w:bidi="vi-VN"/>
        </w:rPr>
        <w:t xml:space="preserve"> t</w:t>
      </w:r>
      <w:r w:rsidRPr="008F0E13">
        <w:rPr>
          <w:rStyle w:val="Strong"/>
          <w:b w:val="0"/>
          <w:lang w:val="nb-NO"/>
        </w:rPr>
        <w:t xml:space="preserve">iếp thu, giải trình ý kiến thẩm định của Sở Tư pháp thẩm định </w:t>
      </w:r>
      <w:r w:rsidRPr="0031413E">
        <w:rPr>
          <w:bCs/>
          <w:lang w:val="vi-VN" w:eastAsia="vi-VN" w:bidi="vi-VN"/>
        </w:rPr>
        <w:t xml:space="preserve">dự thảo </w:t>
      </w:r>
      <w:r w:rsidRPr="008F0E13">
        <w:rPr>
          <w:bCs/>
          <w:iCs/>
          <w:lang w:val="nb-NO"/>
        </w:rPr>
        <w:t xml:space="preserve">Quyết định ban hành </w:t>
      </w:r>
      <w:r w:rsidRPr="008F0E13">
        <w:rPr>
          <w:lang w:val="nb-NO"/>
        </w:rPr>
        <w:t xml:space="preserve">Quy chế </w:t>
      </w:r>
      <w:r w:rsidRPr="00C44862">
        <w:rPr>
          <w:lang w:val="vi-VN"/>
        </w:rPr>
        <w:t>tiếp nhận, luân chuyển hồ sơ,</w:t>
      </w:r>
      <w:r w:rsidRPr="008F0E13">
        <w:rPr>
          <w:lang w:val="nb-NO"/>
        </w:rPr>
        <w:t xml:space="preserve"> </w:t>
      </w:r>
      <w:r w:rsidRPr="00C44862">
        <w:rPr>
          <w:lang w:val="vi-VN"/>
        </w:rPr>
        <w:t>giải quyết</w:t>
      </w:r>
      <w:r w:rsidRPr="008F0E13">
        <w:rPr>
          <w:lang w:val="nb-NO"/>
        </w:rPr>
        <w:t xml:space="preserve"> </w:t>
      </w:r>
      <w:r w:rsidRPr="00C44862">
        <w:rPr>
          <w:lang w:val="vi-VN"/>
        </w:rPr>
        <w:t>và trả</w:t>
      </w:r>
      <w:r w:rsidRPr="008F0E13">
        <w:rPr>
          <w:lang w:val="nb-NO"/>
        </w:rPr>
        <w:t xml:space="preserve"> </w:t>
      </w:r>
      <w:r w:rsidRPr="00C44862">
        <w:rPr>
          <w:lang w:val="vi-VN"/>
        </w:rPr>
        <w:t>kết quả giải quyết thủ tục đăng ký đất đai,</w:t>
      </w:r>
      <w:r w:rsidRPr="008F0E13">
        <w:rPr>
          <w:lang w:val="nb-NO"/>
        </w:rPr>
        <w:t xml:space="preserve"> </w:t>
      </w:r>
      <w:r w:rsidRPr="00C44862">
        <w:rPr>
          <w:lang w:val="vi-VN"/>
        </w:rPr>
        <w:t>tài sản</w:t>
      </w:r>
      <w:r w:rsidRPr="008F0E13">
        <w:rPr>
          <w:lang w:val="nb-NO"/>
        </w:rPr>
        <w:t xml:space="preserve"> </w:t>
      </w:r>
      <w:r w:rsidRPr="00C44862">
        <w:rPr>
          <w:lang w:val="vi-VN"/>
        </w:rPr>
        <w:t>gắn liền với đất</w:t>
      </w:r>
      <w:r w:rsidRPr="008F0E13">
        <w:rPr>
          <w:lang w:val="nb-NO"/>
        </w:rPr>
        <w:t xml:space="preserve"> </w:t>
      </w:r>
      <w:r w:rsidRPr="00C44862">
        <w:rPr>
          <w:lang w:val="vi-VN"/>
        </w:rPr>
        <w:t xml:space="preserve">trên địa bàn tỉnh </w:t>
      </w:r>
      <w:r w:rsidR="004C0293">
        <w:t>Vĩnh Long</w:t>
      </w:r>
      <w:r w:rsidRPr="0031413E">
        <w:rPr>
          <w:lang w:val="nb-NO"/>
        </w:rPr>
        <w:t>.</w:t>
      </w:r>
    </w:p>
    <w:p w:rsidR="008F0E13" w:rsidRPr="008F0E13" w:rsidRDefault="008F0E13" w:rsidP="008F0E13">
      <w:pPr>
        <w:spacing w:before="120"/>
        <w:ind w:firstLine="720"/>
        <w:jc w:val="both"/>
        <w:rPr>
          <w:bCs/>
          <w:iCs/>
          <w:lang w:val="nb-NO"/>
        </w:rPr>
      </w:pPr>
      <w:r w:rsidRPr="008F0E13">
        <w:rPr>
          <w:iCs/>
          <w:lang w:val="nb-NO"/>
        </w:rPr>
        <w:t xml:space="preserve">Đối với nội dung phản biện xã hội: UBND tỉnh có Công văn số </w:t>
      </w:r>
      <w:r w:rsidR="004C0293">
        <w:rPr>
          <w:iCs/>
          <w:lang w:val="nb-NO"/>
        </w:rPr>
        <w:t>.......</w:t>
      </w:r>
      <w:r w:rsidRPr="008F0E13">
        <w:rPr>
          <w:iCs/>
          <w:lang w:val="nb-NO"/>
        </w:rPr>
        <w:t xml:space="preserve"> ngày </w:t>
      </w:r>
      <w:r w:rsidR="004C0293">
        <w:rPr>
          <w:iCs/>
          <w:lang w:val="nb-NO"/>
        </w:rPr>
        <w:t>.........</w:t>
      </w:r>
      <w:r w:rsidRPr="008F0E13">
        <w:rPr>
          <w:iCs/>
          <w:lang w:val="nb-NO"/>
        </w:rPr>
        <w:t xml:space="preserve"> gửi Ủy ban Mặt trận Tổ quốc Việt Nam tỉnh về việc đề nghị tổ chức phản biện xã hội về dự thảo văn bản quy phạm pháp luật của Ủy ban nhân dân tỉnh</w:t>
      </w:r>
      <w:r w:rsidRPr="008F0E13">
        <w:rPr>
          <w:bCs/>
          <w:iCs/>
          <w:lang w:val="nb-NO"/>
        </w:rPr>
        <w:t xml:space="preserve">. Đến ngày </w:t>
      </w:r>
      <w:r w:rsidR="004C0293">
        <w:rPr>
          <w:bCs/>
          <w:iCs/>
          <w:lang w:val="nb-NO"/>
        </w:rPr>
        <w:t>.........</w:t>
      </w:r>
      <w:r w:rsidRPr="008F0E13">
        <w:rPr>
          <w:bCs/>
          <w:iCs/>
          <w:lang w:val="nb-NO"/>
        </w:rPr>
        <w:t xml:space="preserve">, Ban Thường trực Ủy ban MTTQ Việt Nam tỉnh </w:t>
      </w:r>
      <w:r w:rsidR="004C0293">
        <w:rPr>
          <w:bCs/>
          <w:iCs/>
          <w:lang w:val="nb-NO"/>
        </w:rPr>
        <w:t>Vĩnh Long</w:t>
      </w:r>
      <w:r w:rsidRPr="008F0E13">
        <w:rPr>
          <w:bCs/>
          <w:iCs/>
          <w:lang w:val="nb-NO"/>
        </w:rPr>
        <w:t xml:space="preserve"> tổ chức Hội nghị phản biện xã hội đối với dự thảo Quy chế tiếp nhận, luân chuyển hồ sơ, giải quyết và trả kết quả giải quyết thủ tục đăng ký đất đai, tài sản gắn liền với đất trên địa bàn tỉnh </w:t>
      </w:r>
      <w:r w:rsidR="004C0293">
        <w:rPr>
          <w:bCs/>
          <w:iCs/>
          <w:lang w:val="nb-NO"/>
        </w:rPr>
        <w:t>Vĩnh Long</w:t>
      </w:r>
      <w:r w:rsidRPr="008F0E13">
        <w:rPr>
          <w:bCs/>
          <w:iCs/>
          <w:lang w:val="nb-NO"/>
        </w:rPr>
        <w:t xml:space="preserve"> theo Giấy mời số </w:t>
      </w:r>
      <w:r w:rsidR="004C0293">
        <w:rPr>
          <w:bCs/>
          <w:iCs/>
          <w:lang w:val="nb-NO"/>
        </w:rPr>
        <w:t>.......</w:t>
      </w:r>
      <w:r w:rsidRPr="008F0E13">
        <w:rPr>
          <w:bCs/>
          <w:iCs/>
          <w:lang w:val="nb-NO"/>
        </w:rPr>
        <w:t xml:space="preserve"> ngày </w:t>
      </w:r>
      <w:r w:rsidR="004C0293">
        <w:rPr>
          <w:bCs/>
          <w:iCs/>
          <w:lang w:val="nb-NO"/>
        </w:rPr>
        <w:t>..........</w:t>
      </w:r>
      <w:r w:rsidRPr="008F0E13">
        <w:rPr>
          <w:bCs/>
          <w:iCs/>
          <w:lang w:val="nb-NO"/>
        </w:rPr>
        <w:t>.</w:t>
      </w:r>
    </w:p>
    <w:p w:rsidR="008F0E13" w:rsidRDefault="008F0E13" w:rsidP="008F0E13">
      <w:pPr>
        <w:spacing w:before="120"/>
        <w:ind w:firstLine="720"/>
        <w:jc w:val="both"/>
        <w:rPr>
          <w:lang w:val="nb-NO"/>
        </w:rPr>
      </w:pPr>
      <w:r w:rsidRPr="008F0E13">
        <w:rPr>
          <w:bCs/>
          <w:iCs/>
          <w:lang w:val="nb-NO"/>
        </w:rPr>
        <w:t xml:space="preserve">Ngày </w:t>
      </w:r>
      <w:r w:rsidR="004C0293">
        <w:rPr>
          <w:bCs/>
          <w:iCs/>
          <w:lang w:val="nb-NO"/>
        </w:rPr>
        <w:t>........</w:t>
      </w:r>
      <w:r w:rsidRPr="008F0E13">
        <w:rPr>
          <w:bCs/>
          <w:iCs/>
          <w:lang w:val="nb-NO"/>
        </w:rPr>
        <w:t xml:space="preserve">, Ban Thường trực Ủy ban MTTQ Việt Nam tỉnh </w:t>
      </w:r>
      <w:r w:rsidR="004C0293">
        <w:rPr>
          <w:bCs/>
          <w:iCs/>
          <w:lang w:val="nb-NO"/>
        </w:rPr>
        <w:t>Vĩnh Long</w:t>
      </w:r>
      <w:r w:rsidRPr="008F0E13">
        <w:rPr>
          <w:bCs/>
          <w:iCs/>
          <w:lang w:val="nb-NO"/>
        </w:rPr>
        <w:t xml:space="preserve"> có Công văn số </w:t>
      </w:r>
      <w:r w:rsidR="004C0293">
        <w:rPr>
          <w:bCs/>
          <w:iCs/>
          <w:lang w:val="nb-NO"/>
        </w:rPr>
        <w:t>........</w:t>
      </w:r>
      <w:r w:rsidRPr="008F0E13">
        <w:rPr>
          <w:bCs/>
          <w:iCs/>
          <w:lang w:val="nb-NO"/>
        </w:rPr>
        <w:t xml:space="preserve"> về việc phản biện xã hội đối với dự thảo Quyết định của UBND tỉnh ban hành Quy chế tiếp nhận, luân chuyển hồ sơ, giải quyết và trả kết quả giải quyết thủ tục đăng ký đất đai, tài sản gắn liền với đất trên địa bàn tỉnh Trà Vinh. </w:t>
      </w:r>
      <w:r w:rsidRPr="008F0E13">
        <w:rPr>
          <w:lang w:val="nb-NO" w:eastAsia="vi-VN" w:bidi="vi-VN"/>
        </w:rPr>
        <w:t xml:space="preserve">Ngày </w:t>
      </w:r>
      <w:r w:rsidR="004C0293">
        <w:rPr>
          <w:lang w:val="nb-NO" w:eastAsia="vi-VN" w:bidi="vi-VN"/>
        </w:rPr>
        <w:t>.....</w:t>
      </w:r>
      <w:r w:rsidRPr="008F0E13">
        <w:rPr>
          <w:lang w:val="nb-NO" w:eastAsia="vi-VN" w:bidi="vi-VN"/>
        </w:rPr>
        <w:t xml:space="preserve">, </w:t>
      </w:r>
      <w:r w:rsidR="00AC075D">
        <w:rPr>
          <w:lang w:val="nb-NO" w:eastAsia="vi-VN" w:bidi="vi-VN"/>
        </w:rPr>
        <w:t>Sở Nông nghiệp và Môi trường</w:t>
      </w:r>
      <w:r w:rsidRPr="008F0E13">
        <w:rPr>
          <w:lang w:val="nb-NO" w:eastAsia="vi-VN" w:bidi="vi-VN"/>
        </w:rPr>
        <w:t xml:space="preserve"> có Báo cáo số </w:t>
      </w:r>
      <w:r w:rsidR="004C0293">
        <w:rPr>
          <w:lang w:val="nb-NO" w:eastAsia="vi-VN" w:bidi="vi-VN"/>
        </w:rPr>
        <w:t>........</w:t>
      </w:r>
      <w:r w:rsidRPr="008F0E13">
        <w:rPr>
          <w:lang w:val="nb-NO" w:eastAsia="vi-VN" w:bidi="vi-VN"/>
        </w:rPr>
        <w:t xml:space="preserve"> t</w:t>
      </w:r>
      <w:r w:rsidRPr="008F0E13">
        <w:rPr>
          <w:rStyle w:val="Strong"/>
          <w:b w:val="0"/>
          <w:lang w:val="nb-NO"/>
        </w:rPr>
        <w:t xml:space="preserve">iếp thu, giải trình ý kiến thẩm định của </w:t>
      </w:r>
      <w:r w:rsidRPr="008F0E13">
        <w:rPr>
          <w:bCs/>
          <w:iCs/>
          <w:lang w:val="nb-NO"/>
        </w:rPr>
        <w:t>Ban Thường trực Ủy ban MTTQ Việt Nam tỉnh Trà Vinh</w:t>
      </w:r>
      <w:r w:rsidRPr="008F0E13">
        <w:rPr>
          <w:rStyle w:val="Strong"/>
          <w:b w:val="0"/>
          <w:lang w:val="nb-NO"/>
        </w:rPr>
        <w:t xml:space="preserve"> thẩm định </w:t>
      </w:r>
      <w:r w:rsidRPr="0031413E">
        <w:rPr>
          <w:bCs/>
          <w:lang w:val="vi-VN" w:eastAsia="vi-VN" w:bidi="vi-VN"/>
        </w:rPr>
        <w:t xml:space="preserve">dự thảo </w:t>
      </w:r>
      <w:r w:rsidRPr="008F0E13">
        <w:rPr>
          <w:bCs/>
          <w:iCs/>
          <w:lang w:val="nb-NO"/>
        </w:rPr>
        <w:t xml:space="preserve">Quyết định ban hành </w:t>
      </w:r>
      <w:r w:rsidRPr="008F0E13">
        <w:rPr>
          <w:lang w:val="nb-NO"/>
        </w:rPr>
        <w:t xml:space="preserve">Quy chế </w:t>
      </w:r>
      <w:r w:rsidRPr="00C44862">
        <w:rPr>
          <w:lang w:val="vi-VN"/>
        </w:rPr>
        <w:t>tiếp nhận, luân chuyển hồ sơ,</w:t>
      </w:r>
      <w:r w:rsidRPr="008F0E13">
        <w:rPr>
          <w:lang w:val="nb-NO"/>
        </w:rPr>
        <w:t xml:space="preserve"> </w:t>
      </w:r>
      <w:r w:rsidRPr="00C44862">
        <w:rPr>
          <w:lang w:val="vi-VN"/>
        </w:rPr>
        <w:t>giải quyết</w:t>
      </w:r>
      <w:r w:rsidRPr="008F0E13">
        <w:rPr>
          <w:lang w:val="nb-NO"/>
        </w:rPr>
        <w:t xml:space="preserve"> </w:t>
      </w:r>
      <w:r w:rsidRPr="00C44862">
        <w:rPr>
          <w:lang w:val="vi-VN"/>
        </w:rPr>
        <w:t>và trả</w:t>
      </w:r>
      <w:r w:rsidRPr="008F0E13">
        <w:rPr>
          <w:lang w:val="nb-NO"/>
        </w:rPr>
        <w:t xml:space="preserve"> </w:t>
      </w:r>
      <w:r w:rsidRPr="00C44862">
        <w:rPr>
          <w:lang w:val="vi-VN"/>
        </w:rPr>
        <w:t>kết quả giải quyết thủ tục đăng ký đất đai,</w:t>
      </w:r>
      <w:r w:rsidRPr="008F0E13">
        <w:rPr>
          <w:lang w:val="nb-NO"/>
        </w:rPr>
        <w:t xml:space="preserve"> </w:t>
      </w:r>
      <w:r w:rsidRPr="00C44862">
        <w:rPr>
          <w:lang w:val="vi-VN"/>
        </w:rPr>
        <w:t>tài sản</w:t>
      </w:r>
      <w:r w:rsidRPr="008F0E13">
        <w:rPr>
          <w:lang w:val="nb-NO"/>
        </w:rPr>
        <w:t xml:space="preserve"> </w:t>
      </w:r>
      <w:r w:rsidRPr="00C44862">
        <w:rPr>
          <w:lang w:val="vi-VN"/>
        </w:rPr>
        <w:t>gắn liền với đất</w:t>
      </w:r>
      <w:r w:rsidRPr="008F0E13">
        <w:rPr>
          <w:lang w:val="nb-NO"/>
        </w:rPr>
        <w:t xml:space="preserve"> </w:t>
      </w:r>
      <w:r w:rsidRPr="00C44862">
        <w:rPr>
          <w:lang w:val="vi-VN"/>
        </w:rPr>
        <w:t xml:space="preserve">trên địa bàn tỉnh </w:t>
      </w:r>
      <w:r w:rsidR="004C0293" w:rsidRPr="004C0293">
        <w:rPr>
          <w:lang w:val="vi-VN"/>
        </w:rPr>
        <w:t>Vĩnh Long</w:t>
      </w:r>
      <w:r w:rsidRPr="004C0293">
        <w:rPr>
          <w:lang w:val="vi-VN"/>
        </w:rPr>
        <w:t>.</w:t>
      </w:r>
    </w:p>
    <w:p w:rsidR="008F0E13" w:rsidRPr="008F0E13" w:rsidRDefault="008F0E13" w:rsidP="008F0E13">
      <w:pPr>
        <w:spacing w:before="120"/>
        <w:ind w:firstLine="720"/>
        <w:jc w:val="both"/>
        <w:rPr>
          <w:spacing w:val="6"/>
          <w:lang w:val="nb-NO"/>
        </w:rPr>
      </w:pPr>
      <w:r w:rsidRPr="008F0E13">
        <w:rPr>
          <w:bCs/>
          <w:iCs/>
          <w:lang w:val="nb-NO"/>
        </w:rPr>
        <w:t xml:space="preserve">Ngày </w:t>
      </w:r>
      <w:r w:rsidR="004C0293">
        <w:rPr>
          <w:bCs/>
          <w:iCs/>
          <w:lang w:val="nb-NO"/>
        </w:rPr>
        <w:t>.........</w:t>
      </w:r>
      <w:r w:rsidRPr="008F0E13">
        <w:rPr>
          <w:bCs/>
          <w:iCs/>
          <w:lang w:val="nb-NO"/>
        </w:rPr>
        <w:t xml:space="preserve">, </w:t>
      </w:r>
      <w:r w:rsidR="00AC075D">
        <w:rPr>
          <w:bCs/>
          <w:iCs/>
          <w:lang w:val="nb-NO"/>
        </w:rPr>
        <w:t>Sở Nông nghiệp và Môi trường</w:t>
      </w:r>
      <w:r w:rsidRPr="008F0E13">
        <w:rPr>
          <w:bCs/>
          <w:iCs/>
          <w:lang w:val="nb-NO"/>
        </w:rPr>
        <w:t xml:space="preserve"> có Tờ trình số </w:t>
      </w:r>
      <w:r w:rsidR="004C0293">
        <w:rPr>
          <w:bCs/>
          <w:iCs/>
          <w:lang w:val="nb-NO"/>
        </w:rPr>
        <w:t>........</w:t>
      </w:r>
      <w:r w:rsidRPr="008F0E13">
        <w:rPr>
          <w:bCs/>
          <w:iCs/>
          <w:lang w:val="nb-NO"/>
        </w:rPr>
        <w:t xml:space="preserve"> trình UBND tỉnh ban hành Quyết định ban hành </w:t>
      </w:r>
      <w:r w:rsidRPr="008F0E13">
        <w:rPr>
          <w:lang w:val="nb-NO"/>
        </w:rPr>
        <w:t xml:space="preserve">Quy chế </w:t>
      </w:r>
      <w:r w:rsidRPr="00C44862">
        <w:rPr>
          <w:lang w:val="vi-VN"/>
        </w:rPr>
        <w:t>tiếp nhận, luân chuyển hồ sơ,</w:t>
      </w:r>
      <w:r w:rsidRPr="008F0E13">
        <w:rPr>
          <w:lang w:val="nb-NO"/>
        </w:rPr>
        <w:t xml:space="preserve"> </w:t>
      </w:r>
      <w:r w:rsidRPr="00C44862">
        <w:rPr>
          <w:lang w:val="vi-VN"/>
        </w:rPr>
        <w:t>giải quyết</w:t>
      </w:r>
      <w:r w:rsidRPr="008F0E13">
        <w:rPr>
          <w:lang w:val="nb-NO"/>
        </w:rPr>
        <w:t xml:space="preserve"> </w:t>
      </w:r>
      <w:r w:rsidRPr="00C44862">
        <w:rPr>
          <w:lang w:val="vi-VN"/>
        </w:rPr>
        <w:t>và trả</w:t>
      </w:r>
      <w:r w:rsidRPr="008F0E13">
        <w:rPr>
          <w:lang w:val="nb-NO"/>
        </w:rPr>
        <w:t xml:space="preserve"> </w:t>
      </w:r>
      <w:r w:rsidRPr="00C44862">
        <w:rPr>
          <w:lang w:val="vi-VN"/>
        </w:rPr>
        <w:t>kết quả giải quyết thủ tục đăng ký đất đai,</w:t>
      </w:r>
      <w:r w:rsidRPr="008F0E13">
        <w:rPr>
          <w:lang w:val="nb-NO"/>
        </w:rPr>
        <w:t xml:space="preserve"> </w:t>
      </w:r>
      <w:r w:rsidRPr="00C44862">
        <w:rPr>
          <w:lang w:val="vi-VN"/>
        </w:rPr>
        <w:t>tài sản</w:t>
      </w:r>
      <w:r w:rsidRPr="008F0E13">
        <w:rPr>
          <w:lang w:val="nb-NO"/>
        </w:rPr>
        <w:t xml:space="preserve"> </w:t>
      </w:r>
      <w:r w:rsidRPr="00C44862">
        <w:rPr>
          <w:lang w:val="vi-VN"/>
        </w:rPr>
        <w:t>gắn liền với đất</w:t>
      </w:r>
      <w:r w:rsidRPr="008F0E13">
        <w:rPr>
          <w:lang w:val="nb-NO"/>
        </w:rPr>
        <w:t xml:space="preserve"> </w:t>
      </w:r>
      <w:r w:rsidRPr="00C44862">
        <w:rPr>
          <w:lang w:val="vi-VN"/>
        </w:rPr>
        <w:t xml:space="preserve">trên địa bàn tỉnh </w:t>
      </w:r>
      <w:r w:rsidR="004C0293" w:rsidRPr="004C0293">
        <w:rPr>
          <w:lang w:val="vi-VN"/>
        </w:rPr>
        <w:t>Vĩnh Long</w:t>
      </w:r>
      <w:r w:rsidRPr="004C0293">
        <w:rPr>
          <w:lang w:val="vi-VN"/>
        </w:rPr>
        <w:t>.</w:t>
      </w:r>
    </w:p>
    <w:p w:rsidR="006D07BD" w:rsidRPr="008F0E13" w:rsidRDefault="008F0E13" w:rsidP="008F0E13">
      <w:pPr>
        <w:spacing w:before="120"/>
        <w:ind w:firstLine="720"/>
        <w:jc w:val="both"/>
        <w:rPr>
          <w:b/>
          <w:lang w:val="vi-VN"/>
        </w:rPr>
      </w:pPr>
      <w:r w:rsidRPr="008F0E13">
        <w:rPr>
          <w:b/>
          <w:lang w:val="vi-VN"/>
        </w:rPr>
        <w:lastRenderedPageBreak/>
        <w:t>IV. BỐ CỤC VÀ NỘI DUNG CƠ BẢN CỦA DỰ ÁN, DỰ THẢO VĂN BẢN</w:t>
      </w:r>
    </w:p>
    <w:p w:rsidR="006D07BD" w:rsidRPr="008F0E13" w:rsidRDefault="006D07BD" w:rsidP="00CF0C94">
      <w:pPr>
        <w:spacing w:before="120" w:after="120"/>
        <w:ind w:firstLine="720"/>
        <w:rPr>
          <w:lang w:val="vi-VN"/>
        </w:rPr>
      </w:pPr>
      <w:r w:rsidRPr="008F0E13">
        <w:rPr>
          <w:lang w:val="vi-VN"/>
        </w:rPr>
        <w:t>1. Phạm vi điều chỉnh</w:t>
      </w:r>
      <w:r w:rsidR="008F0E13" w:rsidRPr="008F0E13">
        <w:rPr>
          <w:lang w:val="vi-VN"/>
        </w:rPr>
        <w:t>, đối tượng áp dụng</w:t>
      </w:r>
    </w:p>
    <w:p w:rsidR="00DB2209" w:rsidRPr="008F0E13" w:rsidRDefault="0035379D" w:rsidP="00DB2209">
      <w:pPr>
        <w:ind w:firstLine="709"/>
        <w:jc w:val="both"/>
        <w:rPr>
          <w:spacing w:val="-2"/>
          <w:lang w:val="vi-VN"/>
        </w:rPr>
      </w:pPr>
      <w:r w:rsidRPr="008F0E13">
        <w:rPr>
          <w:lang w:val="vi-VN"/>
        </w:rPr>
        <w:t>Phạm vi điều chỉnh</w:t>
      </w:r>
      <w:r w:rsidRPr="0035379D">
        <w:rPr>
          <w:spacing w:val="-2"/>
          <w:lang w:val="vi-VN"/>
        </w:rPr>
        <w:t xml:space="preserve">: </w:t>
      </w:r>
      <w:r w:rsidR="00DB2209" w:rsidRPr="008F0E13">
        <w:rPr>
          <w:spacing w:val="-2"/>
          <w:lang w:val="vi-VN"/>
        </w:rPr>
        <w:t xml:space="preserve">Quy định này quy định về </w:t>
      </w:r>
      <w:r w:rsidR="00CF0C94" w:rsidRPr="008F0E13">
        <w:rPr>
          <w:lang w:val="vi-VN"/>
        </w:rPr>
        <w:t xml:space="preserve">Quy chế </w:t>
      </w:r>
      <w:r w:rsidR="00CF0C94" w:rsidRPr="00C44862">
        <w:rPr>
          <w:lang w:val="vi-VN"/>
        </w:rPr>
        <w:t>tiếp nhận, luân chuyển hồ sơ,</w:t>
      </w:r>
      <w:r w:rsidR="00CF0C94" w:rsidRPr="008F0E13">
        <w:rPr>
          <w:lang w:val="vi-VN"/>
        </w:rPr>
        <w:t xml:space="preserve"> </w:t>
      </w:r>
      <w:r w:rsidR="00CF0C94" w:rsidRPr="00C44862">
        <w:rPr>
          <w:lang w:val="vi-VN"/>
        </w:rPr>
        <w:t>giải quyết</w:t>
      </w:r>
      <w:r w:rsidR="00CF0C94" w:rsidRPr="008F0E13">
        <w:rPr>
          <w:lang w:val="vi-VN"/>
        </w:rPr>
        <w:t xml:space="preserve"> </w:t>
      </w:r>
      <w:r w:rsidR="00CF0C94" w:rsidRPr="00C44862">
        <w:rPr>
          <w:lang w:val="vi-VN"/>
        </w:rPr>
        <w:t>và trả</w:t>
      </w:r>
      <w:r w:rsidR="00CF0C94" w:rsidRPr="008F0E13">
        <w:rPr>
          <w:lang w:val="vi-VN"/>
        </w:rPr>
        <w:t xml:space="preserve"> </w:t>
      </w:r>
      <w:r w:rsidR="00CF0C94" w:rsidRPr="00C44862">
        <w:rPr>
          <w:lang w:val="vi-VN"/>
        </w:rPr>
        <w:t>kết quả giải quyết thủ tục đăng ký đất đai,</w:t>
      </w:r>
      <w:r w:rsidR="00CF0C94" w:rsidRPr="008F0E13">
        <w:rPr>
          <w:lang w:val="vi-VN"/>
        </w:rPr>
        <w:t xml:space="preserve"> </w:t>
      </w:r>
      <w:r w:rsidR="00CF0C94" w:rsidRPr="00C44862">
        <w:rPr>
          <w:lang w:val="vi-VN"/>
        </w:rPr>
        <w:t>tài sản</w:t>
      </w:r>
      <w:r w:rsidR="00CF0C94" w:rsidRPr="008F0E13">
        <w:rPr>
          <w:lang w:val="vi-VN"/>
        </w:rPr>
        <w:t xml:space="preserve"> </w:t>
      </w:r>
      <w:r w:rsidR="00CF0C94" w:rsidRPr="00C44862">
        <w:rPr>
          <w:lang w:val="vi-VN"/>
        </w:rPr>
        <w:t>gắn liền với đất</w:t>
      </w:r>
      <w:r w:rsidR="00CF0C94" w:rsidRPr="008F0E13">
        <w:rPr>
          <w:lang w:val="vi-VN"/>
        </w:rPr>
        <w:t xml:space="preserve"> </w:t>
      </w:r>
      <w:r w:rsidR="00CF0C94" w:rsidRPr="00C44862">
        <w:rPr>
          <w:lang w:val="vi-VN"/>
        </w:rPr>
        <w:t xml:space="preserve">trên địa bàn tỉnh </w:t>
      </w:r>
      <w:r w:rsidR="004C0293" w:rsidRPr="004C0293">
        <w:rPr>
          <w:lang w:val="vi-VN"/>
        </w:rPr>
        <w:t>Vĩnh Long</w:t>
      </w:r>
      <w:r w:rsidR="00DB2209" w:rsidRPr="004C0293">
        <w:rPr>
          <w:lang w:val="vi-VN"/>
        </w:rPr>
        <w:t>.</w:t>
      </w:r>
    </w:p>
    <w:p w:rsidR="006D07BD" w:rsidRPr="0035379D" w:rsidRDefault="006D07BD" w:rsidP="00F3265F">
      <w:pPr>
        <w:spacing w:before="120"/>
        <w:ind w:firstLine="720"/>
        <w:rPr>
          <w:lang w:val="vi-VN"/>
        </w:rPr>
      </w:pPr>
      <w:r w:rsidRPr="0035379D">
        <w:rPr>
          <w:lang w:val="vi-VN"/>
        </w:rPr>
        <w:t>Đối tượng áp dụng</w:t>
      </w:r>
      <w:r w:rsidR="008F0E13" w:rsidRPr="0035379D">
        <w:rPr>
          <w:lang w:val="vi-VN"/>
        </w:rPr>
        <w:t>:</w:t>
      </w:r>
    </w:p>
    <w:p w:rsidR="00E17422" w:rsidRPr="00540FD8" w:rsidRDefault="00E17422" w:rsidP="00E17422">
      <w:pPr>
        <w:tabs>
          <w:tab w:val="left" w:pos="851"/>
        </w:tabs>
        <w:spacing w:before="120" w:after="120" w:line="360" w:lineRule="exact"/>
        <w:ind w:firstLine="709"/>
        <w:jc w:val="both"/>
      </w:pPr>
      <w:r>
        <w:t>-</w:t>
      </w:r>
      <w:r w:rsidRPr="00540FD8">
        <w:t xml:space="preserve"> Cơ quan tiếp nhận và trả kết quả gồm: Trung tâm Phục vụ hành chính công tỉnh; Trung tâm Phục vụ hành chính công cấp xã.</w:t>
      </w:r>
    </w:p>
    <w:p w:rsidR="00E17422" w:rsidRPr="00540FD8" w:rsidRDefault="00E17422" w:rsidP="00E17422">
      <w:pPr>
        <w:tabs>
          <w:tab w:val="left" w:pos="851"/>
        </w:tabs>
        <w:spacing w:before="120" w:after="120" w:line="360" w:lineRule="exact"/>
        <w:ind w:firstLine="709"/>
        <w:jc w:val="both"/>
      </w:pPr>
      <w:r>
        <w:t>-</w:t>
      </w:r>
      <w:r w:rsidRPr="00540FD8">
        <w:t xml:space="preserve"> Cơ quan giải quyết thủ tục hành chính (sau đây viết tắt là TTHC) gồm: Cơ quan có chức năng quản lý đất đai cấp tỉnh (Sở Nông nghiệp và Môi trường), Cơ quan có chức năng quản lý đất đai cấp xã (phòng Kinh tế hoặc Phòng Kinh tế, Hạ tầng và Đô thị); Ủy ban nhân dân xã, phường (UBND cấp xã); Văn phòng đăng ký đất đai, Chi nhánh Văn phòng đăng ký đất đai.</w:t>
      </w:r>
    </w:p>
    <w:p w:rsidR="00E17422" w:rsidRPr="00540FD8" w:rsidRDefault="00E17422" w:rsidP="00E17422">
      <w:pPr>
        <w:tabs>
          <w:tab w:val="left" w:pos="851"/>
        </w:tabs>
        <w:spacing w:before="120" w:after="120" w:line="360" w:lineRule="exact"/>
        <w:ind w:firstLine="709"/>
        <w:jc w:val="both"/>
      </w:pPr>
      <w:r>
        <w:t>-</w:t>
      </w:r>
      <w:r w:rsidRPr="00540FD8">
        <w:t xml:space="preserve"> Cơ quan phối hợp gồm: Cơ quan Thuế, Kho bạc Nhà nước khu vực XIX.</w:t>
      </w:r>
    </w:p>
    <w:p w:rsidR="00E17422" w:rsidRPr="00540FD8" w:rsidRDefault="00E17422" w:rsidP="00E17422">
      <w:pPr>
        <w:shd w:val="clear" w:color="auto" w:fill="FFFFFF"/>
        <w:spacing w:before="120" w:after="120"/>
        <w:ind w:firstLine="720"/>
        <w:jc w:val="both"/>
        <w:rPr>
          <w:bCs/>
          <w:lang w:val="vi-VN"/>
        </w:rPr>
      </w:pPr>
      <w:r>
        <w:t>-</w:t>
      </w:r>
      <w:r w:rsidRPr="00540FD8">
        <w:t xml:space="preserve"> Cơ quan, tổ chức, cá nhân có liên quan; người sử dụng đất, chủ sở hữu nhà ở và tài sản gắn liền với đất.</w:t>
      </w:r>
    </w:p>
    <w:p w:rsidR="00E32317" w:rsidRPr="00D11F31" w:rsidRDefault="008F0E13" w:rsidP="001C47AD">
      <w:pPr>
        <w:spacing w:before="120"/>
        <w:ind w:firstLine="720"/>
        <w:jc w:val="both"/>
        <w:rPr>
          <w:bCs/>
          <w:iCs/>
          <w:lang w:val="nb-NO"/>
        </w:rPr>
      </w:pPr>
      <w:r w:rsidRPr="00D11F31">
        <w:rPr>
          <w:bCs/>
          <w:iCs/>
          <w:lang w:val="nb-NO"/>
        </w:rPr>
        <w:t>2</w:t>
      </w:r>
      <w:r w:rsidR="0034284C" w:rsidRPr="00D11F31">
        <w:rPr>
          <w:bCs/>
          <w:iCs/>
          <w:lang w:val="nb-NO"/>
        </w:rPr>
        <w:t>. Bố cục</w:t>
      </w:r>
      <w:r w:rsidRPr="00D11F31">
        <w:rPr>
          <w:bCs/>
          <w:iCs/>
          <w:lang w:val="nb-NO"/>
        </w:rPr>
        <w:t xml:space="preserve"> của dự thảo văn bản</w:t>
      </w:r>
    </w:p>
    <w:p w:rsidR="0034284C" w:rsidRPr="008F0E13" w:rsidRDefault="007270D0" w:rsidP="001C47AD">
      <w:pPr>
        <w:spacing w:before="120"/>
        <w:ind w:firstLine="720"/>
        <w:jc w:val="both"/>
        <w:rPr>
          <w:iCs/>
          <w:lang w:val="nb-NO"/>
        </w:rPr>
      </w:pPr>
      <w:r w:rsidRPr="008F0E13">
        <w:rPr>
          <w:bCs/>
          <w:iCs/>
          <w:lang w:val="nb-NO"/>
        </w:rPr>
        <w:t xml:space="preserve">Quyết định ban hành </w:t>
      </w:r>
      <w:r w:rsidRPr="008F0E13">
        <w:rPr>
          <w:lang w:val="nb-NO"/>
        </w:rPr>
        <w:t xml:space="preserve">Quy chế </w:t>
      </w:r>
      <w:r w:rsidRPr="00C44862">
        <w:rPr>
          <w:lang w:val="vi-VN"/>
        </w:rPr>
        <w:t>tiếp nhận, luân chuyển hồ sơ,</w:t>
      </w:r>
      <w:r w:rsidRPr="008F0E13">
        <w:rPr>
          <w:lang w:val="nb-NO"/>
        </w:rPr>
        <w:t xml:space="preserve"> </w:t>
      </w:r>
      <w:r w:rsidRPr="00C44862">
        <w:rPr>
          <w:lang w:val="vi-VN"/>
        </w:rPr>
        <w:t>giải quyết</w:t>
      </w:r>
      <w:r w:rsidRPr="008F0E13">
        <w:rPr>
          <w:lang w:val="nb-NO"/>
        </w:rPr>
        <w:t xml:space="preserve"> </w:t>
      </w:r>
      <w:r w:rsidRPr="00C44862">
        <w:rPr>
          <w:lang w:val="vi-VN"/>
        </w:rPr>
        <w:t>và trả</w:t>
      </w:r>
      <w:r w:rsidRPr="008F0E13">
        <w:rPr>
          <w:lang w:val="nb-NO"/>
        </w:rPr>
        <w:t xml:space="preserve"> </w:t>
      </w:r>
      <w:r w:rsidRPr="00C44862">
        <w:rPr>
          <w:lang w:val="vi-VN"/>
        </w:rPr>
        <w:t>kết quả giải quyết thủ tục đăng ký đất đai,</w:t>
      </w:r>
      <w:r w:rsidRPr="008F0E13">
        <w:rPr>
          <w:lang w:val="nb-NO"/>
        </w:rPr>
        <w:t xml:space="preserve"> </w:t>
      </w:r>
      <w:r w:rsidRPr="00C44862">
        <w:rPr>
          <w:lang w:val="vi-VN"/>
        </w:rPr>
        <w:t>tài sản</w:t>
      </w:r>
      <w:r w:rsidRPr="008F0E13">
        <w:rPr>
          <w:lang w:val="nb-NO"/>
        </w:rPr>
        <w:t xml:space="preserve"> </w:t>
      </w:r>
      <w:r w:rsidRPr="00C44862">
        <w:rPr>
          <w:lang w:val="vi-VN"/>
        </w:rPr>
        <w:t>gắn liền với đất</w:t>
      </w:r>
      <w:r w:rsidRPr="008F0E13">
        <w:rPr>
          <w:lang w:val="nb-NO"/>
        </w:rPr>
        <w:t xml:space="preserve"> </w:t>
      </w:r>
      <w:r w:rsidRPr="00C44862">
        <w:rPr>
          <w:lang w:val="vi-VN"/>
        </w:rPr>
        <w:t xml:space="preserve">trên địa bàn tỉnh </w:t>
      </w:r>
      <w:r w:rsidR="0035379D" w:rsidRPr="0035379D">
        <w:rPr>
          <w:lang w:val="nb-NO"/>
        </w:rPr>
        <w:t>V</w:t>
      </w:r>
      <w:r w:rsidR="0035379D">
        <w:rPr>
          <w:lang w:val="nb-NO"/>
        </w:rPr>
        <w:t>ĩnh Long</w:t>
      </w:r>
      <w:r w:rsidR="00DB2209" w:rsidRPr="008F0E13">
        <w:rPr>
          <w:iCs/>
          <w:lang w:val="nb-NO"/>
        </w:rPr>
        <w:t xml:space="preserve"> </w:t>
      </w:r>
      <w:r w:rsidR="005E605B" w:rsidRPr="008F0E13">
        <w:rPr>
          <w:iCs/>
          <w:lang w:val="nb-NO"/>
        </w:rPr>
        <w:t>bao gồm</w:t>
      </w:r>
      <w:r w:rsidR="005871F6" w:rsidRPr="008F0E13">
        <w:rPr>
          <w:iCs/>
          <w:lang w:val="nb-NO"/>
        </w:rPr>
        <w:t xml:space="preserve"> </w:t>
      </w:r>
      <w:r w:rsidRPr="004F4E98">
        <w:rPr>
          <w:iCs/>
          <w:lang w:val="nb-NO"/>
        </w:rPr>
        <w:t>05 Chương và 1</w:t>
      </w:r>
      <w:r w:rsidR="00E17422" w:rsidRPr="004F4E98">
        <w:rPr>
          <w:iCs/>
          <w:lang w:val="nb-NO"/>
        </w:rPr>
        <w:t>00</w:t>
      </w:r>
      <w:r w:rsidR="00FB30A6" w:rsidRPr="004F4E98">
        <w:rPr>
          <w:iCs/>
          <w:lang w:val="nb-NO"/>
        </w:rPr>
        <w:t xml:space="preserve"> Điều</w:t>
      </w:r>
      <w:r w:rsidR="00A05232" w:rsidRPr="004F4E98">
        <w:rPr>
          <w:iCs/>
          <w:lang w:val="nb-NO"/>
        </w:rPr>
        <w:t>.</w:t>
      </w:r>
    </w:p>
    <w:p w:rsidR="00CD0D69" w:rsidRPr="00D11F31" w:rsidRDefault="008F0E13" w:rsidP="00CD0D69">
      <w:pPr>
        <w:spacing w:before="120"/>
        <w:ind w:firstLine="720"/>
        <w:jc w:val="both"/>
        <w:rPr>
          <w:bCs/>
          <w:iCs/>
          <w:lang w:val="nb-NO"/>
        </w:rPr>
      </w:pPr>
      <w:r w:rsidRPr="00D11F31">
        <w:rPr>
          <w:bCs/>
          <w:iCs/>
          <w:lang w:val="nb-NO"/>
        </w:rPr>
        <w:t>3. Nội dung cơ bản</w:t>
      </w:r>
    </w:p>
    <w:p w:rsidR="0047014B" w:rsidRPr="008F0E13" w:rsidRDefault="004D690B" w:rsidP="00CD0D69">
      <w:pPr>
        <w:spacing w:before="120"/>
        <w:ind w:firstLine="720"/>
        <w:jc w:val="both"/>
        <w:rPr>
          <w:b/>
          <w:lang w:val="nb-NO"/>
        </w:rPr>
      </w:pPr>
      <w:r w:rsidRPr="0047014B">
        <w:rPr>
          <w:lang w:val="nl-NL"/>
        </w:rPr>
        <w:t xml:space="preserve">- </w:t>
      </w:r>
      <w:r w:rsidR="0047014B" w:rsidRPr="008F0E13">
        <w:rPr>
          <w:lang w:val="nb-NO"/>
        </w:rPr>
        <w:t xml:space="preserve">Quy định về </w:t>
      </w:r>
      <w:r w:rsidR="0047014B" w:rsidRPr="0047014B">
        <w:rPr>
          <w:lang w:val="vi-VN"/>
        </w:rPr>
        <w:t xml:space="preserve">tiếp nhận hồ sơ và </w:t>
      </w:r>
      <w:r w:rsidR="0047014B" w:rsidRPr="008F0E13">
        <w:rPr>
          <w:lang w:val="nb-NO"/>
        </w:rPr>
        <w:t xml:space="preserve">trả kết quả </w:t>
      </w:r>
      <w:r w:rsidR="0047014B" w:rsidRPr="0047014B">
        <w:rPr>
          <w:lang w:val="vi-VN"/>
        </w:rPr>
        <w:t>giải quyết thủ tục đăng ký đất đai, tài sản gắn liền với đất</w:t>
      </w:r>
      <w:r w:rsidR="005C7013" w:rsidRPr="008F0E13">
        <w:rPr>
          <w:lang w:val="nb-NO"/>
        </w:rPr>
        <w:t>.</w:t>
      </w:r>
    </w:p>
    <w:p w:rsidR="00DB2209" w:rsidRPr="008F0E13" w:rsidRDefault="00DB2209" w:rsidP="00874F47">
      <w:pPr>
        <w:ind w:firstLine="709"/>
        <w:jc w:val="both"/>
        <w:rPr>
          <w:bCs/>
          <w:lang w:val="nb-NO"/>
        </w:rPr>
      </w:pPr>
      <w:r w:rsidRPr="008F0E13">
        <w:rPr>
          <w:bCs/>
          <w:lang w:val="nb-NO"/>
        </w:rPr>
        <w:t>-</w:t>
      </w:r>
      <w:r w:rsidR="0047014B" w:rsidRPr="008F0E13">
        <w:rPr>
          <w:bCs/>
          <w:lang w:val="nb-NO"/>
        </w:rPr>
        <w:t xml:space="preserve"> Công tác</w:t>
      </w:r>
      <w:r w:rsidRPr="008F0E13">
        <w:rPr>
          <w:bCs/>
          <w:lang w:val="nb-NO"/>
        </w:rPr>
        <w:t xml:space="preserve"> </w:t>
      </w:r>
      <w:r w:rsidR="0047014B" w:rsidRPr="0047014B">
        <w:rPr>
          <w:lang w:val="vi-VN"/>
        </w:rPr>
        <w:t>phối hợp thực hiện tiếp nhận, luân chuyển hồ sơ,</w:t>
      </w:r>
      <w:r w:rsidR="0047014B" w:rsidRPr="008F0E13">
        <w:rPr>
          <w:lang w:val="nb-NO"/>
        </w:rPr>
        <w:t xml:space="preserve"> </w:t>
      </w:r>
      <w:r w:rsidR="0047014B" w:rsidRPr="0047014B">
        <w:rPr>
          <w:lang w:val="vi-VN"/>
        </w:rPr>
        <w:t xml:space="preserve">giải quyết và trả kết </w:t>
      </w:r>
      <w:r w:rsidR="0047014B" w:rsidRPr="008F0E13">
        <w:rPr>
          <w:lang w:val="nb-NO"/>
        </w:rPr>
        <w:t>q</w:t>
      </w:r>
      <w:r w:rsidR="0047014B" w:rsidRPr="0047014B">
        <w:rPr>
          <w:lang w:val="vi-VN"/>
        </w:rPr>
        <w:t>uả giải quyết thủ tục đăng ký</w:t>
      </w:r>
      <w:r w:rsidR="0047014B" w:rsidRPr="008F0E13">
        <w:rPr>
          <w:lang w:val="nb-NO"/>
        </w:rPr>
        <w:t xml:space="preserve"> </w:t>
      </w:r>
      <w:r w:rsidR="0047014B" w:rsidRPr="0047014B">
        <w:rPr>
          <w:lang w:val="vi-VN"/>
        </w:rPr>
        <w:t>đất đai, tài sản khác gắn liền với đất</w:t>
      </w:r>
      <w:r w:rsidR="0047014B" w:rsidRPr="008F0E13">
        <w:rPr>
          <w:bCs/>
          <w:lang w:val="nb-NO"/>
        </w:rPr>
        <w:t>.</w:t>
      </w:r>
    </w:p>
    <w:p w:rsidR="00DB2209" w:rsidRPr="0031413E" w:rsidRDefault="00DB2209" w:rsidP="0047014B">
      <w:pPr>
        <w:spacing w:before="120" w:after="120" w:line="320" w:lineRule="exact"/>
        <w:ind w:firstLine="709"/>
        <w:jc w:val="both"/>
        <w:rPr>
          <w:lang w:val="nl-NL"/>
        </w:rPr>
      </w:pPr>
      <w:r w:rsidRPr="008F0E13">
        <w:rPr>
          <w:bCs/>
          <w:lang w:val="nb-NO"/>
        </w:rPr>
        <w:t xml:space="preserve">- Trách nhiệm </w:t>
      </w:r>
      <w:r w:rsidR="0047014B" w:rsidRPr="008F0E13">
        <w:rPr>
          <w:bCs/>
          <w:lang w:val="nb-NO"/>
        </w:rPr>
        <w:t>phối hợp</w:t>
      </w:r>
      <w:r w:rsidRPr="008F0E13">
        <w:rPr>
          <w:bCs/>
          <w:lang w:val="nb-NO"/>
        </w:rPr>
        <w:t>.</w:t>
      </w:r>
    </w:p>
    <w:p w:rsidR="003D09D9" w:rsidRDefault="004D690B" w:rsidP="00D11F31">
      <w:pPr>
        <w:widowControl w:val="0"/>
        <w:tabs>
          <w:tab w:val="left" w:pos="0"/>
        </w:tabs>
        <w:spacing w:before="100" w:line="340" w:lineRule="exact"/>
        <w:rPr>
          <w:b/>
          <w:bCs/>
          <w:lang w:val="vi-VN"/>
        </w:rPr>
      </w:pPr>
      <w:r w:rsidRPr="0031413E">
        <w:rPr>
          <w:b/>
          <w:lang w:val="nl-NL"/>
        </w:rPr>
        <w:tab/>
      </w:r>
      <w:r w:rsidR="003D09D9" w:rsidRPr="003D09D9">
        <w:rPr>
          <w:b/>
          <w:bCs/>
          <w:lang w:val="vi-VN"/>
        </w:rPr>
        <w:t>V. NHỮNG NỘI DUNG BỔ SUNG MỚI SO VỚI DỰ THẢO VĂN BẢN GỬI THẨM ĐỊNH (NẾU C</w:t>
      </w:r>
      <w:r w:rsidR="0035379D">
        <w:rPr>
          <w:b/>
          <w:bCs/>
          <w:lang w:val="vi-VN"/>
        </w:rPr>
        <w:t>Ó)</w:t>
      </w:r>
    </w:p>
    <w:p w:rsidR="0035379D" w:rsidRPr="0035379D" w:rsidRDefault="0035379D" w:rsidP="003D09D9">
      <w:pPr>
        <w:shd w:val="clear" w:color="auto" w:fill="FFFFFF"/>
        <w:spacing w:before="120" w:after="120"/>
        <w:ind w:firstLine="720"/>
        <w:jc w:val="both"/>
        <w:rPr>
          <w:bCs/>
        </w:rPr>
      </w:pPr>
      <w:r w:rsidRPr="0035379D">
        <w:rPr>
          <w:bCs/>
        </w:rPr>
        <w:t>Không có</w:t>
      </w:r>
    </w:p>
    <w:p w:rsidR="003D09D9" w:rsidRPr="003D09D9" w:rsidRDefault="003D09D9" w:rsidP="003D09D9">
      <w:pPr>
        <w:shd w:val="clear" w:color="auto" w:fill="FFFFFF"/>
        <w:spacing w:before="120" w:after="120"/>
        <w:ind w:firstLine="720"/>
        <w:jc w:val="both"/>
        <w:rPr>
          <w:b/>
          <w:bCs/>
          <w:lang w:val="vi-VN"/>
        </w:rPr>
      </w:pPr>
      <w:r w:rsidRPr="003D09D9">
        <w:rPr>
          <w:b/>
          <w:bCs/>
          <w:lang w:val="vi-VN"/>
        </w:rPr>
        <w:t>VI. DỰ KIẾN NGUỒN LỰC, ĐIỀU KIỆN BẢO ĐẢM CHO VIỆC THI HÀNH VĂN BẢN VÀ THỜI GIAN TRÌNH THÔNG QUA/BAN HÀNH</w:t>
      </w:r>
    </w:p>
    <w:p w:rsidR="00F45A11" w:rsidRPr="00F45A11" w:rsidRDefault="00F45A11" w:rsidP="00F45A11">
      <w:pPr>
        <w:shd w:val="clear" w:color="auto" w:fill="FFFFFF"/>
        <w:spacing w:before="120" w:after="120"/>
        <w:ind w:firstLine="720"/>
        <w:jc w:val="both"/>
        <w:rPr>
          <w:lang w:val="nl-NL"/>
        </w:rPr>
      </w:pPr>
      <w:r w:rsidRPr="00F45A11">
        <w:rPr>
          <w:lang w:val="nl-NL"/>
        </w:rPr>
        <w:t>Điều kiện bảo đảm cho việc thi hành Quyết định này gồm: phổ biến, triển</w:t>
      </w:r>
      <w:r>
        <w:rPr>
          <w:lang w:val="nl-NL"/>
        </w:rPr>
        <w:t xml:space="preserve"> </w:t>
      </w:r>
      <w:r w:rsidRPr="00F45A11">
        <w:rPr>
          <w:lang w:val="nl-NL"/>
        </w:rPr>
        <w:t>khai Quyết định đến các cơ quan, đơn vị có liên quan nắm bắt kịp thời để thực</w:t>
      </w:r>
      <w:r>
        <w:rPr>
          <w:lang w:val="nl-NL"/>
        </w:rPr>
        <w:t xml:space="preserve"> </w:t>
      </w:r>
      <w:r w:rsidRPr="00F45A11">
        <w:rPr>
          <w:lang w:val="nl-NL"/>
        </w:rPr>
        <w:t>hiện; giao trách nhiệm cho các cơ quan, đơn vị có liên quan trong quá trình triển</w:t>
      </w:r>
      <w:r>
        <w:rPr>
          <w:lang w:val="nl-NL"/>
        </w:rPr>
        <w:t xml:space="preserve"> </w:t>
      </w:r>
      <w:r w:rsidRPr="00F45A11">
        <w:rPr>
          <w:lang w:val="nl-NL"/>
        </w:rPr>
        <w:t>khai thực hiện có trách nhiệm thường xuyên theo dõi, phản ánh, báo cáo cơ quan</w:t>
      </w:r>
      <w:r>
        <w:rPr>
          <w:lang w:val="nl-NL"/>
        </w:rPr>
        <w:t xml:space="preserve"> </w:t>
      </w:r>
      <w:r w:rsidRPr="00F45A11">
        <w:rPr>
          <w:lang w:val="nl-NL"/>
        </w:rPr>
        <w:t>có thẩm quyền trong trường hợp có vấn đề phát sinh để xem xét, giải quyết. Đồng</w:t>
      </w:r>
      <w:r>
        <w:rPr>
          <w:lang w:val="nl-NL"/>
        </w:rPr>
        <w:t xml:space="preserve"> </w:t>
      </w:r>
      <w:r w:rsidRPr="00F45A11">
        <w:rPr>
          <w:lang w:val="nl-NL"/>
        </w:rPr>
        <w:lastRenderedPageBreak/>
        <w:t>thời, thông qua công tác kiểm tra, thanh tra, giám sát để nắm bắt tình hình thi hành</w:t>
      </w:r>
      <w:r>
        <w:rPr>
          <w:lang w:val="nl-NL"/>
        </w:rPr>
        <w:t xml:space="preserve"> </w:t>
      </w:r>
      <w:r w:rsidRPr="00F45A11">
        <w:rPr>
          <w:lang w:val="nl-NL"/>
        </w:rPr>
        <w:t>Quyết định.</w:t>
      </w:r>
    </w:p>
    <w:p w:rsidR="00F45A11" w:rsidRDefault="00F45A11" w:rsidP="00F45A11">
      <w:pPr>
        <w:shd w:val="clear" w:color="auto" w:fill="FFFFFF"/>
        <w:spacing w:before="120" w:after="120"/>
        <w:ind w:firstLine="720"/>
        <w:jc w:val="both"/>
        <w:rPr>
          <w:lang w:val="nl-NL"/>
        </w:rPr>
      </w:pPr>
      <w:r w:rsidRPr="00F45A11">
        <w:rPr>
          <w:lang w:val="nl-NL"/>
        </w:rPr>
        <w:t>Thời gian trình thông qua/ban hành: Tháng 1</w:t>
      </w:r>
      <w:r w:rsidR="001C6CC6">
        <w:rPr>
          <w:lang w:val="nl-NL"/>
        </w:rPr>
        <w:t>2</w:t>
      </w:r>
      <w:r w:rsidRPr="00F45A11">
        <w:rPr>
          <w:lang w:val="nl-NL"/>
        </w:rPr>
        <w:t xml:space="preserve"> năm 2025.</w:t>
      </w:r>
    </w:p>
    <w:p w:rsidR="003D09D9" w:rsidRPr="003D09D9" w:rsidRDefault="009152A0" w:rsidP="008F27DF">
      <w:pPr>
        <w:shd w:val="clear" w:color="auto" w:fill="FFFFFF"/>
        <w:spacing w:before="120" w:after="120"/>
        <w:ind w:firstLine="720"/>
        <w:jc w:val="both"/>
        <w:rPr>
          <w:lang w:val="vi-VN"/>
        </w:rPr>
      </w:pPr>
      <w:r w:rsidRPr="00D775F2">
        <w:rPr>
          <w:lang w:val="nl-NL"/>
        </w:rPr>
        <w:t xml:space="preserve">Trên đây là Tờ trình về dự thảo </w:t>
      </w:r>
      <w:r w:rsidRPr="009152A0">
        <w:rPr>
          <w:lang w:val="nl-NL"/>
        </w:rPr>
        <w:t>Quyết định ban hành Quy chế tiếp nhận, luân chuyển hồ sơ, giải quyết và trả kết quả giải quyết thủ tục đăng ký đất đai, tài sản gắn liền với đất trên địa bàn tỉnh Vĩnh Long</w:t>
      </w:r>
      <w:r w:rsidRPr="00D775F2">
        <w:rPr>
          <w:lang w:val="nl-NL"/>
        </w:rPr>
        <w:t xml:space="preserve">, Sở </w:t>
      </w:r>
      <w:r>
        <w:rPr>
          <w:lang w:val="nl-NL"/>
        </w:rPr>
        <w:t>Nông nghiệp và Môi trường</w:t>
      </w:r>
      <w:r w:rsidRPr="00D775F2">
        <w:rPr>
          <w:lang w:val="nl-NL"/>
        </w:rPr>
        <w:t xml:space="preserve"> xin kính trình Ủy ban nhân dân tỉnh xem xét, quyết định./.</w:t>
      </w:r>
    </w:p>
    <w:p w:rsidR="00E7538A" w:rsidRPr="00E7538A" w:rsidRDefault="00E7538A" w:rsidP="00E7538A">
      <w:pPr>
        <w:widowControl w:val="0"/>
        <w:spacing w:after="120" w:line="276" w:lineRule="auto"/>
        <w:ind w:firstLine="567"/>
        <w:jc w:val="both"/>
        <w:rPr>
          <w:i/>
        </w:rPr>
      </w:pPr>
      <w:r w:rsidRPr="00E7538A">
        <w:rPr>
          <w:i/>
        </w:rPr>
        <w:t>(Xin gửi kèm theo:</w:t>
      </w:r>
    </w:p>
    <w:p w:rsidR="00E7538A" w:rsidRPr="00E7538A" w:rsidRDefault="00E7538A" w:rsidP="00E7538A">
      <w:pPr>
        <w:widowControl w:val="0"/>
        <w:spacing w:after="120" w:line="276" w:lineRule="auto"/>
        <w:ind w:firstLine="567"/>
        <w:jc w:val="both"/>
        <w:rPr>
          <w:i/>
        </w:rPr>
      </w:pPr>
      <w:r w:rsidRPr="00E7538A">
        <w:rPr>
          <w:i/>
        </w:rPr>
        <w:t>- Tờ trình của Sở Nông nghiệp và Môi trường trình Ủy ban nhân dân tỉnh;</w:t>
      </w:r>
    </w:p>
    <w:p w:rsidR="00E7538A" w:rsidRPr="00E7538A" w:rsidRDefault="00E7538A" w:rsidP="00E7538A">
      <w:pPr>
        <w:widowControl w:val="0"/>
        <w:spacing w:after="120" w:line="276" w:lineRule="auto"/>
        <w:ind w:firstLine="567"/>
        <w:jc w:val="both"/>
        <w:rPr>
          <w:i/>
        </w:rPr>
      </w:pPr>
      <w:r w:rsidRPr="00E7538A">
        <w:rPr>
          <w:i/>
        </w:rPr>
        <w:t xml:space="preserve">- Dự thảo </w:t>
      </w:r>
      <w:r>
        <w:rPr>
          <w:i/>
        </w:rPr>
        <w:t xml:space="preserve">Quyết định </w:t>
      </w:r>
      <w:r w:rsidRPr="00E7538A">
        <w:rPr>
          <w:i/>
        </w:rPr>
        <w:t xml:space="preserve">ban hành Quy chế tiếp nhận, luân chuyển hồ sơ, giải quyết và trả kết quả giải quyết thủ tục đăng ký đất đai, tài sản gắn liền với đất trên địa bàn tỉnh </w:t>
      </w:r>
      <w:r>
        <w:rPr>
          <w:i/>
        </w:rPr>
        <w:t>Vĩnh Long</w:t>
      </w:r>
      <w:r w:rsidRPr="00E7538A">
        <w:rPr>
          <w:i/>
        </w:rPr>
        <w:t>;</w:t>
      </w:r>
    </w:p>
    <w:p w:rsidR="00E7538A" w:rsidRPr="00E7538A" w:rsidRDefault="00E7538A" w:rsidP="00E7538A">
      <w:pPr>
        <w:widowControl w:val="0"/>
        <w:spacing w:after="120" w:line="276" w:lineRule="auto"/>
        <w:ind w:firstLine="567"/>
        <w:jc w:val="both"/>
        <w:rPr>
          <w:i/>
        </w:rPr>
      </w:pPr>
      <w:r w:rsidRPr="00E7538A">
        <w:rPr>
          <w:i/>
        </w:rPr>
        <w:t xml:space="preserve">- Báo cáo số </w:t>
      </w:r>
      <w:r>
        <w:rPr>
          <w:i/>
        </w:rPr>
        <w:t>….</w:t>
      </w:r>
      <w:r w:rsidRPr="00E7538A">
        <w:rPr>
          <w:i/>
        </w:rPr>
        <w:t xml:space="preserve"> ngày </w:t>
      </w:r>
      <w:r>
        <w:rPr>
          <w:i/>
        </w:rPr>
        <w:t>……</w:t>
      </w:r>
      <w:r w:rsidRPr="00E7538A">
        <w:rPr>
          <w:i/>
        </w:rPr>
        <w:t xml:space="preserve"> của Sở Tư pháp thẩm định dự thảo Quyết định ban hành Quy chế tiếp nhận, luân chuyển hồ sơ, giải quyết và trả kết quả giải quyết thủ tục đăng ký đất đai, tài sản gắn liền với đất trên địa bàn tỉnh </w:t>
      </w:r>
      <w:r>
        <w:rPr>
          <w:i/>
        </w:rPr>
        <w:t>Vĩnh Long</w:t>
      </w:r>
      <w:r w:rsidRPr="00E7538A">
        <w:rPr>
          <w:i/>
        </w:rPr>
        <w:t>;</w:t>
      </w:r>
    </w:p>
    <w:p w:rsidR="00E7538A" w:rsidRPr="00E7538A" w:rsidRDefault="00E7538A" w:rsidP="00E7538A">
      <w:pPr>
        <w:widowControl w:val="0"/>
        <w:spacing w:after="120" w:line="276" w:lineRule="auto"/>
        <w:ind w:firstLine="567"/>
        <w:jc w:val="both"/>
        <w:rPr>
          <w:i/>
        </w:rPr>
      </w:pPr>
      <w:r w:rsidRPr="00E7538A">
        <w:rPr>
          <w:i/>
        </w:rPr>
        <w:t xml:space="preserve">- Báo cáo số </w:t>
      </w:r>
      <w:r>
        <w:rPr>
          <w:i/>
        </w:rPr>
        <w:t>….</w:t>
      </w:r>
      <w:r w:rsidRPr="00E7538A">
        <w:rPr>
          <w:i/>
        </w:rPr>
        <w:t>BC-S</w:t>
      </w:r>
      <w:r>
        <w:rPr>
          <w:i/>
        </w:rPr>
        <w:t>NN&amp;</w:t>
      </w:r>
      <w:r w:rsidRPr="00E7538A">
        <w:rPr>
          <w:i/>
        </w:rPr>
        <w:t xml:space="preserve">MT ngày </w:t>
      </w:r>
      <w:r>
        <w:rPr>
          <w:i/>
        </w:rPr>
        <w:t>….</w:t>
      </w:r>
      <w:r w:rsidRPr="00E7538A">
        <w:rPr>
          <w:i/>
        </w:rPr>
        <w:t xml:space="preserve"> của Sở </w:t>
      </w:r>
      <w:r>
        <w:rPr>
          <w:i/>
        </w:rPr>
        <w:t>Nông nghiệp</w:t>
      </w:r>
      <w:r w:rsidRPr="00E7538A">
        <w:rPr>
          <w:i/>
        </w:rPr>
        <w:t xml:space="preserve"> và Môi trường giải trình, tiếp thu ý kiến thẩm định của Sở Tư pháp;</w:t>
      </w:r>
    </w:p>
    <w:p w:rsidR="00E7538A" w:rsidRPr="00E7538A" w:rsidRDefault="00E7538A" w:rsidP="00E7538A">
      <w:pPr>
        <w:widowControl w:val="0"/>
        <w:spacing w:after="120" w:line="276" w:lineRule="auto"/>
        <w:ind w:firstLine="567"/>
        <w:jc w:val="both"/>
        <w:rPr>
          <w:i/>
        </w:rPr>
      </w:pPr>
      <w:r w:rsidRPr="00E7538A">
        <w:rPr>
          <w:i/>
        </w:rPr>
        <w:t xml:space="preserve">- Báo cáo số </w:t>
      </w:r>
      <w:r>
        <w:rPr>
          <w:i/>
        </w:rPr>
        <w:t>…</w:t>
      </w:r>
      <w:r w:rsidRPr="00E7538A">
        <w:rPr>
          <w:i/>
        </w:rPr>
        <w:t>/BC-S</w:t>
      </w:r>
      <w:r>
        <w:rPr>
          <w:i/>
        </w:rPr>
        <w:t>N</w:t>
      </w:r>
      <w:r w:rsidRPr="00E7538A">
        <w:rPr>
          <w:i/>
        </w:rPr>
        <w:t>N</w:t>
      </w:r>
      <w:r>
        <w:rPr>
          <w:i/>
        </w:rPr>
        <w:t>&amp;</w:t>
      </w:r>
      <w:r w:rsidRPr="00E7538A">
        <w:rPr>
          <w:i/>
        </w:rPr>
        <w:t xml:space="preserve">MT ngày </w:t>
      </w:r>
      <w:r>
        <w:rPr>
          <w:i/>
        </w:rPr>
        <w:t>…</w:t>
      </w:r>
      <w:r w:rsidRPr="00E7538A">
        <w:rPr>
          <w:i/>
        </w:rPr>
        <w:t xml:space="preserve"> của Sở </w:t>
      </w:r>
      <w:r>
        <w:rPr>
          <w:i/>
        </w:rPr>
        <w:t>Nông nghiệp</w:t>
      </w:r>
      <w:r w:rsidRPr="00E7538A">
        <w:rPr>
          <w:i/>
        </w:rPr>
        <w:t xml:space="preserve"> và Môi trường về việc tiếp thu, giải trình ý kiến đóng góp dự thảo Quyết định ban hành quy chế tiếp nhận, luân chuyển hồ sơ, giải quyết và trả kết quả giải quyết thủ tục đăng ký đất đai, tài sản gắn liền với đất trên địa bàn tỉnh </w:t>
      </w:r>
      <w:r>
        <w:rPr>
          <w:i/>
        </w:rPr>
        <w:t>Vĩnh Long</w:t>
      </w:r>
      <w:r w:rsidRPr="00E7538A">
        <w:rPr>
          <w:i/>
        </w:rPr>
        <w:t>;</w:t>
      </w:r>
    </w:p>
    <w:p w:rsidR="00E7538A" w:rsidRPr="00E7538A" w:rsidRDefault="00E7538A" w:rsidP="00E7538A">
      <w:pPr>
        <w:widowControl w:val="0"/>
        <w:spacing w:after="120" w:line="276" w:lineRule="auto"/>
        <w:ind w:firstLine="567"/>
        <w:jc w:val="both"/>
        <w:rPr>
          <w:i/>
        </w:rPr>
      </w:pPr>
      <w:r w:rsidRPr="00E7538A">
        <w:rPr>
          <w:i/>
        </w:rPr>
        <w:t xml:space="preserve">- Công văn số </w:t>
      </w:r>
      <w:r w:rsidR="00E17422">
        <w:rPr>
          <w:i/>
        </w:rPr>
        <w:t>…</w:t>
      </w:r>
      <w:r w:rsidRPr="00E7538A">
        <w:rPr>
          <w:i/>
        </w:rPr>
        <w:t xml:space="preserve"> ngày </w:t>
      </w:r>
      <w:r>
        <w:rPr>
          <w:i/>
        </w:rPr>
        <w:t>…..</w:t>
      </w:r>
      <w:r w:rsidRPr="00E7538A">
        <w:rPr>
          <w:i/>
        </w:rPr>
        <w:t xml:space="preserve"> của </w:t>
      </w:r>
      <w:r w:rsidR="00E17422">
        <w:rPr>
          <w:i/>
        </w:rPr>
        <w:t>Trung tâm Thông tin điều hành tỉnh Vĩnh Long</w:t>
      </w:r>
      <w:r w:rsidRPr="00E7538A">
        <w:rPr>
          <w:i/>
        </w:rPr>
        <w:t>;</w:t>
      </w:r>
    </w:p>
    <w:p w:rsidR="00E7538A" w:rsidRPr="00E7538A" w:rsidRDefault="00E7538A" w:rsidP="00E7538A">
      <w:pPr>
        <w:widowControl w:val="0"/>
        <w:spacing w:after="120" w:line="276" w:lineRule="auto"/>
        <w:ind w:firstLine="567"/>
        <w:jc w:val="both"/>
        <w:rPr>
          <w:i/>
        </w:rPr>
      </w:pPr>
      <w:r w:rsidRPr="00E7538A">
        <w:rPr>
          <w:i/>
        </w:rPr>
        <w:t xml:space="preserve">- Công văn số </w:t>
      </w:r>
      <w:r>
        <w:rPr>
          <w:i/>
        </w:rPr>
        <w:t>…</w:t>
      </w:r>
      <w:r w:rsidRPr="00E7538A">
        <w:rPr>
          <w:i/>
        </w:rPr>
        <w:t xml:space="preserve">/MTTQ-BTT ngày </w:t>
      </w:r>
      <w:r>
        <w:rPr>
          <w:i/>
        </w:rPr>
        <w:t>...</w:t>
      </w:r>
      <w:r w:rsidRPr="00E7538A">
        <w:rPr>
          <w:i/>
        </w:rPr>
        <w:t xml:space="preserve"> của Ban Thường trực Ủy ban MTTQ Việt Nam tỉnh </w:t>
      </w:r>
      <w:r>
        <w:rPr>
          <w:i/>
        </w:rPr>
        <w:t>Vĩnh Long</w:t>
      </w:r>
      <w:r w:rsidRPr="00E7538A">
        <w:rPr>
          <w:i/>
        </w:rPr>
        <w:t xml:space="preserve"> về việc phản biện xã hội đối với dự thảo Quyết định của UBND tỉnh ban hành Quy chế tiếp nhận, luân chuyển hồ sơ, giải quyết và trả kết quả giải quyết thủ tục đăng ký đất đai, tài sản gắn liền với đất trên địa bàn tỉnh </w:t>
      </w:r>
      <w:r>
        <w:rPr>
          <w:i/>
        </w:rPr>
        <w:t>Vĩnh Long</w:t>
      </w:r>
      <w:r w:rsidRPr="00E7538A">
        <w:rPr>
          <w:i/>
        </w:rPr>
        <w:t>;</w:t>
      </w:r>
    </w:p>
    <w:p w:rsidR="00E7538A" w:rsidRPr="00E7538A" w:rsidRDefault="00E7538A" w:rsidP="00E7538A">
      <w:pPr>
        <w:widowControl w:val="0"/>
        <w:spacing w:after="120" w:line="276" w:lineRule="auto"/>
        <w:ind w:firstLine="567"/>
        <w:jc w:val="both"/>
        <w:rPr>
          <w:i/>
        </w:rPr>
      </w:pPr>
      <w:r w:rsidRPr="00E7538A">
        <w:rPr>
          <w:i/>
        </w:rPr>
        <w:t xml:space="preserve">- Báo cáo số </w:t>
      </w:r>
      <w:r>
        <w:rPr>
          <w:i/>
        </w:rPr>
        <w:t>…/BC-</w:t>
      </w:r>
      <w:r w:rsidRPr="00E7538A">
        <w:rPr>
          <w:i/>
        </w:rPr>
        <w:t xml:space="preserve"> S</w:t>
      </w:r>
      <w:r>
        <w:rPr>
          <w:i/>
        </w:rPr>
        <w:t>NN&amp;</w:t>
      </w:r>
      <w:r w:rsidRPr="00E7538A">
        <w:rPr>
          <w:i/>
        </w:rPr>
        <w:t xml:space="preserve">MT ngày </w:t>
      </w:r>
      <w:r>
        <w:rPr>
          <w:i/>
        </w:rPr>
        <w:t>…</w:t>
      </w:r>
      <w:r w:rsidRPr="00E7538A">
        <w:rPr>
          <w:i/>
        </w:rPr>
        <w:t xml:space="preserve"> của Sở </w:t>
      </w:r>
      <w:r>
        <w:rPr>
          <w:i/>
        </w:rPr>
        <w:t>Nông nghiệp</w:t>
      </w:r>
      <w:r w:rsidRPr="00E7538A">
        <w:rPr>
          <w:i/>
        </w:rPr>
        <w:t xml:space="preserve"> và Môi trường về việc tiếp thu, giải trình ý kiến thẩm định của Ban Thường trực Ủy ban MTTQ Việt Nam tỉnh </w:t>
      </w:r>
      <w:r>
        <w:rPr>
          <w:i/>
        </w:rPr>
        <w:t>Vĩnh Long</w:t>
      </w:r>
      <w:r w:rsidRPr="00E7538A">
        <w:rPr>
          <w:i/>
        </w:rPr>
        <w:t xml:space="preserve"> thẩm định dự thảo Quyết định ban hành Quy chế tiếp nhận, luân chuyển hồ sơ, giải quyết và trả kết quả giải quyết thủ tục đăng ký đất đai, tài sản gắn liền với đất trên địa bàn tỉnh </w:t>
      </w:r>
      <w:r>
        <w:rPr>
          <w:i/>
        </w:rPr>
        <w:t>Vĩnh Long</w:t>
      </w:r>
      <w:r w:rsidRPr="00E7538A">
        <w:rPr>
          <w:i/>
        </w:rPr>
        <w:t>.</w:t>
      </w:r>
    </w:p>
    <w:p w:rsidR="00E7538A" w:rsidRDefault="00E7538A" w:rsidP="00E7538A">
      <w:pPr>
        <w:widowControl w:val="0"/>
        <w:spacing w:after="120" w:line="276" w:lineRule="auto"/>
        <w:ind w:firstLine="567"/>
        <w:jc w:val="both"/>
        <w:rPr>
          <w:i/>
        </w:rPr>
      </w:pPr>
      <w:r w:rsidRPr="00E7538A">
        <w:rPr>
          <w:i/>
        </w:rPr>
        <w:t xml:space="preserve">- Báo cáo số </w:t>
      </w:r>
      <w:r>
        <w:rPr>
          <w:i/>
        </w:rPr>
        <w:t>…</w:t>
      </w:r>
      <w:r w:rsidRPr="00E7538A">
        <w:rPr>
          <w:i/>
        </w:rPr>
        <w:t>/BC- S</w:t>
      </w:r>
      <w:r>
        <w:rPr>
          <w:i/>
        </w:rPr>
        <w:t>NN&amp;</w:t>
      </w:r>
      <w:r w:rsidRPr="00E7538A">
        <w:rPr>
          <w:i/>
        </w:rPr>
        <w:t xml:space="preserve">MT ngày </w:t>
      </w:r>
      <w:r>
        <w:rPr>
          <w:i/>
        </w:rPr>
        <w:t>…</w:t>
      </w:r>
      <w:r w:rsidRPr="00E7538A">
        <w:rPr>
          <w:i/>
        </w:rPr>
        <w:t xml:space="preserve"> của Sở </w:t>
      </w:r>
      <w:r>
        <w:rPr>
          <w:i/>
        </w:rPr>
        <w:t>Nông nghiệp</w:t>
      </w:r>
      <w:r w:rsidRPr="00E7538A">
        <w:rPr>
          <w:i/>
        </w:rPr>
        <w:t xml:space="preserve"> và Môi trường về việc đánh giá tác động của Quyết định ban hành Quy chế tiếp nhận, luân chuyển hồ sơ, giải quyết và trả kết quả giải quyết thủ tục đăng ký đất đai, tài sản </w:t>
      </w:r>
      <w:r w:rsidRPr="00E7538A">
        <w:rPr>
          <w:i/>
        </w:rPr>
        <w:lastRenderedPageBreak/>
        <w:t xml:space="preserve">gắn liền với đất trên địa bàn tỉnh </w:t>
      </w:r>
      <w:r>
        <w:rPr>
          <w:i/>
        </w:rPr>
        <w:t>Vĩnh Long</w:t>
      </w:r>
      <w:r w:rsidRPr="00E7538A">
        <w:rPr>
          <w:i/>
        </w:rPr>
        <w:t>.</w:t>
      </w:r>
      <w:r>
        <w:rPr>
          <w:i/>
        </w:rPr>
        <w:t>)</w:t>
      </w:r>
    </w:p>
    <w:p w:rsidR="00E7538A" w:rsidRPr="0031413E" w:rsidRDefault="00E7538A" w:rsidP="00E7538A">
      <w:pPr>
        <w:shd w:val="clear" w:color="auto" w:fill="FFFFFF"/>
        <w:spacing w:before="120"/>
        <w:ind w:firstLine="720"/>
        <w:jc w:val="both"/>
        <w:rPr>
          <w:spacing w:val="-6"/>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62D73" w:rsidRPr="0031413E" w:rsidTr="005A6DE1">
        <w:tc>
          <w:tcPr>
            <w:tcW w:w="4531" w:type="dxa"/>
          </w:tcPr>
          <w:p w:rsidR="00862D73" w:rsidRPr="0031413E" w:rsidRDefault="00862D73" w:rsidP="0035379D">
            <w:pPr>
              <w:rPr>
                <w:b/>
                <w:bCs/>
                <w:i/>
                <w:iCs/>
                <w:sz w:val="24"/>
                <w:szCs w:val="24"/>
                <w:lang w:val="nl-NL"/>
              </w:rPr>
            </w:pPr>
            <w:bookmarkStart w:id="7" w:name="_Hlk171581159"/>
            <w:r w:rsidRPr="0031413E">
              <w:rPr>
                <w:b/>
                <w:bCs/>
                <w:i/>
                <w:iCs/>
                <w:sz w:val="24"/>
                <w:szCs w:val="24"/>
                <w:lang w:val="nl-NL"/>
              </w:rPr>
              <w:t>Nơi nhận:      </w:t>
            </w:r>
          </w:p>
          <w:p w:rsidR="00C17713" w:rsidRPr="008F0E13" w:rsidRDefault="00FA4B1D" w:rsidP="0035379D">
            <w:pPr>
              <w:rPr>
                <w:sz w:val="22"/>
                <w:szCs w:val="22"/>
                <w:lang w:val="nl-NL"/>
              </w:rPr>
            </w:pPr>
            <w:r w:rsidRPr="008F0E13">
              <w:rPr>
                <w:sz w:val="22"/>
                <w:szCs w:val="22"/>
                <w:lang w:val="nl-NL"/>
              </w:rPr>
              <w:t>- Như trên</w:t>
            </w:r>
            <w:r w:rsidR="00C17713" w:rsidRPr="008F0E13">
              <w:rPr>
                <w:sz w:val="22"/>
                <w:szCs w:val="22"/>
                <w:lang w:val="nl-NL"/>
              </w:rPr>
              <w:t>;</w:t>
            </w:r>
          </w:p>
          <w:p w:rsidR="00862D73" w:rsidRPr="008F0E13" w:rsidRDefault="00862D73" w:rsidP="0035379D">
            <w:pPr>
              <w:rPr>
                <w:sz w:val="22"/>
                <w:szCs w:val="22"/>
                <w:lang w:val="nl-NL"/>
              </w:rPr>
            </w:pPr>
            <w:r w:rsidRPr="008F0E13">
              <w:rPr>
                <w:sz w:val="22"/>
                <w:szCs w:val="22"/>
                <w:lang w:val="nl-NL"/>
              </w:rPr>
              <w:t>- Sở Tư pháp;</w:t>
            </w:r>
          </w:p>
          <w:p w:rsidR="00862D73" w:rsidRPr="009152A0" w:rsidRDefault="00862D73" w:rsidP="0035379D">
            <w:pPr>
              <w:rPr>
                <w:sz w:val="22"/>
                <w:szCs w:val="22"/>
                <w:lang w:val="nl-NL"/>
              </w:rPr>
            </w:pPr>
            <w:r w:rsidRPr="009152A0">
              <w:rPr>
                <w:sz w:val="22"/>
                <w:szCs w:val="22"/>
                <w:lang w:val="nl-NL"/>
              </w:rPr>
              <w:t>- B</w:t>
            </w:r>
            <w:r w:rsidR="009152A0" w:rsidRPr="009152A0">
              <w:rPr>
                <w:sz w:val="22"/>
                <w:szCs w:val="22"/>
                <w:lang w:val="nl-NL"/>
              </w:rPr>
              <w:t>G</w:t>
            </w:r>
            <w:r w:rsidRPr="009152A0">
              <w:rPr>
                <w:sz w:val="22"/>
                <w:szCs w:val="22"/>
                <w:lang w:val="nl-NL"/>
              </w:rPr>
              <w:t>Đ Sở</w:t>
            </w:r>
            <w:r w:rsidR="009152A0">
              <w:rPr>
                <w:sz w:val="22"/>
                <w:szCs w:val="22"/>
                <w:lang w:val="nl-NL"/>
              </w:rPr>
              <w:t xml:space="preserve"> (b/c)</w:t>
            </w:r>
            <w:r w:rsidRPr="009152A0">
              <w:rPr>
                <w:sz w:val="22"/>
                <w:szCs w:val="22"/>
                <w:lang w:val="nl-NL"/>
              </w:rPr>
              <w:t>;</w:t>
            </w:r>
          </w:p>
          <w:p w:rsidR="00862D73" w:rsidRPr="009152A0" w:rsidRDefault="00862D73" w:rsidP="0035379D">
            <w:pPr>
              <w:rPr>
                <w:sz w:val="22"/>
                <w:szCs w:val="22"/>
                <w:lang w:val="nl-NL"/>
              </w:rPr>
            </w:pPr>
            <w:r w:rsidRPr="009152A0">
              <w:rPr>
                <w:sz w:val="22"/>
                <w:szCs w:val="22"/>
                <w:lang w:val="nl-NL"/>
              </w:rPr>
              <w:t xml:space="preserve">- Lưu: VT, </w:t>
            </w:r>
            <w:r w:rsidR="0047014B" w:rsidRPr="009152A0">
              <w:rPr>
                <w:sz w:val="22"/>
                <w:szCs w:val="22"/>
                <w:lang w:val="nl-NL"/>
              </w:rPr>
              <w:t>VPĐK</w:t>
            </w:r>
            <w:r w:rsidR="009152A0">
              <w:rPr>
                <w:sz w:val="22"/>
                <w:szCs w:val="22"/>
                <w:lang w:val="nl-NL"/>
              </w:rPr>
              <w:t>.</w:t>
            </w:r>
          </w:p>
          <w:p w:rsidR="00862D73" w:rsidRPr="0031413E" w:rsidRDefault="00862D73" w:rsidP="0035379D">
            <w:pPr>
              <w:spacing w:before="120" w:after="120"/>
              <w:jc w:val="both"/>
              <w:rPr>
                <w:lang w:val="nl-NL"/>
              </w:rPr>
            </w:pPr>
          </w:p>
        </w:tc>
        <w:tc>
          <w:tcPr>
            <w:tcW w:w="4531" w:type="dxa"/>
          </w:tcPr>
          <w:p w:rsidR="00862D73" w:rsidRPr="008F0E13" w:rsidRDefault="00FD4415" w:rsidP="0035379D">
            <w:pPr>
              <w:jc w:val="center"/>
              <w:rPr>
                <w:b/>
                <w:lang w:val="nl-NL"/>
              </w:rPr>
            </w:pPr>
            <w:r w:rsidRPr="008F0E13">
              <w:rPr>
                <w:b/>
                <w:lang w:val="nl-NL"/>
              </w:rPr>
              <w:t>KT.</w:t>
            </w:r>
            <w:r w:rsidR="00862D73" w:rsidRPr="008F0E13">
              <w:rPr>
                <w:b/>
                <w:lang w:val="nl-NL"/>
              </w:rPr>
              <w:t xml:space="preserve"> GIÁM ĐỐC</w:t>
            </w:r>
          </w:p>
          <w:p w:rsidR="00FD4415" w:rsidRPr="008F0E13" w:rsidRDefault="00FD4415" w:rsidP="0035379D">
            <w:pPr>
              <w:jc w:val="center"/>
              <w:rPr>
                <w:b/>
                <w:lang w:val="nl-NL"/>
              </w:rPr>
            </w:pPr>
            <w:r w:rsidRPr="008F0E13">
              <w:rPr>
                <w:b/>
                <w:lang w:val="nl-NL"/>
              </w:rPr>
              <w:t>PHÓ GIÁM ĐỐC</w:t>
            </w:r>
          </w:p>
          <w:p w:rsidR="00862D73" w:rsidRPr="008F0E13" w:rsidRDefault="00862D73" w:rsidP="0035379D">
            <w:pPr>
              <w:jc w:val="center"/>
              <w:rPr>
                <w:b/>
                <w:lang w:val="nl-NL"/>
              </w:rPr>
            </w:pPr>
          </w:p>
          <w:p w:rsidR="00862D73" w:rsidRPr="008F0E13" w:rsidRDefault="00862D73" w:rsidP="0035379D">
            <w:pPr>
              <w:jc w:val="center"/>
              <w:rPr>
                <w:b/>
                <w:lang w:val="nl-NL"/>
              </w:rPr>
            </w:pPr>
          </w:p>
          <w:p w:rsidR="00DB6499" w:rsidRPr="008F0E13" w:rsidRDefault="00DB6499" w:rsidP="0035379D">
            <w:pPr>
              <w:jc w:val="center"/>
              <w:rPr>
                <w:b/>
                <w:lang w:val="nl-NL"/>
              </w:rPr>
            </w:pPr>
          </w:p>
          <w:p w:rsidR="00DB6499" w:rsidRPr="008F0E13" w:rsidRDefault="00DB6499" w:rsidP="0035379D">
            <w:pPr>
              <w:jc w:val="center"/>
              <w:rPr>
                <w:b/>
                <w:lang w:val="nl-NL"/>
              </w:rPr>
            </w:pPr>
          </w:p>
          <w:p w:rsidR="00DB6499" w:rsidRPr="008F0E13" w:rsidRDefault="00DB6499" w:rsidP="0035379D">
            <w:pPr>
              <w:jc w:val="center"/>
              <w:rPr>
                <w:b/>
                <w:lang w:val="nl-NL"/>
              </w:rPr>
            </w:pPr>
          </w:p>
          <w:p w:rsidR="00862D73" w:rsidRPr="008F0E13" w:rsidRDefault="00862D73" w:rsidP="0035379D">
            <w:pPr>
              <w:jc w:val="center"/>
              <w:rPr>
                <w:b/>
                <w:lang w:val="nl-NL"/>
              </w:rPr>
            </w:pPr>
          </w:p>
          <w:p w:rsidR="00862D73" w:rsidRPr="0031413E" w:rsidRDefault="00E17422" w:rsidP="0035379D">
            <w:pPr>
              <w:jc w:val="center"/>
              <w:rPr>
                <w:lang w:val="en-US"/>
              </w:rPr>
            </w:pPr>
            <w:r>
              <w:rPr>
                <w:b/>
                <w:lang w:val="en-US"/>
              </w:rPr>
              <w:t>Nguyễn Chí Cường</w:t>
            </w:r>
          </w:p>
        </w:tc>
      </w:tr>
      <w:bookmarkEnd w:id="7"/>
    </w:tbl>
    <w:p w:rsidR="00862D73" w:rsidRPr="0031413E" w:rsidRDefault="00862D73" w:rsidP="00FC58E2">
      <w:pPr>
        <w:ind w:firstLine="720"/>
      </w:pPr>
    </w:p>
    <w:sectPr w:rsidR="00862D73" w:rsidRPr="0031413E" w:rsidSect="00B76E32">
      <w:headerReference w:type="default" r:id="rId7"/>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4510" w:rsidRDefault="00114510" w:rsidP="009A0D2E">
      <w:r>
        <w:separator/>
      </w:r>
    </w:p>
  </w:endnote>
  <w:endnote w:type="continuationSeparator" w:id="0">
    <w:p w:rsidR="00114510" w:rsidRDefault="00114510" w:rsidP="009A0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4510" w:rsidRDefault="00114510" w:rsidP="009A0D2E">
      <w:r>
        <w:separator/>
      </w:r>
    </w:p>
  </w:footnote>
  <w:footnote w:type="continuationSeparator" w:id="0">
    <w:p w:rsidR="00114510" w:rsidRDefault="00114510" w:rsidP="009A0D2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9718057"/>
      <w:docPartObj>
        <w:docPartGallery w:val="Page Numbers (Top of Page)"/>
        <w:docPartUnique/>
      </w:docPartObj>
    </w:sdtPr>
    <w:sdtEndPr>
      <w:rPr>
        <w:noProof/>
      </w:rPr>
    </w:sdtEndPr>
    <w:sdtContent>
      <w:p w:rsidR="0035379D" w:rsidRDefault="0035379D">
        <w:pPr>
          <w:pStyle w:val="Header"/>
          <w:jc w:val="center"/>
        </w:pPr>
        <w:r>
          <w:fldChar w:fldCharType="begin"/>
        </w:r>
        <w:r>
          <w:instrText xml:space="preserve"> PAGE   \* MERGEFORMAT </w:instrText>
        </w:r>
        <w:r>
          <w:fldChar w:fldCharType="separate"/>
        </w:r>
        <w:r w:rsidR="004F4E98">
          <w:rPr>
            <w:noProof/>
          </w:rPr>
          <w:t>7</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86A85"/>
    <w:multiLevelType w:val="hybridMultilevel"/>
    <w:tmpl w:val="ECD2B506"/>
    <w:lvl w:ilvl="0" w:tplc="01DE07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140CBD"/>
    <w:multiLevelType w:val="hybridMultilevel"/>
    <w:tmpl w:val="E752C524"/>
    <w:lvl w:ilvl="0" w:tplc="E234947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411003A"/>
    <w:multiLevelType w:val="hybridMultilevel"/>
    <w:tmpl w:val="A59CD218"/>
    <w:lvl w:ilvl="0" w:tplc="6298BFD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6E017DFE"/>
    <w:multiLevelType w:val="hybridMultilevel"/>
    <w:tmpl w:val="E5DA694C"/>
    <w:lvl w:ilvl="0" w:tplc="6338BC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D61406A"/>
    <w:multiLevelType w:val="hybridMultilevel"/>
    <w:tmpl w:val="83FE22FE"/>
    <w:lvl w:ilvl="0" w:tplc="955218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D73"/>
    <w:rsid w:val="00006886"/>
    <w:rsid w:val="00007F7E"/>
    <w:rsid w:val="00016742"/>
    <w:rsid w:val="000217B1"/>
    <w:rsid w:val="00024813"/>
    <w:rsid w:val="00025E0A"/>
    <w:rsid w:val="00027C2F"/>
    <w:rsid w:val="000422E0"/>
    <w:rsid w:val="00043C5A"/>
    <w:rsid w:val="00065429"/>
    <w:rsid w:val="0006603C"/>
    <w:rsid w:val="00073EA8"/>
    <w:rsid w:val="000778CB"/>
    <w:rsid w:val="00081C1B"/>
    <w:rsid w:val="00090E4B"/>
    <w:rsid w:val="000939CA"/>
    <w:rsid w:val="000B1765"/>
    <w:rsid w:val="000C45DD"/>
    <w:rsid w:val="000D56B2"/>
    <w:rsid w:val="000F1E79"/>
    <w:rsid w:val="001017FA"/>
    <w:rsid w:val="00103441"/>
    <w:rsid w:val="00110941"/>
    <w:rsid w:val="00114510"/>
    <w:rsid w:val="0012199C"/>
    <w:rsid w:val="00134C2A"/>
    <w:rsid w:val="00142720"/>
    <w:rsid w:val="00156B43"/>
    <w:rsid w:val="001621CE"/>
    <w:rsid w:val="00162B46"/>
    <w:rsid w:val="00166279"/>
    <w:rsid w:val="001769A5"/>
    <w:rsid w:val="00192C6E"/>
    <w:rsid w:val="001A0948"/>
    <w:rsid w:val="001B4331"/>
    <w:rsid w:val="001C47AD"/>
    <w:rsid w:val="001C625C"/>
    <w:rsid w:val="001C6CC6"/>
    <w:rsid w:val="001D56AD"/>
    <w:rsid w:val="001D5CB9"/>
    <w:rsid w:val="001E50CB"/>
    <w:rsid w:val="001F3BDE"/>
    <w:rsid w:val="001F3CD2"/>
    <w:rsid w:val="00202B06"/>
    <w:rsid w:val="0020320B"/>
    <w:rsid w:val="00213440"/>
    <w:rsid w:val="002145D8"/>
    <w:rsid w:val="00234CA9"/>
    <w:rsid w:val="002373E9"/>
    <w:rsid w:val="0024386D"/>
    <w:rsid w:val="00260740"/>
    <w:rsid w:val="0026705E"/>
    <w:rsid w:val="00267E23"/>
    <w:rsid w:val="0027301C"/>
    <w:rsid w:val="0028243C"/>
    <w:rsid w:val="002865C3"/>
    <w:rsid w:val="002C2D4C"/>
    <w:rsid w:val="002F30E7"/>
    <w:rsid w:val="002F3B08"/>
    <w:rsid w:val="0031413E"/>
    <w:rsid w:val="00330814"/>
    <w:rsid w:val="0034284C"/>
    <w:rsid w:val="00344E6A"/>
    <w:rsid w:val="0035379D"/>
    <w:rsid w:val="00367917"/>
    <w:rsid w:val="0037543C"/>
    <w:rsid w:val="003B4975"/>
    <w:rsid w:val="003C656B"/>
    <w:rsid w:val="003D09D9"/>
    <w:rsid w:val="003D0D65"/>
    <w:rsid w:val="003D2B4C"/>
    <w:rsid w:val="003E4BB8"/>
    <w:rsid w:val="003F179A"/>
    <w:rsid w:val="004004B0"/>
    <w:rsid w:val="004038DE"/>
    <w:rsid w:val="00403C66"/>
    <w:rsid w:val="004047E7"/>
    <w:rsid w:val="00404CA4"/>
    <w:rsid w:val="00412459"/>
    <w:rsid w:val="00424E4A"/>
    <w:rsid w:val="004278D8"/>
    <w:rsid w:val="00437387"/>
    <w:rsid w:val="00452688"/>
    <w:rsid w:val="0045662E"/>
    <w:rsid w:val="0047014B"/>
    <w:rsid w:val="00492CB5"/>
    <w:rsid w:val="004948E9"/>
    <w:rsid w:val="00495699"/>
    <w:rsid w:val="004B612D"/>
    <w:rsid w:val="004C0293"/>
    <w:rsid w:val="004C047C"/>
    <w:rsid w:val="004C5884"/>
    <w:rsid w:val="004D690B"/>
    <w:rsid w:val="004E0544"/>
    <w:rsid w:val="004E21D3"/>
    <w:rsid w:val="004F0F78"/>
    <w:rsid w:val="004F4E98"/>
    <w:rsid w:val="00513E27"/>
    <w:rsid w:val="00547292"/>
    <w:rsid w:val="00560117"/>
    <w:rsid w:val="005642A2"/>
    <w:rsid w:val="00570F84"/>
    <w:rsid w:val="00580647"/>
    <w:rsid w:val="005871F6"/>
    <w:rsid w:val="00592D10"/>
    <w:rsid w:val="005968D8"/>
    <w:rsid w:val="005A6587"/>
    <w:rsid w:val="005A6DE1"/>
    <w:rsid w:val="005B19EB"/>
    <w:rsid w:val="005B524A"/>
    <w:rsid w:val="005C7013"/>
    <w:rsid w:val="005D1621"/>
    <w:rsid w:val="005E3F89"/>
    <w:rsid w:val="005E605B"/>
    <w:rsid w:val="005F61C5"/>
    <w:rsid w:val="00605CFA"/>
    <w:rsid w:val="00612D0E"/>
    <w:rsid w:val="006209D9"/>
    <w:rsid w:val="006265B2"/>
    <w:rsid w:val="0063470E"/>
    <w:rsid w:val="0064082C"/>
    <w:rsid w:val="0064116C"/>
    <w:rsid w:val="0067016B"/>
    <w:rsid w:val="00670D21"/>
    <w:rsid w:val="00674BBC"/>
    <w:rsid w:val="00685DAA"/>
    <w:rsid w:val="006A6F1F"/>
    <w:rsid w:val="006A7E02"/>
    <w:rsid w:val="006B21B1"/>
    <w:rsid w:val="006C3867"/>
    <w:rsid w:val="006C51B6"/>
    <w:rsid w:val="006C7298"/>
    <w:rsid w:val="006D07BD"/>
    <w:rsid w:val="006E1086"/>
    <w:rsid w:val="006E73E1"/>
    <w:rsid w:val="0070299C"/>
    <w:rsid w:val="0070677A"/>
    <w:rsid w:val="007071E5"/>
    <w:rsid w:val="00713BF9"/>
    <w:rsid w:val="0072257B"/>
    <w:rsid w:val="007270D0"/>
    <w:rsid w:val="007273AA"/>
    <w:rsid w:val="00745D02"/>
    <w:rsid w:val="007531E9"/>
    <w:rsid w:val="007561C1"/>
    <w:rsid w:val="00760F60"/>
    <w:rsid w:val="00763D67"/>
    <w:rsid w:val="0078612A"/>
    <w:rsid w:val="00791F25"/>
    <w:rsid w:val="00793ED0"/>
    <w:rsid w:val="007970E3"/>
    <w:rsid w:val="007A5C06"/>
    <w:rsid w:val="007B1DFB"/>
    <w:rsid w:val="007B2CE0"/>
    <w:rsid w:val="007B54DC"/>
    <w:rsid w:val="007D1EF7"/>
    <w:rsid w:val="007E4541"/>
    <w:rsid w:val="007E6AFE"/>
    <w:rsid w:val="00816E62"/>
    <w:rsid w:val="00821A3F"/>
    <w:rsid w:val="00821DC9"/>
    <w:rsid w:val="00822F21"/>
    <w:rsid w:val="00832BED"/>
    <w:rsid w:val="00835160"/>
    <w:rsid w:val="00836701"/>
    <w:rsid w:val="0083680C"/>
    <w:rsid w:val="00837FC5"/>
    <w:rsid w:val="00846E4E"/>
    <w:rsid w:val="00861A89"/>
    <w:rsid w:val="00862D73"/>
    <w:rsid w:val="00871AC8"/>
    <w:rsid w:val="00873275"/>
    <w:rsid w:val="008734F2"/>
    <w:rsid w:val="00874F47"/>
    <w:rsid w:val="008759F7"/>
    <w:rsid w:val="00883A8C"/>
    <w:rsid w:val="008B41ED"/>
    <w:rsid w:val="008B6198"/>
    <w:rsid w:val="008C7C94"/>
    <w:rsid w:val="008E037E"/>
    <w:rsid w:val="008F0E13"/>
    <w:rsid w:val="008F27DF"/>
    <w:rsid w:val="00911BF4"/>
    <w:rsid w:val="00911D79"/>
    <w:rsid w:val="009152A0"/>
    <w:rsid w:val="00916432"/>
    <w:rsid w:val="00922D5A"/>
    <w:rsid w:val="00927736"/>
    <w:rsid w:val="00930038"/>
    <w:rsid w:val="00930065"/>
    <w:rsid w:val="00932FE4"/>
    <w:rsid w:val="00933E07"/>
    <w:rsid w:val="0093471F"/>
    <w:rsid w:val="0094337F"/>
    <w:rsid w:val="00943E18"/>
    <w:rsid w:val="009477BA"/>
    <w:rsid w:val="00972E0A"/>
    <w:rsid w:val="009738B5"/>
    <w:rsid w:val="0098732B"/>
    <w:rsid w:val="009A0D2E"/>
    <w:rsid w:val="009B52EF"/>
    <w:rsid w:val="009B7275"/>
    <w:rsid w:val="009C0A6B"/>
    <w:rsid w:val="009C318E"/>
    <w:rsid w:val="009C4C9C"/>
    <w:rsid w:val="009C77E9"/>
    <w:rsid w:val="009D11F9"/>
    <w:rsid w:val="009E5F7B"/>
    <w:rsid w:val="00A05232"/>
    <w:rsid w:val="00A1626D"/>
    <w:rsid w:val="00A2347B"/>
    <w:rsid w:val="00A36572"/>
    <w:rsid w:val="00A567D8"/>
    <w:rsid w:val="00A63872"/>
    <w:rsid w:val="00A63A55"/>
    <w:rsid w:val="00A74905"/>
    <w:rsid w:val="00A77FAF"/>
    <w:rsid w:val="00A87ACB"/>
    <w:rsid w:val="00A97C58"/>
    <w:rsid w:val="00AA0ABB"/>
    <w:rsid w:val="00AA3CE9"/>
    <w:rsid w:val="00AB0085"/>
    <w:rsid w:val="00AB113C"/>
    <w:rsid w:val="00AC075D"/>
    <w:rsid w:val="00AC4D25"/>
    <w:rsid w:val="00AC63C0"/>
    <w:rsid w:val="00AD4898"/>
    <w:rsid w:val="00AE0F5F"/>
    <w:rsid w:val="00AF1C25"/>
    <w:rsid w:val="00AF3459"/>
    <w:rsid w:val="00B02B1C"/>
    <w:rsid w:val="00B07676"/>
    <w:rsid w:val="00B07D54"/>
    <w:rsid w:val="00B113ED"/>
    <w:rsid w:val="00B12618"/>
    <w:rsid w:val="00B143F2"/>
    <w:rsid w:val="00B22117"/>
    <w:rsid w:val="00B267AD"/>
    <w:rsid w:val="00B44744"/>
    <w:rsid w:val="00B602FD"/>
    <w:rsid w:val="00B63151"/>
    <w:rsid w:val="00B64E0C"/>
    <w:rsid w:val="00B6728D"/>
    <w:rsid w:val="00B76E32"/>
    <w:rsid w:val="00B773B3"/>
    <w:rsid w:val="00B7783B"/>
    <w:rsid w:val="00B80533"/>
    <w:rsid w:val="00B860E3"/>
    <w:rsid w:val="00B91E10"/>
    <w:rsid w:val="00BB1033"/>
    <w:rsid w:val="00BB4873"/>
    <w:rsid w:val="00BC72CF"/>
    <w:rsid w:val="00BD3560"/>
    <w:rsid w:val="00C00741"/>
    <w:rsid w:val="00C0318F"/>
    <w:rsid w:val="00C159FC"/>
    <w:rsid w:val="00C17713"/>
    <w:rsid w:val="00C20900"/>
    <w:rsid w:val="00C2196D"/>
    <w:rsid w:val="00C30375"/>
    <w:rsid w:val="00C318B4"/>
    <w:rsid w:val="00C31FBF"/>
    <w:rsid w:val="00C40AFF"/>
    <w:rsid w:val="00C412C7"/>
    <w:rsid w:val="00C44862"/>
    <w:rsid w:val="00C45F4F"/>
    <w:rsid w:val="00C50776"/>
    <w:rsid w:val="00C54EF1"/>
    <w:rsid w:val="00C6465F"/>
    <w:rsid w:val="00C851C6"/>
    <w:rsid w:val="00C85923"/>
    <w:rsid w:val="00C9277C"/>
    <w:rsid w:val="00CA0878"/>
    <w:rsid w:val="00CA5EDA"/>
    <w:rsid w:val="00CA636E"/>
    <w:rsid w:val="00CC3B74"/>
    <w:rsid w:val="00CC4AA3"/>
    <w:rsid w:val="00CC4D7D"/>
    <w:rsid w:val="00CC7890"/>
    <w:rsid w:val="00CD0D69"/>
    <w:rsid w:val="00CD0EBF"/>
    <w:rsid w:val="00CE513D"/>
    <w:rsid w:val="00CF0C94"/>
    <w:rsid w:val="00CF3A00"/>
    <w:rsid w:val="00D033BD"/>
    <w:rsid w:val="00D04C2B"/>
    <w:rsid w:val="00D11F31"/>
    <w:rsid w:val="00D21984"/>
    <w:rsid w:val="00D22AA6"/>
    <w:rsid w:val="00D37ABF"/>
    <w:rsid w:val="00D43F6B"/>
    <w:rsid w:val="00D44B07"/>
    <w:rsid w:val="00D653D6"/>
    <w:rsid w:val="00D655DB"/>
    <w:rsid w:val="00D658A0"/>
    <w:rsid w:val="00D7001A"/>
    <w:rsid w:val="00D84F01"/>
    <w:rsid w:val="00D96F3F"/>
    <w:rsid w:val="00DA146B"/>
    <w:rsid w:val="00DB1CA6"/>
    <w:rsid w:val="00DB2209"/>
    <w:rsid w:val="00DB6499"/>
    <w:rsid w:val="00DD1737"/>
    <w:rsid w:val="00DD50B5"/>
    <w:rsid w:val="00DF1F72"/>
    <w:rsid w:val="00E13680"/>
    <w:rsid w:val="00E17422"/>
    <w:rsid w:val="00E27BE4"/>
    <w:rsid w:val="00E32317"/>
    <w:rsid w:val="00E429D1"/>
    <w:rsid w:val="00E57597"/>
    <w:rsid w:val="00E62C48"/>
    <w:rsid w:val="00E72F79"/>
    <w:rsid w:val="00E7538A"/>
    <w:rsid w:val="00E75CC4"/>
    <w:rsid w:val="00EA0969"/>
    <w:rsid w:val="00EA4B1B"/>
    <w:rsid w:val="00EB09FC"/>
    <w:rsid w:val="00EB3CE3"/>
    <w:rsid w:val="00EB3E7D"/>
    <w:rsid w:val="00EC548B"/>
    <w:rsid w:val="00EC664E"/>
    <w:rsid w:val="00ED17D9"/>
    <w:rsid w:val="00ED240A"/>
    <w:rsid w:val="00ED7789"/>
    <w:rsid w:val="00EE7AD2"/>
    <w:rsid w:val="00EF5499"/>
    <w:rsid w:val="00F033D6"/>
    <w:rsid w:val="00F0694F"/>
    <w:rsid w:val="00F11AC8"/>
    <w:rsid w:val="00F14B4F"/>
    <w:rsid w:val="00F15C7A"/>
    <w:rsid w:val="00F17FA8"/>
    <w:rsid w:val="00F23B67"/>
    <w:rsid w:val="00F3265F"/>
    <w:rsid w:val="00F417F6"/>
    <w:rsid w:val="00F42FB2"/>
    <w:rsid w:val="00F43999"/>
    <w:rsid w:val="00F45A11"/>
    <w:rsid w:val="00F5164D"/>
    <w:rsid w:val="00F53EAA"/>
    <w:rsid w:val="00F77016"/>
    <w:rsid w:val="00F77D00"/>
    <w:rsid w:val="00FA4B1D"/>
    <w:rsid w:val="00FA74D2"/>
    <w:rsid w:val="00FB30A6"/>
    <w:rsid w:val="00FB3336"/>
    <w:rsid w:val="00FB735E"/>
    <w:rsid w:val="00FC013A"/>
    <w:rsid w:val="00FC0BA9"/>
    <w:rsid w:val="00FC1D4A"/>
    <w:rsid w:val="00FC58E2"/>
    <w:rsid w:val="00FD4415"/>
    <w:rsid w:val="00FD7DA6"/>
    <w:rsid w:val="00FE64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67879"/>
  <w15:chartTrackingRefBased/>
  <w15:docId w15:val="{0B71D82F-E89F-432B-8EFE-9F6BD1734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2D73"/>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autoRedefine/>
    <w:uiPriority w:val="9"/>
    <w:qFormat/>
    <w:rsid w:val="0047014B"/>
    <w:pPr>
      <w:keepNext/>
      <w:keepLines/>
      <w:spacing w:after="120"/>
      <w:ind w:firstLine="709"/>
      <w:contextualSpacing/>
      <w:jc w:val="both"/>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B602FD"/>
    <w:pPr>
      <w:keepNext/>
      <w:keepLines/>
      <w:spacing w:before="12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B602FD"/>
    <w:pPr>
      <w:keepNext/>
      <w:keepLines/>
      <w:spacing w:before="120"/>
      <w:contextualSpacing/>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B602FD"/>
    <w:pPr>
      <w:keepNext/>
      <w:keepLines/>
      <w:spacing w:before="120"/>
      <w:contextualSpacing/>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014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B602F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B602FD"/>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B602FD"/>
    <w:rPr>
      <w:rFonts w:ascii="Times New Roman" w:eastAsiaTheme="majorEastAsia" w:hAnsi="Times New Roman" w:cstheme="majorBidi"/>
      <w:i/>
      <w:iCs/>
      <w:sz w:val="26"/>
    </w:rPr>
  </w:style>
  <w:style w:type="paragraph" w:styleId="BodyText">
    <w:name w:val="Body Text"/>
    <w:basedOn w:val="Normal"/>
    <w:link w:val="BodyTextChar"/>
    <w:rsid w:val="00862D73"/>
    <w:pPr>
      <w:spacing w:after="120"/>
    </w:pPr>
    <w:rPr>
      <w:spacing w:val="-8"/>
      <w:szCs w:val="20"/>
    </w:rPr>
  </w:style>
  <w:style w:type="character" w:customStyle="1" w:styleId="BodyTextChar">
    <w:name w:val="Body Text Char"/>
    <w:basedOn w:val="DefaultParagraphFont"/>
    <w:link w:val="BodyText"/>
    <w:rsid w:val="00862D73"/>
    <w:rPr>
      <w:rFonts w:ascii="Times New Roman" w:eastAsia="Times New Roman" w:hAnsi="Times New Roman" w:cs="Times New Roman"/>
      <w:spacing w:val="-8"/>
      <w:sz w:val="28"/>
      <w:szCs w:val="20"/>
    </w:rPr>
  </w:style>
  <w:style w:type="table" w:styleId="TableGrid">
    <w:name w:val="Table Grid"/>
    <w:basedOn w:val="TableNormal"/>
    <w:uiPriority w:val="39"/>
    <w:rsid w:val="00862D73"/>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0D2E"/>
    <w:pPr>
      <w:tabs>
        <w:tab w:val="center" w:pos="4680"/>
        <w:tab w:val="right" w:pos="9360"/>
      </w:tabs>
    </w:pPr>
  </w:style>
  <w:style w:type="character" w:customStyle="1" w:styleId="HeaderChar">
    <w:name w:val="Header Char"/>
    <w:basedOn w:val="DefaultParagraphFont"/>
    <w:link w:val="Header"/>
    <w:uiPriority w:val="99"/>
    <w:rsid w:val="009A0D2E"/>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9A0D2E"/>
    <w:pPr>
      <w:tabs>
        <w:tab w:val="center" w:pos="4680"/>
        <w:tab w:val="right" w:pos="9360"/>
      </w:tabs>
    </w:pPr>
  </w:style>
  <w:style w:type="character" w:customStyle="1" w:styleId="FooterChar">
    <w:name w:val="Footer Char"/>
    <w:basedOn w:val="DefaultParagraphFont"/>
    <w:link w:val="Footer"/>
    <w:uiPriority w:val="99"/>
    <w:rsid w:val="009A0D2E"/>
    <w:rPr>
      <w:rFonts w:ascii="Times New Roman" w:eastAsia="Times New Roman" w:hAnsi="Times New Roman" w:cs="Times New Roman"/>
      <w:sz w:val="28"/>
      <w:szCs w:val="28"/>
    </w:rPr>
  </w:style>
  <w:style w:type="character" w:styleId="Strong">
    <w:name w:val="Strong"/>
    <w:uiPriority w:val="22"/>
    <w:qFormat/>
    <w:rsid w:val="003B4975"/>
    <w:rPr>
      <w:b/>
      <w:bCs/>
    </w:rPr>
  </w:style>
  <w:style w:type="paragraph" w:styleId="ListParagraph">
    <w:name w:val="List Paragraph"/>
    <w:basedOn w:val="Normal"/>
    <w:uiPriority w:val="34"/>
    <w:qFormat/>
    <w:rsid w:val="00016742"/>
    <w:pPr>
      <w:ind w:left="720"/>
      <w:contextualSpacing/>
    </w:pPr>
  </w:style>
  <w:style w:type="character" w:customStyle="1" w:styleId="fontstyle01">
    <w:name w:val="fontstyle01"/>
    <w:basedOn w:val="DefaultParagraphFont"/>
    <w:rsid w:val="001621CE"/>
    <w:rPr>
      <w:rFonts w:ascii="Times New Roman" w:hAnsi="Times New Roman" w:cs="Times New Roman" w:hint="default"/>
      <w:b w:val="0"/>
      <w:bCs w:val="0"/>
      <w:i w:val="0"/>
      <w:iCs w:val="0"/>
      <w:color w:val="000000"/>
      <w:sz w:val="24"/>
      <w:szCs w:val="24"/>
    </w:rPr>
  </w:style>
  <w:style w:type="paragraph" w:styleId="FootnoteText">
    <w:name w:val="footnote text"/>
    <w:basedOn w:val="Normal"/>
    <w:link w:val="FootnoteTextChar"/>
    <w:uiPriority w:val="99"/>
    <w:semiHidden/>
    <w:unhideWhenUsed/>
    <w:rsid w:val="00FB30A6"/>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B30A6"/>
    <w:rPr>
      <w:sz w:val="20"/>
      <w:szCs w:val="20"/>
    </w:rPr>
  </w:style>
  <w:style w:type="character" w:styleId="FootnoteReference">
    <w:name w:val="footnote reference"/>
    <w:basedOn w:val="DefaultParagraphFont"/>
    <w:uiPriority w:val="99"/>
    <w:semiHidden/>
    <w:unhideWhenUsed/>
    <w:rsid w:val="00FB30A6"/>
    <w:rPr>
      <w:vertAlign w:val="superscript"/>
    </w:rPr>
  </w:style>
  <w:style w:type="paragraph" w:customStyle="1" w:styleId="Char3CharCharCharCharCharCharCharCharCharCharCharChar">
    <w:name w:val="Char3 Char Char Char Char Char Char Char Char Char Char Char Char"/>
    <w:basedOn w:val="Normal"/>
    <w:next w:val="Normal"/>
    <w:autoRedefine/>
    <w:semiHidden/>
    <w:rsid w:val="00C159FC"/>
    <w:pPr>
      <w:spacing w:before="120" w:after="120" w:line="312" w:lineRule="auto"/>
    </w:pPr>
    <w:rPr>
      <w:noProof/>
      <w:szCs w:val="22"/>
      <w:lang w:val="en-GB"/>
    </w:rPr>
  </w:style>
  <w:style w:type="paragraph" w:styleId="NormalWeb">
    <w:name w:val="Normal (Web)"/>
    <w:basedOn w:val="Normal"/>
    <w:uiPriority w:val="99"/>
    <w:unhideWhenUsed/>
    <w:rsid w:val="004D690B"/>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1D5C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CB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83938">
      <w:bodyDiv w:val="1"/>
      <w:marLeft w:val="0"/>
      <w:marRight w:val="0"/>
      <w:marTop w:val="0"/>
      <w:marBottom w:val="0"/>
      <w:divBdr>
        <w:top w:val="none" w:sz="0" w:space="0" w:color="auto"/>
        <w:left w:val="none" w:sz="0" w:space="0" w:color="auto"/>
        <w:bottom w:val="none" w:sz="0" w:space="0" w:color="auto"/>
        <w:right w:val="none" w:sz="0" w:space="0" w:color="auto"/>
      </w:divBdr>
    </w:div>
    <w:div w:id="149715238">
      <w:bodyDiv w:val="1"/>
      <w:marLeft w:val="0"/>
      <w:marRight w:val="0"/>
      <w:marTop w:val="0"/>
      <w:marBottom w:val="0"/>
      <w:divBdr>
        <w:top w:val="none" w:sz="0" w:space="0" w:color="auto"/>
        <w:left w:val="none" w:sz="0" w:space="0" w:color="auto"/>
        <w:bottom w:val="none" w:sz="0" w:space="0" w:color="auto"/>
        <w:right w:val="none" w:sz="0" w:space="0" w:color="auto"/>
      </w:divBdr>
    </w:div>
    <w:div w:id="486671414">
      <w:bodyDiv w:val="1"/>
      <w:marLeft w:val="0"/>
      <w:marRight w:val="0"/>
      <w:marTop w:val="0"/>
      <w:marBottom w:val="0"/>
      <w:divBdr>
        <w:top w:val="none" w:sz="0" w:space="0" w:color="auto"/>
        <w:left w:val="none" w:sz="0" w:space="0" w:color="auto"/>
        <w:bottom w:val="none" w:sz="0" w:space="0" w:color="auto"/>
        <w:right w:val="none" w:sz="0" w:space="0" w:color="auto"/>
      </w:divBdr>
    </w:div>
    <w:div w:id="664282175">
      <w:bodyDiv w:val="1"/>
      <w:marLeft w:val="0"/>
      <w:marRight w:val="0"/>
      <w:marTop w:val="0"/>
      <w:marBottom w:val="0"/>
      <w:divBdr>
        <w:top w:val="none" w:sz="0" w:space="0" w:color="auto"/>
        <w:left w:val="none" w:sz="0" w:space="0" w:color="auto"/>
        <w:bottom w:val="none" w:sz="0" w:space="0" w:color="auto"/>
        <w:right w:val="none" w:sz="0" w:space="0" w:color="auto"/>
      </w:divBdr>
    </w:div>
    <w:div w:id="687373845">
      <w:bodyDiv w:val="1"/>
      <w:marLeft w:val="0"/>
      <w:marRight w:val="0"/>
      <w:marTop w:val="0"/>
      <w:marBottom w:val="0"/>
      <w:divBdr>
        <w:top w:val="none" w:sz="0" w:space="0" w:color="auto"/>
        <w:left w:val="none" w:sz="0" w:space="0" w:color="auto"/>
        <w:bottom w:val="none" w:sz="0" w:space="0" w:color="auto"/>
        <w:right w:val="none" w:sz="0" w:space="0" w:color="auto"/>
      </w:divBdr>
    </w:div>
    <w:div w:id="922954954">
      <w:bodyDiv w:val="1"/>
      <w:marLeft w:val="0"/>
      <w:marRight w:val="0"/>
      <w:marTop w:val="0"/>
      <w:marBottom w:val="0"/>
      <w:divBdr>
        <w:top w:val="none" w:sz="0" w:space="0" w:color="auto"/>
        <w:left w:val="none" w:sz="0" w:space="0" w:color="auto"/>
        <w:bottom w:val="none" w:sz="0" w:space="0" w:color="auto"/>
        <w:right w:val="none" w:sz="0" w:space="0" w:color="auto"/>
      </w:divBdr>
    </w:div>
    <w:div w:id="1535924531">
      <w:bodyDiv w:val="1"/>
      <w:marLeft w:val="0"/>
      <w:marRight w:val="0"/>
      <w:marTop w:val="0"/>
      <w:marBottom w:val="0"/>
      <w:divBdr>
        <w:top w:val="none" w:sz="0" w:space="0" w:color="auto"/>
        <w:left w:val="none" w:sz="0" w:space="0" w:color="auto"/>
        <w:bottom w:val="none" w:sz="0" w:space="0" w:color="auto"/>
        <w:right w:val="none" w:sz="0" w:space="0" w:color="auto"/>
      </w:divBdr>
    </w:div>
    <w:div w:id="1769883738">
      <w:bodyDiv w:val="1"/>
      <w:marLeft w:val="0"/>
      <w:marRight w:val="0"/>
      <w:marTop w:val="0"/>
      <w:marBottom w:val="0"/>
      <w:divBdr>
        <w:top w:val="none" w:sz="0" w:space="0" w:color="auto"/>
        <w:left w:val="none" w:sz="0" w:space="0" w:color="auto"/>
        <w:bottom w:val="none" w:sz="0" w:space="0" w:color="auto"/>
        <w:right w:val="none" w:sz="0" w:space="0" w:color="auto"/>
      </w:divBdr>
    </w:div>
    <w:div w:id="1836722300">
      <w:bodyDiv w:val="1"/>
      <w:marLeft w:val="0"/>
      <w:marRight w:val="0"/>
      <w:marTop w:val="0"/>
      <w:marBottom w:val="0"/>
      <w:divBdr>
        <w:top w:val="none" w:sz="0" w:space="0" w:color="auto"/>
        <w:left w:val="none" w:sz="0" w:space="0" w:color="auto"/>
        <w:bottom w:val="none" w:sz="0" w:space="0" w:color="auto"/>
        <w:right w:val="none" w:sz="0" w:space="0" w:color="auto"/>
      </w:divBdr>
    </w:div>
    <w:div w:id="208988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2314</Words>
  <Characters>13195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 Van Thanh Dien</dc:creator>
  <cp:keywords/>
  <dc:description/>
  <cp:lastModifiedBy>cnchauthanh@hotmail.com</cp:lastModifiedBy>
  <cp:revision>4</cp:revision>
  <cp:lastPrinted>2025-03-06T03:28:00Z</cp:lastPrinted>
  <dcterms:created xsi:type="dcterms:W3CDTF">2025-09-25T07:59:00Z</dcterms:created>
  <dcterms:modified xsi:type="dcterms:W3CDTF">2025-09-26T08:59:00Z</dcterms:modified>
</cp:coreProperties>
</file>