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CF" w:rsidRDefault="008217CF" w:rsidP="00E43BA4">
      <w:pPr>
        <w:widowControl w:val="0"/>
        <w:tabs>
          <w:tab w:val="right" w:leader="dot" w:pos="8640"/>
        </w:tabs>
        <w:spacing w:line="100" w:lineRule="exact"/>
        <w:rPr>
          <w:b/>
          <w:lang w:val="nl-NL"/>
        </w:rPr>
      </w:pPr>
    </w:p>
    <w:tbl>
      <w:tblPr>
        <w:tblW w:w="9974" w:type="dxa"/>
        <w:jc w:val="center"/>
        <w:tblInd w:w="-345" w:type="dxa"/>
        <w:tblLayout w:type="fixed"/>
        <w:tblLook w:val="0000" w:firstRow="0" w:lastRow="0" w:firstColumn="0" w:lastColumn="0" w:noHBand="0" w:noVBand="0"/>
      </w:tblPr>
      <w:tblGrid>
        <w:gridCol w:w="4679"/>
        <w:gridCol w:w="5295"/>
      </w:tblGrid>
      <w:tr w:rsidR="00860073" w:rsidRPr="00C368F2" w:rsidTr="0089382E">
        <w:trPr>
          <w:trHeight w:val="709"/>
          <w:jc w:val="center"/>
        </w:trPr>
        <w:tc>
          <w:tcPr>
            <w:tcW w:w="4679" w:type="dxa"/>
            <w:tcBorders>
              <w:top w:val="nil"/>
              <w:left w:val="nil"/>
              <w:bottom w:val="nil"/>
              <w:right w:val="nil"/>
            </w:tcBorders>
            <w:shd w:val="clear" w:color="000000" w:fill="FFFFFF"/>
          </w:tcPr>
          <w:p w:rsidR="00860073" w:rsidRPr="00C368F2" w:rsidRDefault="00860073" w:rsidP="0089382E">
            <w:pPr>
              <w:autoSpaceDE w:val="0"/>
              <w:autoSpaceDN w:val="0"/>
              <w:adjustRightInd w:val="0"/>
              <w:ind w:left="-83" w:right="-133"/>
              <w:jc w:val="center"/>
              <w:rPr>
                <w:sz w:val="24"/>
                <w:szCs w:val="26"/>
                <w:lang w:eastAsia="vi-VN"/>
              </w:rPr>
            </w:pPr>
            <w:r w:rsidRPr="00C368F2">
              <w:rPr>
                <w:sz w:val="24"/>
                <w:szCs w:val="26"/>
                <w:lang w:val="vi-VN" w:eastAsia="vi-VN"/>
              </w:rPr>
              <w:t xml:space="preserve">UBND TỈNH </w:t>
            </w:r>
            <w:r w:rsidRPr="00C368F2">
              <w:rPr>
                <w:sz w:val="24"/>
                <w:szCs w:val="26"/>
                <w:lang w:eastAsia="vi-VN"/>
              </w:rPr>
              <w:t>VĨNH LONG</w:t>
            </w:r>
          </w:p>
          <w:p w:rsidR="00860073" w:rsidRPr="00C368F2" w:rsidRDefault="00860073" w:rsidP="0089382E">
            <w:pPr>
              <w:autoSpaceDE w:val="0"/>
              <w:autoSpaceDN w:val="0"/>
              <w:adjustRightInd w:val="0"/>
              <w:ind w:left="-83" w:right="-133"/>
              <w:jc w:val="center"/>
              <w:rPr>
                <w:b/>
                <w:bCs/>
                <w:sz w:val="24"/>
                <w:szCs w:val="26"/>
                <w:lang w:eastAsia="vi-VN"/>
              </w:rPr>
            </w:pPr>
            <w:r w:rsidRPr="00C368F2">
              <w:rPr>
                <w:rFonts w:ascii="Calibri" w:hAnsi="Calibri" w:cs="Calibri"/>
                <w:noProof/>
                <w:sz w:val="22"/>
                <w:szCs w:val="22"/>
                <w:lang w:val="vi-VN" w:eastAsia="vi-VN"/>
              </w:rPr>
              <mc:AlternateContent>
                <mc:Choice Requires="wps">
                  <w:drawing>
                    <wp:anchor distT="4294967293" distB="4294967293" distL="114300" distR="114300" simplePos="0" relativeHeight="251659264" behindDoc="0" locked="0" layoutInCell="1" allowOverlap="1" wp14:anchorId="6B17E19B" wp14:editId="0E36DC77">
                      <wp:simplePos x="0" y="0"/>
                      <wp:positionH relativeFrom="column">
                        <wp:posOffset>814070</wp:posOffset>
                      </wp:positionH>
                      <wp:positionV relativeFrom="paragraph">
                        <wp:posOffset>198430</wp:posOffset>
                      </wp:positionV>
                      <wp:extent cx="11525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1pt,15.6pt" to="15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"/>
                  </w:pict>
                </mc:Fallback>
              </mc:AlternateContent>
            </w:r>
            <w:r w:rsidRPr="00C368F2">
              <w:rPr>
                <w:b/>
                <w:bCs/>
                <w:sz w:val="24"/>
                <w:szCs w:val="26"/>
                <w:lang w:val="vi-VN" w:eastAsia="vi-VN"/>
              </w:rPr>
              <w:t xml:space="preserve">SỞ </w:t>
            </w:r>
            <w:r w:rsidRPr="00C368F2">
              <w:rPr>
                <w:b/>
                <w:bCs/>
                <w:sz w:val="24"/>
                <w:szCs w:val="26"/>
                <w:lang w:eastAsia="vi-VN"/>
              </w:rPr>
              <w:t>VĂN HÓA, THỂ THAO VÀ DU LỊCH</w:t>
            </w:r>
          </w:p>
        </w:tc>
        <w:tc>
          <w:tcPr>
            <w:tcW w:w="5295" w:type="dxa"/>
            <w:tcBorders>
              <w:top w:val="nil"/>
              <w:left w:val="nil"/>
              <w:bottom w:val="nil"/>
              <w:right w:val="nil"/>
            </w:tcBorders>
            <w:shd w:val="clear" w:color="000000" w:fill="FFFFFF"/>
          </w:tcPr>
          <w:p w:rsidR="00860073" w:rsidRPr="00C368F2" w:rsidRDefault="00860073" w:rsidP="0089382E">
            <w:pPr>
              <w:autoSpaceDE w:val="0"/>
              <w:autoSpaceDN w:val="0"/>
              <w:adjustRightInd w:val="0"/>
              <w:ind w:left="-77" w:right="-83"/>
              <w:jc w:val="both"/>
              <w:rPr>
                <w:b/>
                <w:bCs/>
                <w:sz w:val="24"/>
                <w:szCs w:val="24"/>
                <w:lang w:val="vi-VN" w:eastAsia="vi-VN"/>
              </w:rPr>
            </w:pPr>
            <w:r w:rsidRPr="00C368F2">
              <w:rPr>
                <w:b/>
                <w:bCs/>
                <w:sz w:val="24"/>
                <w:szCs w:val="24"/>
                <w:lang w:val="vi-VN" w:eastAsia="vi-VN"/>
              </w:rPr>
              <w:t>CỘNG HÒA XÃ HỘI CHỦ NGHĨA VIỆT NAM</w:t>
            </w:r>
          </w:p>
          <w:p w:rsidR="00860073" w:rsidRPr="00C368F2" w:rsidRDefault="00860073" w:rsidP="0089382E">
            <w:pPr>
              <w:autoSpaceDE w:val="0"/>
              <w:autoSpaceDN w:val="0"/>
              <w:adjustRightInd w:val="0"/>
              <w:ind w:left="-77" w:right="-83"/>
              <w:jc w:val="both"/>
              <w:rPr>
                <w:b/>
                <w:bCs/>
                <w:sz w:val="26"/>
                <w:szCs w:val="26"/>
                <w:lang w:val="vi-VN" w:eastAsia="vi-VN"/>
              </w:rPr>
            </w:pPr>
            <w:r w:rsidRPr="00C368F2">
              <w:rPr>
                <w:b/>
                <w:bCs/>
                <w:noProof/>
                <w:sz w:val="24"/>
                <w:szCs w:val="24"/>
                <w:lang w:val="vi-VN" w:eastAsia="vi-VN"/>
              </w:rPr>
              <mc:AlternateContent>
                <mc:Choice Requires="wps">
                  <w:drawing>
                    <wp:anchor distT="4294967293" distB="4294967293" distL="114300" distR="114300" simplePos="0" relativeHeight="251660288" behindDoc="0" locked="0" layoutInCell="1" allowOverlap="1" wp14:anchorId="69B47D19" wp14:editId="4C3006F1">
                      <wp:simplePos x="0" y="0"/>
                      <wp:positionH relativeFrom="column">
                        <wp:posOffset>547675</wp:posOffset>
                      </wp:positionH>
                      <wp:positionV relativeFrom="paragraph">
                        <wp:posOffset>201930</wp:posOffset>
                      </wp:positionV>
                      <wp:extent cx="1971922"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1pt,15.9pt" to="198.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WNGQ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"/>
                  </w:pict>
                </mc:Fallback>
              </mc:AlternateContent>
            </w:r>
            <w:r w:rsidRPr="00C368F2">
              <w:rPr>
                <w:b/>
                <w:bCs/>
                <w:sz w:val="26"/>
                <w:szCs w:val="26"/>
                <w:lang w:val="vi-VN" w:eastAsia="vi-VN"/>
              </w:rPr>
              <w:t xml:space="preserve">              Độc lập - Tự do - Hạnh phúc</w:t>
            </w:r>
          </w:p>
        </w:tc>
      </w:tr>
      <w:tr w:rsidR="00860073" w:rsidRPr="00C368F2" w:rsidTr="0089382E">
        <w:trPr>
          <w:trHeight w:val="106"/>
          <w:jc w:val="center"/>
        </w:trPr>
        <w:tc>
          <w:tcPr>
            <w:tcW w:w="4679" w:type="dxa"/>
            <w:tcBorders>
              <w:top w:val="nil"/>
              <w:left w:val="nil"/>
              <w:bottom w:val="nil"/>
              <w:right w:val="nil"/>
            </w:tcBorders>
            <w:shd w:val="clear" w:color="000000" w:fill="FFFFFF"/>
          </w:tcPr>
          <w:p w:rsidR="00860073" w:rsidRDefault="00860073" w:rsidP="0089382E">
            <w:pPr>
              <w:autoSpaceDE w:val="0"/>
              <w:autoSpaceDN w:val="0"/>
              <w:adjustRightInd w:val="0"/>
              <w:ind w:left="-83" w:right="-133"/>
              <w:jc w:val="center"/>
              <w:rPr>
                <w:sz w:val="26"/>
                <w:szCs w:val="26"/>
                <w:lang w:eastAsia="vi-VN"/>
              </w:rPr>
            </w:pPr>
            <w:r w:rsidRPr="00C368F2">
              <w:rPr>
                <w:sz w:val="26"/>
                <w:szCs w:val="26"/>
                <w:lang w:val="vi-VN" w:eastAsia="vi-VN"/>
              </w:rPr>
              <w:t xml:space="preserve">Số:    </w:t>
            </w:r>
            <w:r w:rsidRPr="00C368F2">
              <w:rPr>
                <w:sz w:val="26"/>
                <w:szCs w:val="26"/>
                <w:lang w:eastAsia="vi-VN"/>
              </w:rPr>
              <w:t xml:space="preserve">  </w:t>
            </w:r>
            <w:r w:rsidRPr="00C368F2">
              <w:rPr>
                <w:sz w:val="26"/>
                <w:szCs w:val="26"/>
                <w:lang w:val="vi-VN" w:eastAsia="vi-VN"/>
              </w:rPr>
              <w:t xml:space="preserve">  </w:t>
            </w:r>
            <w:r w:rsidRPr="00C368F2">
              <w:rPr>
                <w:sz w:val="26"/>
                <w:szCs w:val="26"/>
                <w:lang w:eastAsia="vi-VN"/>
              </w:rPr>
              <w:t xml:space="preserve">  </w:t>
            </w:r>
            <w:r w:rsidRPr="00C368F2">
              <w:rPr>
                <w:sz w:val="26"/>
                <w:szCs w:val="26"/>
                <w:lang w:val="vi-VN" w:eastAsia="vi-VN"/>
              </w:rPr>
              <w:t xml:space="preserve"> /</w:t>
            </w:r>
            <w:r>
              <w:rPr>
                <w:sz w:val="26"/>
                <w:szCs w:val="26"/>
                <w:lang w:eastAsia="vi-VN"/>
              </w:rPr>
              <w:t>BC</w:t>
            </w:r>
            <w:r w:rsidRPr="00C368F2">
              <w:rPr>
                <w:sz w:val="26"/>
                <w:szCs w:val="26"/>
                <w:lang w:eastAsia="vi-VN"/>
              </w:rPr>
              <w:t>-</w:t>
            </w:r>
            <w:r w:rsidRPr="00C368F2">
              <w:rPr>
                <w:sz w:val="26"/>
                <w:szCs w:val="26"/>
                <w:lang w:val="vi-VN" w:eastAsia="vi-VN"/>
              </w:rPr>
              <w:t>S</w:t>
            </w:r>
            <w:r w:rsidRPr="00C368F2">
              <w:rPr>
                <w:sz w:val="26"/>
                <w:szCs w:val="26"/>
                <w:lang w:eastAsia="vi-VN"/>
              </w:rPr>
              <w:t>VHTTDL</w:t>
            </w:r>
          </w:p>
          <w:p w:rsidR="00543DC6" w:rsidRPr="00C368F2" w:rsidRDefault="00543DC6" w:rsidP="0089382E">
            <w:pPr>
              <w:autoSpaceDE w:val="0"/>
              <w:autoSpaceDN w:val="0"/>
              <w:adjustRightInd w:val="0"/>
              <w:ind w:left="-83" w:right="-133"/>
              <w:jc w:val="center"/>
              <w:rPr>
                <w:sz w:val="26"/>
                <w:szCs w:val="26"/>
                <w:lang w:eastAsia="vi-VN"/>
              </w:rPr>
            </w:pPr>
            <w:r>
              <w:rPr>
                <w:sz w:val="26"/>
                <w:szCs w:val="26"/>
                <w:lang w:eastAsia="vi-VN"/>
              </w:rPr>
              <w:t>(Dự thảo)</w:t>
            </w:r>
          </w:p>
          <w:p w:rsidR="00860073" w:rsidRPr="00C368F2" w:rsidRDefault="00860073" w:rsidP="0089382E">
            <w:pPr>
              <w:autoSpaceDE w:val="0"/>
              <w:autoSpaceDN w:val="0"/>
              <w:adjustRightInd w:val="0"/>
              <w:ind w:left="-83" w:right="-133"/>
              <w:jc w:val="center"/>
              <w:rPr>
                <w:rFonts w:ascii="Calibri" w:hAnsi="Calibri" w:cs="Calibri"/>
                <w:sz w:val="24"/>
                <w:szCs w:val="24"/>
                <w:lang w:eastAsia="vi-VN"/>
              </w:rPr>
            </w:pPr>
          </w:p>
        </w:tc>
        <w:tc>
          <w:tcPr>
            <w:tcW w:w="5295" w:type="dxa"/>
            <w:tcBorders>
              <w:top w:val="nil"/>
              <w:left w:val="nil"/>
              <w:bottom w:val="nil"/>
              <w:right w:val="nil"/>
            </w:tcBorders>
            <w:shd w:val="clear" w:color="000000" w:fill="FFFFFF"/>
          </w:tcPr>
          <w:p w:rsidR="00860073" w:rsidRPr="00C368F2" w:rsidRDefault="00860073" w:rsidP="0089382E">
            <w:pPr>
              <w:autoSpaceDE w:val="0"/>
              <w:autoSpaceDN w:val="0"/>
              <w:adjustRightInd w:val="0"/>
              <w:ind w:left="-83" w:right="-83"/>
              <w:jc w:val="center"/>
              <w:rPr>
                <w:rFonts w:ascii="Calibri" w:hAnsi="Calibri" w:cs="Calibri"/>
                <w:i/>
                <w:sz w:val="26"/>
                <w:szCs w:val="26"/>
                <w:lang w:eastAsia="vi-VN"/>
              </w:rPr>
            </w:pPr>
            <w:r w:rsidRPr="00C368F2">
              <w:rPr>
                <w:i/>
                <w:iCs/>
                <w:sz w:val="26"/>
                <w:szCs w:val="26"/>
                <w:lang w:eastAsia="vi-VN"/>
              </w:rPr>
              <w:t>Vĩnh Long</w:t>
            </w:r>
            <w:r w:rsidRPr="00C368F2">
              <w:rPr>
                <w:i/>
                <w:iCs/>
                <w:sz w:val="26"/>
                <w:szCs w:val="26"/>
                <w:lang w:val="vi-VN" w:eastAsia="vi-VN"/>
              </w:rPr>
              <w:t xml:space="preserve">, ngày </w:t>
            </w:r>
            <w:r w:rsidRPr="00C368F2">
              <w:rPr>
                <w:i/>
                <w:iCs/>
                <w:sz w:val="26"/>
                <w:szCs w:val="26"/>
                <w:lang w:eastAsia="vi-VN"/>
              </w:rPr>
              <w:t xml:space="preserve">   </w:t>
            </w:r>
            <w:r w:rsidRPr="00C368F2">
              <w:rPr>
                <w:i/>
                <w:iCs/>
                <w:sz w:val="26"/>
                <w:szCs w:val="26"/>
                <w:lang w:val="vi-VN" w:eastAsia="vi-VN"/>
              </w:rPr>
              <w:t xml:space="preserve">  tháng</w:t>
            </w:r>
            <w:r w:rsidRPr="00C368F2">
              <w:rPr>
                <w:i/>
                <w:iCs/>
                <w:sz w:val="26"/>
                <w:szCs w:val="26"/>
                <w:lang w:eastAsia="vi-VN"/>
              </w:rPr>
              <w:t xml:space="preserve"> </w:t>
            </w:r>
            <w:r w:rsidR="007326A3">
              <w:rPr>
                <w:i/>
                <w:iCs/>
                <w:sz w:val="26"/>
                <w:szCs w:val="26"/>
                <w:lang w:eastAsia="vi-VN"/>
              </w:rPr>
              <w:t xml:space="preserve">    </w:t>
            </w:r>
            <w:r>
              <w:rPr>
                <w:i/>
                <w:iCs/>
                <w:sz w:val="26"/>
                <w:szCs w:val="26"/>
                <w:lang w:eastAsia="vi-VN"/>
              </w:rPr>
              <w:t xml:space="preserve"> </w:t>
            </w:r>
            <w:r w:rsidRPr="00C368F2">
              <w:rPr>
                <w:i/>
                <w:iCs/>
                <w:sz w:val="26"/>
                <w:szCs w:val="26"/>
                <w:lang w:val="vi-VN" w:eastAsia="vi-VN"/>
              </w:rPr>
              <w:t>năm 20</w:t>
            </w:r>
            <w:r w:rsidRPr="00C368F2">
              <w:rPr>
                <w:i/>
                <w:iCs/>
                <w:sz w:val="26"/>
                <w:szCs w:val="26"/>
                <w:lang w:eastAsia="vi-VN"/>
              </w:rPr>
              <w:t>25</w:t>
            </w:r>
          </w:p>
          <w:p w:rsidR="00860073" w:rsidRPr="00C368F2" w:rsidRDefault="00860073" w:rsidP="0089382E">
            <w:pPr>
              <w:jc w:val="center"/>
              <w:rPr>
                <w:rFonts w:ascii="Calibri" w:hAnsi="Calibri" w:cs="Calibri"/>
                <w:szCs w:val="24"/>
                <w:lang w:eastAsia="vi-VN"/>
              </w:rPr>
            </w:pPr>
            <w:r w:rsidRPr="00C368F2">
              <w:rPr>
                <w:rFonts w:ascii="Calibri" w:hAnsi="Calibri" w:cs="Calibri"/>
                <w:szCs w:val="24"/>
                <w:lang w:eastAsia="vi-VN"/>
              </w:rPr>
              <w:t xml:space="preserve"> </w:t>
            </w:r>
          </w:p>
        </w:tc>
      </w:tr>
    </w:tbl>
    <w:p w:rsidR="008217CF" w:rsidRDefault="008217CF" w:rsidP="008217CF">
      <w:pPr>
        <w:widowControl w:val="0"/>
        <w:tabs>
          <w:tab w:val="right" w:leader="dot" w:pos="8640"/>
        </w:tabs>
        <w:spacing w:line="340" w:lineRule="exact"/>
        <w:jc w:val="center"/>
        <w:rPr>
          <w:b/>
          <w:lang w:val="nl-NL"/>
        </w:rPr>
      </w:pPr>
    </w:p>
    <w:p w:rsidR="008217CF" w:rsidRPr="0020585A" w:rsidRDefault="008217CF" w:rsidP="008217CF">
      <w:pPr>
        <w:widowControl w:val="0"/>
        <w:tabs>
          <w:tab w:val="right" w:leader="dot" w:pos="8640"/>
        </w:tabs>
        <w:spacing w:line="340" w:lineRule="exact"/>
        <w:jc w:val="center"/>
        <w:rPr>
          <w:b/>
          <w:lang w:val="nl-NL"/>
        </w:rPr>
      </w:pPr>
      <w:r w:rsidRPr="0020585A">
        <w:rPr>
          <w:b/>
          <w:lang w:val="nl-NL"/>
        </w:rPr>
        <w:t xml:space="preserve">BÁO CÁO </w:t>
      </w:r>
    </w:p>
    <w:p w:rsidR="00886BEE" w:rsidRDefault="008217CF" w:rsidP="00954CC9">
      <w:pPr>
        <w:widowControl w:val="0"/>
        <w:spacing w:line="340" w:lineRule="exact"/>
        <w:jc w:val="center"/>
        <w:rPr>
          <w:b/>
          <w:spacing w:val="4"/>
          <w:lang w:val="nl-NL"/>
        </w:rPr>
      </w:pPr>
      <w:r w:rsidRPr="0020585A">
        <w:rPr>
          <w:b/>
          <w:spacing w:val="4"/>
        </w:rPr>
        <w:t xml:space="preserve">Về </w:t>
      </w:r>
      <w:r w:rsidRPr="0020585A">
        <w:rPr>
          <w:b/>
          <w:lang w:val="nl-NL"/>
        </w:rPr>
        <w:t>rà soát các chủ trương, đường lối của Đảng, văn bản quy phạm pháp luật, điều ước quốc tế có liên quan đến dự thảo</w:t>
      </w:r>
      <w:r w:rsidR="00954CC9">
        <w:rPr>
          <w:b/>
          <w:lang w:val="nl-NL"/>
        </w:rPr>
        <w:t xml:space="preserve"> Quyết định</w:t>
      </w:r>
      <w:r w:rsidR="00954CC9" w:rsidRPr="00954CC9">
        <w:t xml:space="preserve"> </w:t>
      </w:r>
      <w:r w:rsidR="00954CC9" w:rsidRPr="00954CC9">
        <w:rPr>
          <w:b/>
          <w:spacing w:val="4"/>
          <w:lang w:val="nl-NL"/>
        </w:rPr>
        <w:t>Quy định thời gian hoạt đ</w:t>
      </w:r>
      <w:bookmarkStart w:id="0" w:name="_GoBack"/>
      <w:bookmarkEnd w:id="0"/>
      <w:r w:rsidR="00954CC9" w:rsidRPr="00954CC9">
        <w:rPr>
          <w:b/>
          <w:spacing w:val="4"/>
          <w:lang w:val="nl-NL"/>
        </w:rPr>
        <w:t xml:space="preserve">ộng của đại lý Internet và điểm truy nhập Internet </w:t>
      </w:r>
    </w:p>
    <w:p w:rsidR="00886BEE" w:rsidRDefault="00954CC9" w:rsidP="00954CC9">
      <w:pPr>
        <w:widowControl w:val="0"/>
        <w:spacing w:line="340" w:lineRule="exact"/>
        <w:jc w:val="center"/>
        <w:rPr>
          <w:b/>
          <w:spacing w:val="4"/>
          <w:lang w:val="nl-NL"/>
        </w:rPr>
      </w:pPr>
      <w:r w:rsidRPr="00954CC9">
        <w:rPr>
          <w:b/>
          <w:spacing w:val="4"/>
          <w:lang w:val="nl-NL"/>
        </w:rPr>
        <w:t>công cộng không cu</w:t>
      </w:r>
      <w:r>
        <w:rPr>
          <w:b/>
          <w:spacing w:val="4"/>
          <w:lang w:val="nl-NL"/>
        </w:rPr>
        <w:t xml:space="preserve">ng cấp dịch vụ trò chơi điện tử </w:t>
      </w:r>
    </w:p>
    <w:p w:rsidR="008217CF" w:rsidRPr="0020585A" w:rsidRDefault="00954CC9" w:rsidP="00954CC9">
      <w:pPr>
        <w:widowControl w:val="0"/>
        <w:spacing w:line="340" w:lineRule="exact"/>
        <w:jc w:val="center"/>
        <w:rPr>
          <w:b/>
          <w:spacing w:val="4"/>
          <w:lang w:val="nl-NL"/>
        </w:rPr>
      </w:pPr>
      <w:r w:rsidRPr="00954CC9">
        <w:rPr>
          <w:b/>
          <w:spacing w:val="4"/>
          <w:lang w:val="nl-NL"/>
        </w:rPr>
        <w:t>trên địa bàn tỉnh Vĩnh Long</w:t>
      </w:r>
    </w:p>
    <w:p w:rsidR="008217CF" w:rsidRPr="0020585A" w:rsidRDefault="008217CF" w:rsidP="008217CF">
      <w:pPr>
        <w:widowControl w:val="0"/>
        <w:tabs>
          <w:tab w:val="right" w:leader="dot" w:pos="8640"/>
        </w:tabs>
        <w:spacing w:line="340" w:lineRule="exact"/>
        <w:jc w:val="center"/>
        <w:rPr>
          <w:b/>
          <w:vertAlign w:val="superscript"/>
          <w:lang w:val="nl-NL"/>
        </w:rPr>
      </w:pPr>
    </w:p>
    <w:p w:rsidR="008217CF" w:rsidRPr="0020585A" w:rsidRDefault="008217CF" w:rsidP="00C67C18">
      <w:pPr>
        <w:widowControl w:val="0"/>
        <w:tabs>
          <w:tab w:val="right" w:leader="dot" w:pos="8640"/>
        </w:tabs>
        <w:spacing w:before="80" w:line="400" w:lineRule="exact"/>
        <w:ind w:firstLine="454"/>
        <w:jc w:val="both"/>
        <w:rPr>
          <w:lang w:val="nl-NL"/>
        </w:rPr>
      </w:pPr>
      <w:r w:rsidRPr="0020585A">
        <w:rPr>
          <w:lang w:val="nl-NL"/>
        </w:rPr>
        <w:t>Thực hiện quy định của Luật Ban hành v</w:t>
      </w:r>
      <w:r w:rsidR="009B64AF">
        <w:rPr>
          <w:lang w:val="nl-NL"/>
        </w:rPr>
        <w:t>ăn bản quy phạm pháp luật, Sở Văn hóa, Thể thao và Du lịch</w:t>
      </w:r>
      <w:r w:rsidRPr="0020585A">
        <w:rPr>
          <w:lang w:val="nl-NL"/>
        </w:rPr>
        <w:t xml:space="preserve"> đã tiến hành rà soát các chủ trương, đường lối của Đảng, văn bản quy phạm pháp luật, điều ước quốc tế có liên quan đến dự thảo</w:t>
      </w:r>
      <w:r w:rsidR="00C67C18" w:rsidRPr="00C67C18">
        <w:t xml:space="preserve"> </w:t>
      </w:r>
      <w:r w:rsidR="00C67C18" w:rsidRPr="00C67C18">
        <w:rPr>
          <w:lang w:val="nl-NL"/>
        </w:rPr>
        <w:t>Quyết định Quy định thời gian hoạt động của đại lý Inter</w:t>
      </w:r>
      <w:r w:rsidR="00C67C18">
        <w:rPr>
          <w:lang w:val="nl-NL"/>
        </w:rPr>
        <w:t xml:space="preserve">net và điểm truy nhập Internet </w:t>
      </w:r>
      <w:r w:rsidR="00C67C18" w:rsidRPr="00C67C18">
        <w:rPr>
          <w:lang w:val="nl-NL"/>
        </w:rPr>
        <w:t>công cộng không cun</w:t>
      </w:r>
      <w:r w:rsidR="00C67C18">
        <w:rPr>
          <w:lang w:val="nl-NL"/>
        </w:rPr>
        <w:t xml:space="preserve">g cấp dịch vụ trò chơi điện tử </w:t>
      </w:r>
      <w:r w:rsidR="00C67C18" w:rsidRPr="00C67C18">
        <w:rPr>
          <w:lang w:val="nl-NL"/>
        </w:rPr>
        <w:t>trên địa bàn tỉnh Vĩnh Long</w:t>
      </w:r>
      <w:r w:rsidR="00C67C18">
        <w:rPr>
          <w:lang w:val="nl-NL"/>
        </w:rPr>
        <w:t xml:space="preserve">. </w:t>
      </w:r>
      <w:r w:rsidRPr="0020585A">
        <w:rPr>
          <w:lang w:val="nl-NL"/>
        </w:rPr>
        <w:t>Kết quả rà soát như sau:</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I. TỔ CHỨC THỰC HIỆN RÀ SOÁT</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1. Mục đích, yêu cầu rà soát</w:t>
      </w:r>
    </w:p>
    <w:p w:rsidR="00FD14F1" w:rsidRPr="00BE3A26" w:rsidRDefault="00FD2E67" w:rsidP="00FD14F1">
      <w:pPr>
        <w:widowControl w:val="0"/>
        <w:tabs>
          <w:tab w:val="right" w:leader="dot" w:pos="8640"/>
        </w:tabs>
        <w:spacing w:before="80" w:line="400" w:lineRule="exact"/>
        <w:ind w:firstLine="454"/>
        <w:jc w:val="both"/>
        <w:rPr>
          <w:spacing w:val="-2"/>
        </w:rPr>
      </w:pPr>
      <w:r w:rsidRPr="00BE3A26">
        <w:rPr>
          <w:spacing w:val="-2"/>
        </w:rPr>
        <w:t xml:space="preserve">- </w:t>
      </w:r>
      <w:r w:rsidR="00FD14F1" w:rsidRPr="00BE3A26">
        <w:rPr>
          <w:spacing w:val="-2"/>
        </w:rPr>
        <w:t xml:space="preserve">Đảm bảo tính thống nhất, đồng bộ của hệ thống pháp luật liên quan đến </w:t>
      </w:r>
      <w:r w:rsidR="00AC3A47">
        <w:rPr>
          <w:spacing w:val="-2"/>
        </w:rPr>
        <w:t xml:space="preserve">dự thảo </w:t>
      </w:r>
      <w:r w:rsidR="00FD14F1" w:rsidRPr="00BE3A26">
        <w:rPr>
          <w:spacing w:val="-2"/>
        </w:rPr>
        <w:t xml:space="preserve">Quyết định Quy định thời gian hoạt động của đại lý Internet và điểm truy nhập Internet công cộng không cung cấp dịch vụ trò chơi điện tử trên địa bàn tỉnh Vĩnh Long. </w:t>
      </w:r>
    </w:p>
    <w:p w:rsidR="0037325D" w:rsidRDefault="00860A3B" w:rsidP="00FD14F1">
      <w:pPr>
        <w:widowControl w:val="0"/>
        <w:tabs>
          <w:tab w:val="right" w:leader="dot" w:pos="8640"/>
        </w:tabs>
        <w:spacing w:before="80" w:line="400" w:lineRule="exact"/>
        <w:ind w:firstLine="454"/>
        <w:jc w:val="both"/>
        <w:rPr>
          <w:lang w:val="nl-NL"/>
        </w:rPr>
      </w:pPr>
      <w:r>
        <w:t xml:space="preserve">- </w:t>
      </w:r>
      <w:r w:rsidR="00FD14F1" w:rsidRPr="00FD14F1">
        <w:t>Phát hiện và xử lý các quy định mâu thuẫn, chồng chéo hoặc không phù hợp với thực tiễn</w:t>
      </w:r>
      <w:r w:rsidR="00F87A6D">
        <w:rPr>
          <w:lang w:val="nl-NL"/>
        </w:rPr>
        <w:t>.</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2. Phạm vi, nội dung, đối tượng rà soát</w:t>
      </w:r>
    </w:p>
    <w:p w:rsidR="0037325D" w:rsidRDefault="00AE440D" w:rsidP="008217CF">
      <w:pPr>
        <w:widowControl w:val="0"/>
        <w:tabs>
          <w:tab w:val="right" w:leader="dot" w:pos="8640"/>
        </w:tabs>
        <w:spacing w:before="80" w:line="400" w:lineRule="exact"/>
        <w:ind w:firstLine="454"/>
        <w:jc w:val="both"/>
      </w:pPr>
      <w:r>
        <w:rPr>
          <w:lang w:val="nl-NL"/>
        </w:rPr>
        <w:t xml:space="preserve">- </w:t>
      </w:r>
      <w:r w:rsidR="0037325D" w:rsidRPr="0037325D">
        <w:t xml:space="preserve">Phạm vi: Các văn bản quy phạm pháp luật từ Trung ương đến địa phương liên quan đến </w:t>
      </w:r>
      <w:r w:rsidR="000F216A">
        <w:t xml:space="preserve">dự thảo </w:t>
      </w:r>
      <w:r w:rsidR="0037325D" w:rsidRPr="0037325D">
        <w:t>Quyết định Quy định thời gian hoạt động của đại lý Internet và điểm truy nhập Internet công cộng không cung cấp dịch vụ trò chơi điện tử</w:t>
      </w:r>
      <w:r w:rsidR="00914289">
        <w:t xml:space="preserve"> </w:t>
      </w:r>
      <w:r w:rsidR="00914289" w:rsidRPr="00914289">
        <w:t>trên địa bàn tỉnh Vĩnh Long</w:t>
      </w:r>
      <w:r w:rsidR="0037325D" w:rsidRPr="0037325D">
        <w:t xml:space="preserve">. </w:t>
      </w:r>
    </w:p>
    <w:p w:rsidR="0037325D" w:rsidRDefault="0037325D" w:rsidP="008217CF">
      <w:pPr>
        <w:widowControl w:val="0"/>
        <w:tabs>
          <w:tab w:val="right" w:leader="dot" w:pos="8640"/>
        </w:tabs>
        <w:spacing w:before="80" w:line="400" w:lineRule="exact"/>
        <w:ind w:firstLine="454"/>
        <w:jc w:val="both"/>
      </w:pPr>
      <w:r w:rsidRPr="0037325D">
        <w:t>- Nội dung: Quy định thời gian hoạt động của đại lý Internet và điểm truy nhập Internet công cộng không cu</w:t>
      </w:r>
      <w:r w:rsidR="00F87A6D">
        <w:t>ng cấp dịch vụ trò chơi điện tử.</w:t>
      </w:r>
    </w:p>
    <w:p w:rsidR="00663AD9" w:rsidRDefault="0037325D" w:rsidP="008217CF">
      <w:pPr>
        <w:widowControl w:val="0"/>
        <w:tabs>
          <w:tab w:val="right" w:leader="dot" w:pos="8640"/>
        </w:tabs>
        <w:spacing w:before="80" w:line="400" w:lineRule="exact"/>
        <w:ind w:firstLine="454"/>
        <w:jc w:val="both"/>
        <w:rPr>
          <w:lang w:val="nl-NL"/>
        </w:rPr>
      </w:pPr>
      <w:r w:rsidRPr="0037325D">
        <w:t>- Đối tượng: Các luật, nghị định, thông tư, quyết định có liên quan.</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 xml:space="preserve">II. KẾT QUẢ RÀ SOÁT </w:t>
      </w:r>
    </w:p>
    <w:p w:rsidR="008217CF" w:rsidRPr="0020585A" w:rsidRDefault="008217CF" w:rsidP="008217CF">
      <w:pPr>
        <w:widowControl w:val="0"/>
        <w:tabs>
          <w:tab w:val="right" w:leader="dot" w:pos="8640"/>
        </w:tabs>
        <w:spacing w:before="80" w:line="400" w:lineRule="exact"/>
        <w:ind w:firstLine="454"/>
        <w:jc w:val="both"/>
        <w:rPr>
          <w:b/>
          <w:spacing w:val="-6"/>
          <w:lang w:val="nl-NL"/>
        </w:rPr>
      </w:pPr>
      <w:r w:rsidRPr="0020585A">
        <w:rPr>
          <w:b/>
          <w:spacing w:val="-6"/>
          <w:lang w:val="nl-NL"/>
        </w:rPr>
        <w:lastRenderedPageBreak/>
        <w:t>1. Chủ trương, đường lối của Đảng có liên quan đến chính sách/dự thảo</w:t>
      </w:r>
    </w:p>
    <w:p w:rsidR="008217CF" w:rsidRPr="0020585A" w:rsidRDefault="00276B89" w:rsidP="008217CF">
      <w:pPr>
        <w:widowControl w:val="0"/>
        <w:tabs>
          <w:tab w:val="right" w:leader="dot" w:pos="8640"/>
        </w:tabs>
        <w:spacing w:before="80" w:line="400" w:lineRule="exact"/>
        <w:ind w:firstLine="454"/>
        <w:jc w:val="both"/>
        <w:rPr>
          <w:lang w:val="nl-NL"/>
        </w:rPr>
      </w:pPr>
      <w:r>
        <w:rPr>
          <w:spacing w:val="-4"/>
          <w:lang w:val="nl-NL"/>
        </w:rPr>
        <w:t>Không có</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2. Văn bản quy phạm pháp luật có liên quan đến chính sách/dự thảo</w:t>
      </w:r>
    </w:p>
    <w:p w:rsidR="00DF604C" w:rsidRDefault="005B62C0" w:rsidP="00DF604C">
      <w:pPr>
        <w:widowControl w:val="0"/>
        <w:tabs>
          <w:tab w:val="right" w:leader="dot" w:pos="8640"/>
        </w:tabs>
        <w:spacing w:before="80" w:line="400" w:lineRule="exact"/>
        <w:ind w:firstLine="454"/>
        <w:jc w:val="both"/>
        <w:rPr>
          <w:lang w:val="nl-NL"/>
        </w:rPr>
      </w:pPr>
      <w:r>
        <w:rPr>
          <w:lang w:val="nl-NL"/>
        </w:rPr>
        <w:t xml:space="preserve">- </w:t>
      </w:r>
      <w:r w:rsidR="00DF604C" w:rsidRPr="00DF604C">
        <w:rPr>
          <w:lang w:val="nl-NL"/>
        </w:rPr>
        <w:t>Qua rà soát xác định được có 0</w:t>
      </w:r>
      <w:r w:rsidR="0007659F">
        <w:rPr>
          <w:lang w:val="nl-NL"/>
        </w:rPr>
        <w:t>6</w:t>
      </w:r>
      <w:r w:rsidR="00DF604C" w:rsidRPr="00DF604C">
        <w:rPr>
          <w:lang w:val="nl-NL"/>
        </w:rPr>
        <w:t xml:space="preserve"> văn bản quy</w:t>
      </w:r>
      <w:r w:rsidR="00DF604C">
        <w:rPr>
          <w:lang w:val="nl-NL"/>
        </w:rPr>
        <w:t xml:space="preserve"> phạm pháp luật liên quan </w:t>
      </w:r>
      <w:r w:rsidR="00DF604C" w:rsidRPr="00DF604C">
        <w:rPr>
          <w:lang w:val="nl-NL"/>
        </w:rPr>
        <w:t>đến dự thảo Quyết định, gồm</w:t>
      </w:r>
      <w:r w:rsidR="00DF604C">
        <w:rPr>
          <w:lang w:val="nl-NL"/>
        </w:rPr>
        <w:t>:</w:t>
      </w:r>
    </w:p>
    <w:p w:rsidR="00370BAB" w:rsidRDefault="00B62E15" w:rsidP="008217CF">
      <w:pPr>
        <w:widowControl w:val="0"/>
        <w:tabs>
          <w:tab w:val="right" w:leader="dot" w:pos="8640"/>
        </w:tabs>
        <w:spacing w:before="80" w:line="400" w:lineRule="exact"/>
        <w:ind w:firstLine="454"/>
        <w:jc w:val="both"/>
        <w:rPr>
          <w:lang w:val="nl-NL"/>
        </w:rPr>
      </w:pPr>
      <w:r>
        <w:rPr>
          <w:lang w:val="nl-NL"/>
        </w:rPr>
        <w:t>+</w:t>
      </w:r>
      <w:r w:rsidR="00370BAB">
        <w:rPr>
          <w:lang w:val="nl-NL"/>
        </w:rPr>
        <w:t xml:space="preserve"> Luật An ninh mạng số 24/2018/QH14;</w:t>
      </w:r>
    </w:p>
    <w:p w:rsidR="00477A41" w:rsidRDefault="00B62E15" w:rsidP="008217CF">
      <w:pPr>
        <w:widowControl w:val="0"/>
        <w:tabs>
          <w:tab w:val="right" w:leader="dot" w:pos="8640"/>
        </w:tabs>
        <w:spacing w:before="80" w:line="400" w:lineRule="exact"/>
        <w:ind w:firstLine="454"/>
        <w:jc w:val="both"/>
        <w:rPr>
          <w:lang w:val="nl-NL"/>
        </w:rPr>
      </w:pPr>
      <w:r>
        <w:rPr>
          <w:lang w:val="nl-NL"/>
        </w:rPr>
        <w:t>+</w:t>
      </w:r>
      <w:r w:rsidR="00477A41">
        <w:rPr>
          <w:lang w:val="nl-NL"/>
        </w:rPr>
        <w:t xml:space="preserve"> </w:t>
      </w:r>
      <w:r w:rsidR="00477A41" w:rsidRPr="00477A41">
        <w:rPr>
          <w:lang w:val="nl-NL"/>
        </w:rPr>
        <w:t>Luật Viễn thông số 24/2023/QH15</w:t>
      </w:r>
      <w:r w:rsidR="00477A41">
        <w:rPr>
          <w:lang w:val="nl-NL"/>
        </w:rPr>
        <w:t>;</w:t>
      </w:r>
    </w:p>
    <w:p w:rsidR="008E3481" w:rsidRDefault="00B62E15" w:rsidP="008217CF">
      <w:pPr>
        <w:widowControl w:val="0"/>
        <w:tabs>
          <w:tab w:val="right" w:leader="dot" w:pos="8640"/>
        </w:tabs>
        <w:spacing w:before="80" w:line="400" w:lineRule="exact"/>
        <w:ind w:firstLine="454"/>
        <w:jc w:val="both"/>
        <w:rPr>
          <w:lang w:val="nl-NL"/>
        </w:rPr>
      </w:pPr>
      <w:r>
        <w:rPr>
          <w:lang w:val="nl-NL"/>
        </w:rPr>
        <w:t>+</w:t>
      </w:r>
      <w:r w:rsidR="008E3481">
        <w:rPr>
          <w:lang w:val="nl-NL"/>
        </w:rPr>
        <w:t xml:space="preserve"> </w:t>
      </w:r>
      <w:r w:rsidR="008E3481" w:rsidRPr="008E3481">
        <w:rPr>
          <w:lang w:val="nl-NL"/>
        </w:rPr>
        <w:t xml:space="preserve">Nghị định số 147/2024/NĐ-CP </w:t>
      </w:r>
      <w:r w:rsidR="008E3481">
        <w:rPr>
          <w:lang w:val="nl-NL"/>
        </w:rPr>
        <w:t xml:space="preserve">ngày </w:t>
      </w:r>
      <w:r w:rsidR="008E3481">
        <w:t>09/11/</w:t>
      </w:r>
      <w:r w:rsidR="008E3481" w:rsidRPr="008E3481">
        <w:t>2024</w:t>
      </w:r>
      <w:r w:rsidR="008E3481">
        <w:t xml:space="preserve"> </w:t>
      </w:r>
      <w:r w:rsidR="008E3481">
        <w:rPr>
          <w:lang w:val="nl-NL"/>
        </w:rPr>
        <w:t>của Chính phủ</w:t>
      </w:r>
      <w:r w:rsidR="008E3481" w:rsidRPr="008E3481">
        <w:rPr>
          <w:lang w:val="nl-NL"/>
        </w:rPr>
        <w:t xml:space="preserve"> Quản lý, cung cấp, sử dụng dịch vụ internet và thông tin trên mạng</w:t>
      </w:r>
      <w:r w:rsidR="008E3481">
        <w:rPr>
          <w:lang w:val="nl-NL"/>
        </w:rPr>
        <w:t>;</w:t>
      </w:r>
    </w:p>
    <w:p w:rsidR="008E3481" w:rsidRDefault="00B62E15" w:rsidP="008217CF">
      <w:pPr>
        <w:widowControl w:val="0"/>
        <w:tabs>
          <w:tab w:val="right" w:leader="dot" w:pos="8640"/>
        </w:tabs>
        <w:spacing w:before="80" w:line="400" w:lineRule="exact"/>
        <w:ind w:firstLine="454"/>
        <w:jc w:val="both"/>
        <w:rPr>
          <w:lang w:val="nl-NL"/>
        </w:rPr>
      </w:pPr>
      <w:r>
        <w:rPr>
          <w:lang w:val="nl-NL"/>
        </w:rPr>
        <w:t>+</w:t>
      </w:r>
      <w:r w:rsidR="008E3481">
        <w:rPr>
          <w:lang w:val="nl-NL"/>
        </w:rPr>
        <w:t xml:space="preserve"> </w:t>
      </w:r>
      <w:r w:rsidR="008E3481" w:rsidRPr="008E3481">
        <w:rPr>
          <w:lang w:val="nl-NL"/>
        </w:rPr>
        <w:t>Nghị định số 15/2020/NĐ-CP</w:t>
      </w:r>
      <w:r w:rsidR="008E3481">
        <w:rPr>
          <w:lang w:val="nl-NL"/>
        </w:rPr>
        <w:t xml:space="preserve"> ngày 03/02/</w:t>
      </w:r>
      <w:r w:rsidR="008E3481" w:rsidRPr="008E3481">
        <w:rPr>
          <w:lang w:val="nl-NL"/>
        </w:rPr>
        <w:t>2020</w:t>
      </w:r>
      <w:r w:rsidR="008E3481">
        <w:rPr>
          <w:lang w:val="nl-NL"/>
        </w:rPr>
        <w:t xml:space="preserve"> của Chính phủ </w:t>
      </w:r>
      <w:r w:rsidR="008E3481" w:rsidRPr="008E3481">
        <w:rPr>
          <w:lang w:val="nl-NL"/>
        </w:rPr>
        <w:t>Quy định xử phạt vi phạm hành chính trong lĩnh vực bưu chính, viễn thông, tần số vô tuyến điện, công nghệ thông tin và giao dich điện tử</w:t>
      </w:r>
      <w:r w:rsidR="008E3481">
        <w:rPr>
          <w:lang w:val="nl-NL"/>
        </w:rPr>
        <w:t>;</w:t>
      </w:r>
    </w:p>
    <w:p w:rsidR="003A7D27" w:rsidRDefault="00B62E15" w:rsidP="008217CF">
      <w:pPr>
        <w:widowControl w:val="0"/>
        <w:tabs>
          <w:tab w:val="right" w:leader="dot" w:pos="8640"/>
        </w:tabs>
        <w:spacing w:before="80" w:line="400" w:lineRule="exact"/>
        <w:ind w:firstLine="454"/>
        <w:jc w:val="both"/>
        <w:rPr>
          <w:lang w:val="nl-NL"/>
        </w:rPr>
      </w:pPr>
      <w:r>
        <w:rPr>
          <w:lang w:val="nl-NL"/>
        </w:rPr>
        <w:t>+</w:t>
      </w:r>
      <w:r w:rsidR="003A7D27">
        <w:rPr>
          <w:lang w:val="nl-NL"/>
        </w:rPr>
        <w:t xml:space="preserve"> </w:t>
      </w:r>
      <w:r w:rsidR="003A7D27" w:rsidRPr="003A7D27">
        <w:rPr>
          <w:lang w:val="nl-NL"/>
        </w:rPr>
        <w:t>Nghị định số 14/2022/NĐ-CP ngày</w:t>
      </w:r>
      <w:r w:rsidR="003A7D27" w:rsidRPr="003A7D27">
        <w:t xml:space="preserve"> </w:t>
      </w:r>
      <w:r w:rsidR="003A7D27" w:rsidRPr="003A7D27">
        <w:rPr>
          <w:lang w:val="nl-NL"/>
        </w:rPr>
        <w:t>27/01/2022 của Chính phủ</w:t>
      </w:r>
      <w:r w:rsidR="003A7D27">
        <w:rPr>
          <w:lang w:val="nl-NL"/>
        </w:rPr>
        <w:t xml:space="preserve"> </w:t>
      </w:r>
      <w:r w:rsidR="003A7D27" w:rsidRPr="003A7D27">
        <w:rPr>
          <w:lang w:val="nl-NL"/>
        </w:rPr>
        <w:t>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r w:rsidR="00535E9C">
        <w:rPr>
          <w:lang w:val="nl-NL"/>
        </w:rPr>
        <w:t>;</w:t>
      </w:r>
    </w:p>
    <w:p w:rsidR="00535E9C" w:rsidRDefault="00B62E15" w:rsidP="008217CF">
      <w:pPr>
        <w:widowControl w:val="0"/>
        <w:tabs>
          <w:tab w:val="right" w:leader="dot" w:pos="8640"/>
        </w:tabs>
        <w:spacing w:before="80" w:line="400" w:lineRule="exact"/>
        <w:ind w:firstLine="454"/>
        <w:jc w:val="both"/>
        <w:rPr>
          <w:lang w:val="nl-NL"/>
        </w:rPr>
      </w:pPr>
      <w:r>
        <w:rPr>
          <w:lang w:val="nl-NL"/>
        </w:rPr>
        <w:t>+</w:t>
      </w:r>
      <w:r w:rsidR="00535E9C">
        <w:rPr>
          <w:lang w:val="nl-NL"/>
        </w:rPr>
        <w:t xml:space="preserve"> </w:t>
      </w:r>
      <w:r w:rsidR="00535E9C" w:rsidRPr="00535E9C">
        <w:rPr>
          <w:lang w:val="nl-NL"/>
        </w:rPr>
        <w:t>Nghị định số 211/2025/NĐ-CP</w:t>
      </w:r>
      <w:r w:rsidR="00535E9C" w:rsidRPr="00535E9C">
        <w:t xml:space="preserve"> </w:t>
      </w:r>
      <w:r w:rsidR="00535E9C">
        <w:t xml:space="preserve">ngày </w:t>
      </w:r>
      <w:r w:rsidR="00535E9C">
        <w:rPr>
          <w:lang w:val="nl-NL"/>
        </w:rPr>
        <w:t>25/7/</w:t>
      </w:r>
      <w:r w:rsidR="00535E9C" w:rsidRPr="00535E9C">
        <w:rPr>
          <w:lang w:val="nl-NL"/>
        </w:rPr>
        <w:t>2025</w:t>
      </w:r>
      <w:r w:rsidR="00535E9C">
        <w:rPr>
          <w:lang w:val="nl-NL"/>
        </w:rPr>
        <w:t xml:space="preserve"> của Chính phủ </w:t>
      </w:r>
      <w:r w:rsidR="00535E9C" w:rsidRPr="00535E9C">
        <w:rPr>
          <w:lang w:val="nl-NL"/>
        </w:rPr>
        <w:t>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r w:rsidR="00535E9C">
        <w:rPr>
          <w:lang w:val="nl-NL"/>
        </w:rPr>
        <w:t>.</w:t>
      </w:r>
    </w:p>
    <w:p w:rsidR="008E3481" w:rsidRDefault="00B62E15" w:rsidP="006262BD">
      <w:pPr>
        <w:widowControl w:val="0"/>
        <w:tabs>
          <w:tab w:val="right" w:leader="dot" w:pos="8640"/>
        </w:tabs>
        <w:spacing w:before="80" w:line="400" w:lineRule="exact"/>
        <w:ind w:firstLine="454"/>
        <w:jc w:val="both"/>
        <w:rPr>
          <w:lang w:val="nl-NL"/>
        </w:rPr>
      </w:pPr>
      <w:r>
        <w:rPr>
          <w:lang w:val="nl-NL"/>
        </w:rPr>
        <w:t xml:space="preserve">- </w:t>
      </w:r>
      <w:r w:rsidR="006C5316">
        <w:rPr>
          <w:lang w:val="nl-NL"/>
        </w:rPr>
        <w:t>Qua rà soát, đánh giá c</w:t>
      </w:r>
      <w:r w:rsidR="006C5316" w:rsidRPr="006C5316">
        <w:rPr>
          <w:lang w:val="nl-NL"/>
        </w:rPr>
        <w:t xml:space="preserve">ơ bản các </w:t>
      </w:r>
      <w:r w:rsidR="006C5316">
        <w:rPr>
          <w:lang w:val="nl-NL"/>
        </w:rPr>
        <w:t>nội dung</w:t>
      </w:r>
      <w:r w:rsidR="006C5316" w:rsidRPr="006C5316">
        <w:rPr>
          <w:lang w:val="nl-NL"/>
        </w:rPr>
        <w:t xml:space="preserve"> của </w:t>
      </w:r>
      <w:r w:rsidR="001848B0">
        <w:rPr>
          <w:lang w:val="nl-NL"/>
        </w:rPr>
        <w:t xml:space="preserve">dự thảo </w:t>
      </w:r>
      <w:r w:rsidR="006C5316" w:rsidRPr="006C5316">
        <w:rPr>
          <w:lang w:val="nl-NL"/>
        </w:rPr>
        <w:t xml:space="preserve">Quyết định Quy định thời gian hoạt động của đại lý Internet và điểm truy nhập Internet công cộng không cung cấp </w:t>
      </w:r>
      <w:r w:rsidR="006C5316">
        <w:rPr>
          <w:lang w:val="nl-NL"/>
        </w:rPr>
        <w:t xml:space="preserve">dịch vụ trò chơi điện tử </w:t>
      </w:r>
      <w:r w:rsidR="006C5316" w:rsidRPr="006C5316">
        <w:rPr>
          <w:lang w:val="nl-NL"/>
        </w:rPr>
        <w:t xml:space="preserve">trên địa bàn tỉnh Vĩnh Long </w:t>
      </w:r>
      <w:r w:rsidR="006C5316">
        <w:rPr>
          <w:lang w:val="nl-NL"/>
        </w:rPr>
        <w:t>thống nhất, phù hợp</w:t>
      </w:r>
      <w:r w:rsidR="006C5316" w:rsidRPr="006C5316">
        <w:rPr>
          <w:lang w:val="nl-NL"/>
        </w:rPr>
        <w:t xml:space="preserve"> với hệ thống pháp luật hiện hành</w:t>
      </w:r>
      <w:r w:rsidR="006C5316">
        <w:rPr>
          <w:lang w:val="nl-NL"/>
        </w:rPr>
        <w:t>.</w:t>
      </w:r>
    </w:p>
    <w:p w:rsidR="008217CF" w:rsidRPr="0020585A" w:rsidRDefault="008217CF" w:rsidP="008217CF">
      <w:pPr>
        <w:widowControl w:val="0"/>
        <w:tabs>
          <w:tab w:val="right" w:leader="dot" w:pos="8640"/>
        </w:tabs>
        <w:spacing w:before="80" w:line="400" w:lineRule="exact"/>
        <w:ind w:firstLine="454"/>
        <w:jc w:val="both"/>
        <w:rPr>
          <w:b/>
          <w:lang w:val="nl-NL"/>
        </w:rPr>
      </w:pPr>
      <w:r w:rsidRPr="0020585A">
        <w:rPr>
          <w:b/>
          <w:lang w:val="nl-NL"/>
        </w:rPr>
        <w:t>3. Điều ước quốc tế có liên quan đến chính sách/dự thảo</w:t>
      </w:r>
    </w:p>
    <w:p w:rsidR="008217CF" w:rsidRPr="0020585A" w:rsidRDefault="00276B89" w:rsidP="008217CF">
      <w:pPr>
        <w:widowControl w:val="0"/>
        <w:tabs>
          <w:tab w:val="right" w:leader="dot" w:pos="8640"/>
        </w:tabs>
        <w:spacing w:before="80" w:line="400" w:lineRule="exact"/>
        <w:ind w:firstLine="454"/>
        <w:jc w:val="both"/>
        <w:rPr>
          <w:lang w:val="nl-NL"/>
        </w:rPr>
      </w:pPr>
      <w:r>
        <w:rPr>
          <w:lang w:val="nl-NL"/>
        </w:rPr>
        <w:t>Không có</w:t>
      </w:r>
    </w:p>
    <w:p w:rsidR="008217CF" w:rsidRDefault="008217CF" w:rsidP="008217CF">
      <w:pPr>
        <w:widowControl w:val="0"/>
        <w:tabs>
          <w:tab w:val="right" w:leader="dot" w:pos="8640"/>
        </w:tabs>
        <w:spacing w:before="80" w:line="340" w:lineRule="exact"/>
        <w:ind w:firstLine="454"/>
        <w:jc w:val="both"/>
        <w:rPr>
          <w:b/>
          <w:lang w:val="nl-NL"/>
        </w:rPr>
      </w:pPr>
      <w:r w:rsidRPr="0020585A">
        <w:rPr>
          <w:b/>
          <w:lang w:val="nl-NL"/>
        </w:rPr>
        <w:t xml:space="preserve">4. Phụ lục </w:t>
      </w:r>
    </w:p>
    <w:p w:rsidR="00276B89" w:rsidRDefault="00DA6CB2" w:rsidP="008217CF">
      <w:pPr>
        <w:widowControl w:val="0"/>
        <w:tabs>
          <w:tab w:val="right" w:leader="dot" w:pos="8640"/>
        </w:tabs>
        <w:spacing w:before="80" w:line="340" w:lineRule="exact"/>
        <w:ind w:firstLine="454"/>
        <w:jc w:val="both"/>
        <w:rPr>
          <w:lang w:val="nl-NL"/>
        </w:rPr>
      </w:pPr>
      <w:r>
        <w:rPr>
          <w:lang w:val="nl-NL"/>
        </w:rPr>
        <w:t>Đính kèm</w:t>
      </w:r>
      <w:r w:rsidR="0005069A">
        <w:rPr>
          <w:lang w:val="nl-NL"/>
        </w:rPr>
        <w:t xml:space="preserve"> báo cáo</w:t>
      </w:r>
    </w:p>
    <w:p w:rsidR="008217CF" w:rsidRPr="00366264" w:rsidRDefault="0040238C" w:rsidP="00366264">
      <w:pPr>
        <w:widowControl w:val="0"/>
        <w:tabs>
          <w:tab w:val="right" w:leader="dot" w:pos="8640"/>
        </w:tabs>
        <w:spacing w:before="80" w:line="340" w:lineRule="exact"/>
        <w:ind w:firstLine="454"/>
        <w:jc w:val="both"/>
      </w:pPr>
      <w:r>
        <w:t xml:space="preserve">Trên đây là báo cáo của Sở Văn hóa, Thể thao và Du lịch về kết quả thực hiện </w:t>
      </w:r>
      <w:r>
        <w:lastRenderedPageBreak/>
        <w:t>rà soát các chủ trương, đường lối của Đảng, văn bản quy phạm pháp luật, điều ước quốc tế có liên quan đến dự thảo Quyết định Quy định thời gian hoạt động của đại lý Internet và điểm truy nhập Internet công cộng không cung cấp dịch vụ trò chơi điện tử trên địa bàn tỉnh Vĩnh Long./.</w:t>
      </w:r>
    </w:p>
    <w:p w:rsidR="008217CF" w:rsidRPr="0020585A" w:rsidRDefault="008217CF" w:rsidP="008217CF">
      <w:pPr>
        <w:widowControl w:val="0"/>
        <w:tabs>
          <w:tab w:val="right" w:leader="dot" w:pos="8640"/>
        </w:tabs>
        <w:spacing w:before="40" w:line="340" w:lineRule="exact"/>
        <w:ind w:firstLine="567"/>
        <w:jc w:val="both"/>
        <w:rPr>
          <w:sz w:val="14"/>
          <w:lang w:val="nl-NL"/>
        </w:rPr>
      </w:pPr>
    </w:p>
    <w:tbl>
      <w:tblPr>
        <w:tblW w:w="9374" w:type="dxa"/>
        <w:tblInd w:w="90" w:type="dxa"/>
        <w:tblLook w:val="01E0" w:firstRow="1" w:lastRow="1" w:firstColumn="1" w:lastColumn="1" w:noHBand="0" w:noVBand="0"/>
      </w:tblPr>
      <w:tblGrid>
        <w:gridCol w:w="3420"/>
        <w:gridCol w:w="5954"/>
      </w:tblGrid>
      <w:tr w:rsidR="008217CF" w:rsidRPr="0020585A" w:rsidTr="0089382E">
        <w:tc>
          <w:tcPr>
            <w:tcW w:w="3420" w:type="dxa"/>
          </w:tcPr>
          <w:p w:rsidR="003D1B88" w:rsidRPr="00366264" w:rsidRDefault="008217CF" w:rsidP="00366264">
            <w:pPr>
              <w:widowControl w:val="0"/>
              <w:ind w:left="-74"/>
              <w:rPr>
                <w:sz w:val="22"/>
                <w:szCs w:val="22"/>
              </w:rPr>
            </w:pPr>
            <w:r w:rsidRPr="00366264">
              <w:rPr>
                <w:b/>
                <w:i/>
                <w:sz w:val="24"/>
                <w:szCs w:val="24"/>
              </w:rPr>
              <w:t>Nơi nhận:</w:t>
            </w:r>
            <w:r w:rsidRPr="000E1EA2">
              <w:rPr>
                <w:b/>
                <w:i/>
                <w:sz w:val="26"/>
                <w:szCs w:val="26"/>
              </w:rPr>
              <w:br/>
            </w:r>
            <w:r w:rsidR="003D1B88" w:rsidRPr="00366264">
              <w:rPr>
                <w:sz w:val="22"/>
                <w:szCs w:val="22"/>
              </w:rPr>
              <w:t>- UBND tỉnh (b/c);</w:t>
            </w:r>
          </w:p>
          <w:p w:rsidR="003D1B88" w:rsidRPr="00366264" w:rsidRDefault="003D1B88" w:rsidP="00366264">
            <w:pPr>
              <w:widowControl w:val="0"/>
              <w:ind w:left="-74"/>
              <w:rPr>
                <w:sz w:val="22"/>
                <w:szCs w:val="22"/>
              </w:rPr>
            </w:pPr>
            <w:r w:rsidRPr="00366264">
              <w:rPr>
                <w:b/>
                <w:i/>
                <w:sz w:val="22"/>
                <w:szCs w:val="22"/>
              </w:rPr>
              <w:t>-</w:t>
            </w:r>
            <w:r w:rsidRPr="00366264">
              <w:rPr>
                <w:sz w:val="22"/>
                <w:szCs w:val="22"/>
              </w:rPr>
              <w:t xml:space="preserve"> Sở Tư pháp;</w:t>
            </w:r>
          </w:p>
          <w:p w:rsidR="003D1B88" w:rsidRPr="00366264" w:rsidRDefault="003D1B88" w:rsidP="00366264">
            <w:pPr>
              <w:widowControl w:val="0"/>
              <w:ind w:left="-74"/>
              <w:rPr>
                <w:sz w:val="22"/>
                <w:szCs w:val="22"/>
              </w:rPr>
            </w:pPr>
            <w:r w:rsidRPr="00366264">
              <w:rPr>
                <w:sz w:val="22"/>
                <w:szCs w:val="22"/>
              </w:rPr>
              <w:t>- GĐ, các PGĐ Sở;</w:t>
            </w:r>
          </w:p>
          <w:p w:rsidR="003D1B88" w:rsidRPr="00366264" w:rsidRDefault="003D1B88" w:rsidP="00366264">
            <w:pPr>
              <w:widowControl w:val="0"/>
              <w:ind w:left="-74"/>
              <w:rPr>
                <w:sz w:val="22"/>
                <w:szCs w:val="22"/>
              </w:rPr>
            </w:pPr>
            <w:r w:rsidRPr="00366264">
              <w:rPr>
                <w:sz w:val="22"/>
                <w:szCs w:val="22"/>
              </w:rPr>
              <w:t xml:space="preserve">- </w:t>
            </w:r>
            <w:r w:rsidR="000D5A38" w:rsidRPr="00366264">
              <w:rPr>
                <w:sz w:val="22"/>
                <w:szCs w:val="22"/>
              </w:rPr>
              <w:t>Tổ Soạn thảo</w:t>
            </w:r>
            <w:r w:rsidRPr="00366264">
              <w:rPr>
                <w:sz w:val="22"/>
                <w:szCs w:val="22"/>
              </w:rPr>
              <w:t>;</w:t>
            </w:r>
          </w:p>
          <w:p w:rsidR="00197D66" w:rsidRDefault="003D1B88" w:rsidP="00366264">
            <w:pPr>
              <w:widowControl w:val="0"/>
              <w:ind w:left="-74"/>
              <w:rPr>
                <w:sz w:val="22"/>
                <w:szCs w:val="22"/>
              </w:rPr>
            </w:pPr>
            <w:r w:rsidRPr="00366264">
              <w:rPr>
                <w:sz w:val="22"/>
                <w:szCs w:val="22"/>
              </w:rPr>
              <w:t xml:space="preserve">- </w:t>
            </w:r>
            <w:r w:rsidR="000D5A38" w:rsidRPr="00366264">
              <w:rPr>
                <w:sz w:val="22"/>
                <w:szCs w:val="22"/>
              </w:rPr>
              <w:t xml:space="preserve">Đăng </w:t>
            </w:r>
            <w:r w:rsidR="00BD7C8B" w:rsidRPr="00366264">
              <w:rPr>
                <w:sz w:val="22"/>
                <w:szCs w:val="22"/>
              </w:rPr>
              <w:t>Website Sở;</w:t>
            </w:r>
          </w:p>
          <w:p w:rsidR="008217CF" w:rsidRPr="00BD7C8B" w:rsidRDefault="003D1B88" w:rsidP="00366264">
            <w:pPr>
              <w:widowControl w:val="0"/>
              <w:ind w:left="-74"/>
              <w:rPr>
                <w:sz w:val="26"/>
                <w:szCs w:val="26"/>
              </w:rPr>
            </w:pPr>
            <w:r w:rsidRPr="00366264">
              <w:rPr>
                <w:sz w:val="22"/>
                <w:szCs w:val="22"/>
              </w:rPr>
              <w:t>- Lưu: VT, 02.VHTTDL.</w:t>
            </w:r>
          </w:p>
        </w:tc>
        <w:tc>
          <w:tcPr>
            <w:tcW w:w="5954" w:type="dxa"/>
          </w:tcPr>
          <w:p w:rsidR="00BD7C8B" w:rsidRPr="00BD7C8B" w:rsidRDefault="00BD7C8B" w:rsidP="00BD7C8B">
            <w:pPr>
              <w:widowControl w:val="0"/>
              <w:spacing w:line="340" w:lineRule="exact"/>
              <w:jc w:val="center"/>
              <w:rPr>
                <w:b/>
              </w:rPr>
            </w:pPr>
            <w:r w:rsidRPr="00BD7C8B">
              <w:rPr>
                <w:b/>
              </w:rPr>
              <w:t>KT. GIÁM ĐỐC</w:t>
            </w:r>
          </w:p>
          <w:p w:rsidR="00BD7C8B" w:rsidRPr="00BD7C8B" w:rsidRDefault="00BD7C8B" w:rsidP="00BD7C8B">
            <w:pPr>
              <w:widowControl w:val="0"/>
              <w:spacing w:line="340" w:lineRule="exact"/>
              <w:jc w:val="center"/>
              <w:rPr>
                <w:b/>
              </w:rPr>
            </w:pPr>
            <w:r w:rsidRPr="00BD7C8B">
              <w:rPr>
                <w:b/>
              </w:rPr>
              <w:t>PHÓ GIÁM ĐỐC</w:t>
            </w:r>
          </w:p>
          <w:p w:rsidR="00BD7C8B" w:rsidRPr="00BD7C8B" w:rsidRDefault="00BD7C8B" w:rsidP="00BD7C8B">
            <w:pPr>
              <w:widowControl w:val="0"/>
              <w:spacing w:line="340" w:lineRule="exact"/>
              <w:jc w:val="center"/>
              <w:rPr>
                <w:b/>
              </w:rPr>
            </w:pPr>
          </w:p>
          <w:p w:rsidR="00BD7C8B" w:rsidRPr="00BD7C8B" w:rsidRDefault="00BD7C8B" w:rsidP="00BD7C8B">
            <w:pPr>
              <w:widowControl w:val="0"/>
              <w:spacing w:line="340" w:lineRule="exact"/>
              <w:jc w:val="center"/>
              <w:rPr>
                <w:b/>
              </w:rPr>
            </w:pPr>
          </w:p>
          <w:p w:rsidR="00BD7C8B" w:rsidRPr="00BD7C8B" w:rsidRDefault="00BD7C8B" w:rsidP="00BD7C8B">
            <w:pPr>
              <w:widowControl w:val="0"/>
              <w:spacing w:line="340" w:lineRule="exact"/>
              <w:jc w:val="center"/>
              <w:rPr>
                <w:b/>
              </w:rPr>
            </w:pPr>
          </w:p>
          <w:p w:rsidR="00BD7C8B" w:rsidRPr="00BD7C8B" w:rsidRDefault="00BD7C8B" w:rsidP="00BD7C8B">
            <w:pPr>
              <w:widowControl w:val="0"/>
              <w:spacing w:line="340" w:lineRule="exact"/>
              <w:jc w:val="center"/>
              <w:rPr>
                <w:b/>
              </w:rPr>
            </w:pPr>
          </w:p>
          <w:p w:rsidR="008217CF" w:rsidRPr="0020585A" w:rsidRDefault="00BD7C8B" w:rsidP="00BD7C8B">
            <w:pPr>
              <w:widowControl w:val="0"/>
              <w:spacing w:before="240" w:line="340" w:lineRule="exact"/>
              <w:jc w:val="center"/>
              <w:rPr>
                <w:b/>
              </w:rPr>
            </w:pPr>
            <w:r w:rsidRPr="00BD7C8B">
              <w:rPr>
                <w:b/>
              </w:rPr>
              <w:t>Phạm Thị Mỹ Hạnh</w:t>
            </w:r>
          </w:p>
        </w:tc>
      </w:tr>
    </w:tbl>
    <w:p w:rsidR="008217CF" w:rsidRPr="0020585A" w:rsidRDefault="008217CF" w:rsidP="008217CF">
      <w:pPr>
        <w:widowControl w:val="0"/>
        <w:spacing w:line="340" w:lineRule="exact"/>
        <w:jc w:val="center"/>
        <w:rPr>
          <w:b/>
          <w:bCs/>
          <w:sz w:val="14"/>
        </w:rPr>
      </w:pPr>
    </w:p>
    <w:p w:rsidR="008217CF" w:rsidRDefault="008217CF" w:rsidP="008217CF">
      <w:pPr>
        <w:widowControl w:val="0"/>
        <w:spacing w:after="120" w:line="340" w:lineRule="exact"/>
        <w:jc w:val="center"/>
        <w:rPr>
          <w:b/>
          <w:bCs/>
        </w:rPr>
      </w:pPr>
      <w:r w:rsidRPr="0020585A">
        <w:rPr>
          <w:b/>
          <w:bCs/>
        </w:rPr>
        <w:br w:type="page"/>
      </w:r>
      <w:r w:rsidRPr="0020585A">
        <w:rPr>
          <w:b/>
          <w:bCs/>
        </w:rPr>
        <w:lastRenderedPageBreak/>
        <w:t>Phụ lục</w:t>
      </w:r>
    </w:p>
    <w:p w:rsidR="008217CF" w:rsidRPr="0020585A" w:rsidRDefault="008217CF" w:rsidP="008217CF">
      <w:pPr>
        <w:widowControl w:val="0"/>
        <w:spacing w:after="120" w:line="340" w:lineRule="exact"/>
        <w:jc w:val="center"/>
      </w:pPr>
    </w:p>
    <w:p w:rsidR="008217CF" w:rsidRPr="0020585A" w:rsidRDefault="008217CF" w:rsidP="008217CF">
      <w:pPr>
        <w:widowControl w:val="0"/>
        <w:spacing w:after="240" w:line="340" w:lineRule="exact"/>
        <w:ind w:firstLine="454"/>
        <w:jc w:val="both"/>
        <w:rPr>
          <w:b/>
        </w:rPr>
      </w:pPr>
      <w:r w:rsidRPr="0020585A">
        <w:rPr>
          <w:b/>
          <w:spacing w:val="-6"/>
        </w:rPr>
        <w:t xml:space="preserve">1. Chủ trương, đường lối của Đảng </w:t>
      </w:r>
      <w:r w:rsidRPr="0020585A">
        <w:rPr>
          <w:b/>
          <w:spacing w:val="-6"/>
          <w:lang w:val="nl-NL"/>
        </w:rPr>
        <w:t>có liên quan đến chính sách/dự thảo</w:t>
      </w: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163"/>
        <w:gridCol w:w="2823"/>
        <w:gridCol w:w="1803"/>
      </w:tblGrid>
      <w:tr w:rsidR="008217CF" w:rsidRPr="0020585A" w:rsidTr="0089382E">
        <w:trPr>
          <w:trHeight w:val="2070"/>
        </w:trPr>
        <w:tc>
          <w:tcPr>
            <w:tcW w:w="1366" w:type="pct"/>
            <w:shd w:val="clear" w:color="auto" w:fill="auto"/>
            <w:vAlign w:val="center"/>
          </w:tcPr>
          <w:p w:rsidR="008217CF" w:rsidRPr="0020585A" w:rsidRDefault="008217CF" w:rsidP="0089382E">
            <w:pPr>
              <w:widowControl w:val="0"/>
              <w:spacing w:line="340" w:lineRule="exact"/>
              <w:jc w:val="center"/>
              <w:rPr>
                <w:b/>
              </w:rPr>
            </w:pPr>
            <w:r w:rsidRPr="0020585A">
              <w:rPr>
                <w:b/>
              </w:rPr>
              <w:t>CHÍNH SÁCH/</w:t>
            </w:r>
          </w:p>
          <w:p w:rsidR="008217CF" w:rsidRPr="0020585A" w:rsidRDefault="008217CF" w:rsidP="0089382E">
            <w:pPr>
              <w:widowControl w:val="0"/>
              <w:spacing w:line="340" w:lineRule="exact"/>
              <w:jc w:val="center"/>
              <w:rPr>
                <w:b/>
              </w:rPr>
            </w:pPr>
            <w:r w:rsidRPr="0020585A">
              <w:rPr>
                <w:b/>
              </w:rPr>
              <w:t xml:space="preserve">QUY ĐỊNH </w:t>
            </w:r>
          </w:p>
          <w:p w:rsidR="008217CF" w:rsidRPr="0020585A" w:rsidRDefault="008217CF" w:rsidP="0089382E">
            <w:pPr>
              <w:widowControl w:val="0"/>
              <w:spacing w:line="340" w:lineRule="exact"/>
              <w:jc w:val="center"/>
              <w:rPr>
                <w:b/>
              </w:rPr>
            </w:pPr>
            <w:r w:rsidRPr="0020585A">
              <w:rPr>
                <w:b/>
              </w:rPr>
              <w:t>CỦA DỰ THẢO VĂN BẢN</w:t>
            </w:r>
          </w:p>
        </w:tc>
        <w:tc>
          <w:tcPr>
            <w:tcW w:w="1158" w:type="pct"/>
            <w:shd w:val="clear" w:color="auto" w:fill="auto"/>
            <w:vAlign w:val="center"/>
          </w:tcPr>
          <w:p w:rsidR="008217CF" w:rsidRPr="0020585A" w:rsidRDefault="008217CF" w:rsidP="0089382E">
            <w:pPr>
              <w:widowControl w:val="0"/>
              <w:spacing w:line="340" w:lineRule="exact"/>
              <w:jc w:val="center"/>
              <w:rPr>
                <w:b/>
              </w:rPr>
            </w:pPr>
            <w:r w:rsidRPr="0020585A">
              <w:rPr>
                <w:b/>
              </w:rPr>
              <w:t>CHỦ TRƯƠNG, ĐƯỜNG LỐI CỦA ĐẢNG</w:t>
            </w:r>
            <w:r w:rsidRPr="0020585A" w:rsidDel="00E54D5E">
              <w:rPr>
                <w:b/>
              </w:rPr>
              <w:t xml:space="preserve"> </w:t>
            </w:r>
            <w:r w:rsidRPr="0020585A">
              <w:rPr>
                <w:b/>
              </w:rPr>
              <w:t xml:space="preserve"> </w:t>
            </w:r>
          </w:p>
        </w:tc>
        <w:tc>
          <w:tcPr>
            <w:tcW w:w="1511" w:type="pct"/>
            <w:shd w:val="clear" w:color="auto" w:fill="auto"/>
            <w:vAlign w:val="center"/>
          </w:tcPr>
          <w:p w:rsidR="008217CF" w:rsidRPr="0020585A" w:rsidRDefault="008217CF" w:rsidP="0089382E">
            <w:pPr>
              <w:widowControl w:val="0"/>
              <w:spacing w:line="340" w:lineRule="exact"/>
              <w:jc w:val="center"/>
              <w:rPr>
                <w:b/>
              </w:rPr>
            </w:pPr>
            <w:r w:rsidRPr="0020585A">
              <w:rPr>
                <w:b/>
              </w:rPr>
              <w:t xml:space="preserve">ĐÁNH GIÁ </w:t>
            </w:r>
          </w:p>
          <w:p w:rsidR="008217CF" w:rsidRPr="0020585A" w:rsidRDefault="008217CF" w:rsidP="0089382E">
            <w:pPr>
              <w:widowControl w:val="0"/>
              <w:spacing w:line="340" w:lineRule="exact"/>
              <w:jc w:val="center"/>
              <w:rPr>
                <w:b/>
              </w:rPr>
            </w:pPr>
            <w:r w:rsidRPr="0020585A">
              <w:rPr>
                <w:b/>
              </w:rPr>
              <w:t>(Đã thể chế đầy đủ hoặc một phần/phù hợp với chủ trương, đường lối của Đảng)</w:t>
            </w:r>
          </w:p>
        </w:tc>
        <w:tc>
          <w:tcPr>
            <w:tcW w:w="965" w:type="pct"/>
            <w:vAlign w:val="center"/>
          </w:tcPr>
          <w:p w:rsidR="008217CF" w:rsidRPr="0020585A" w:rsidRDefault="008217CF" w:rsidP="0089382E">
            <w:pPr>
              <w:widowControl w:val="0"/>
              <w:spacing w:line="340" w:lineRule="exact"/>
              <w:jc w:val="center"/>
              <w:rPr>
                <w:b/>
              </w:rPr>
            </w:pPr>
            <w:r w:rsidRPr="0020585A">
              <w:rPr>
                <w:b/>
              </w:rPr>
              <w:t xml:space="preserve">ĐỀ XUẤT </w:t>
            </w:r>
          </w:p>
          <w:p w:rsidR="008217CF" w:rsidRPr="0020585A" w:rsidRDefault="008217CF" w:rsidP="0089382E">
            <w:pPr>
              <w:widowControl w:val="0"/>
              <w:spacing w:line="340" w:lineRule="exact"/>
              <w:jc w:val="center"/>
              <w:rPr>
                <w:b/>
              </w:rPr>
            </w:pPr>
            <w:r w:rsidRPr="0020585A">
              <w:rPr>
                <w:b/>
              </w:rPr>
              <w:t>XỬ LÝ</w:t>
            </w:r>
            <w:r w:rsidRPr="0020585A" w:rsidDel="00E54D5E">
              <w:rPr>
                <w:b/>
              </w:rPr>
              <w:t xml:space="preserve"> </w:t>
            </w:r>
          </w:p>
        </w:tc>
      </w:tr>
      <w:tr w:rsidR="008217CF" w:rsidRPr="0020585A" w:rsidTr="0089382E">
        <w:trPr>
          <w:trHeight w:val="335"/>
        </w:trPr>
        <w:tc>
          <w:tcPr>
            <w:tcW w:w="1366" w:type="pct"/>
            <w:shd w:val="clear" w:color="auto" w:fill="auto"/>
          </w:tcPr>
          <w:p w:rsidR="008217CF" w:rsidRPr="0020585A" w:rsidRDefault="004C6FE1" w:rsidP="0089382E">
            <w:pPr>
              <w:widowControl w:val="0"/>
              <w:spacing w:line="420" w:lineRule="exact"/>
              <w:jc w:val="cente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505155</wp:posOffset>
                      </wp:positionH>
                      <wp:positionV relativeFrom="paragraph">
                        <wp:posOffset>117171</wp:posOffset>
                      </wp:positionV>
                      <wp:extent cx="4810539" cy="604299"/>
                      <wp:effectExtent l="0" t="0" r="28575" b="24765"/>
                      <wp:wrapNone/>
                      <wp:docPr id="3" name="Straight Connector 3"/>
                      <wp:cNvGraphicFramePr/>
                      <a:graphic xmlns:a="http://schemas.openxmlformats.org/drawingml/2006/main">
                        <a:graphicData uri="http://schemas.microsoft.com/office/word/2010/wordprocessingShape">
                          <wps:wsp>
                            <wps:cNvCnPr/>
                            <wps:spPr>
                              <a:xfrm>
                                <a:off x="0" y="0"/>
                                <a:ext cx="4810539" cy="604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8pt,9.25pt" to="418.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" strokecolor="black [3040]"/>
                  </w:pict>
                </mc:Fallback>
              </mc:AlternateContent>
            </w:r>
          </w:p>
        </w:tc>
        <w:tc>
          <w:tcPr>
            <w:tcW w:w="1158" w:type="pct"/>
            <w:shd w:val="clear" w:color="auto" w:fill="auto"/>
          </w:tcPr>
          <w:p w:rsidR="008217CF" w:rsidRPr="0020585A" w:rsidRDefault="008217CF" w:rsidP="0089382E">
            <w:pPr>
              <w:widowControl w:val="0"/>
              <w:spacing w:line="420" w:lineRule="exact"/>
              <w:jc w:val="center"/>
            </w:pPr>
          </w:p>
        </w:tc>
        <w:tc>
          <w:tcPr>
            <w:tcW w:w="1511" w:type="pct"/>
            <w:shd w:val="clear" w:color="auto" w:fill="auto"/>
          </w:tcPr>
          <w:p w:rsidR="008217CF" w:rsidRPr="0020585A" w:rsidRDefault="008217CF" w:rsidP="0089382E">
            <w:pPr>
              <w:widowControl w:val="0"/>
              <w:spacing w:line="420" w:lineRule="exact"/>
              <w:jc w:val="center"/>
            </w:pPr>
          </w:p>
        </w:tc>
        <w:tc>
          <w:tcPr>
            <w:tcW w:w="965" w:type="pct"/>
          </w:tcPr>
          <w:p w:rsidR="008217CF" w:rsidRPr="0020585A" w:rsidRDefault="008217CF" w:rsidP="0089382E">
            <w:pPr>
              <w:widowControl w:val="0"/>
              <w:spacing w:line="420" w:lineRule="exact"/>
              <w:jc w:val="center"/>
            </w:pPr>
          </w:p>
        </w:tc>
      </w:tr>
      <w:tr w:rsidR="008217CF" w:rsidRPr="0020585A" w:rsidTr="0089382E">
        <w:trPr>
          <w:trHeight w:val="350"/>
        </w:trPr>
        <w:tc>
          <w:tcPr>
            <w:tcW w:w="1366" w:type="pct"/>
            <w:shd w:val="clear" w:color="auto" w:fill="auto"/>
          </w:tcPr>
          <w:p w:rsidR="008217CF" w:rsidRPr="0020585A" w:rsidRDefault="008217CF" w:rsidP="0089382E">
            <w:pPr>
              <w:widowControl w:val="0"/>
              <w:spacing w:line="420" w:lineRule="exact"/>
              <w:jc w:val="center"/>
            </w:pPr>
          </w:p>
        </w:tc>
        <w:tc>
          <w:tcPr>
            <w:tcW w:w="1158" w:type="pct"/>
            <w:shd w:val="clear" w:color="auto" w:fill="auto"/>
          </w:tcPr>
          <w:p w:rsidR="008217CF" w:rsidRPr="0020585A" w:rsidRDefault="008217CF" w:rsidP="0089382E">
            <w:pPr>
              <w:widowControl w:val="0"/>
              <w:spacing w:line="420" w:lineRule="exact"/>
              <w:jc w:val="center"/>
            </w:pPr>
          </w:p>
        </w:tc>
        <w:tc>
          <w:tcPr>
            <w:tcW w:w="1511" w:type="pct"/>
            <w:shd w:val="clear" w:color="auto" w:fill="auto"/>
          </w:tcPr>
          <w:p w:rsidR="008217CF" w:rsidRPr="0020585A" w:rsidRDefault="008217CF" w:rsidP="0089382E">
            <w:pPr>
              <w:widowControl w:val="0"/>
              <w:spacing w:line="420" w:lineRule="exact"/>
              <w:jc w:val="center"/>
            </w:pPr>
          </w:p>
        </w:tc>
        <w:tc>
          <w:tcPr>
            <w:tcW w:w="965" w:type="pct"/>
          </w:tcPr>
          <w:p w:rsidR="008217CF" w:rsidRPr="0020585A" w:rsidRDefault="008217CF" w:rsidP="0089382E">
            <w:pPr>
              <w:widowControl w:val="0"/>
              <w:spacing w:line="420" w:lineRule="exact"/>
              <w:jc w:val="center"/>
            </w:pPr>
          </w:p>
        </w:tc>
      </w:tr>
      <w:tr w:rsidR="008217CF" w:rsidRPr="0020585A" w:rsidTr="0089382E">
        <w:trPr>
          <w:trHeight w:val="350"/>
        </w:trPr>
        <w:tc>
          <w:tcPr>
            <w:tcW w:w="1366" w:type="pct"/>
            <w:shd w:val="clear" w:color="auto" w:fill="auto"/>
          </w:tcPr>
          <w:p w:rsidR="008217CF" w:rsidRPr="0020585A" w:rsidRDefault="008217CF" w:rsidP="0089382E">
            <w:pPr>
              <w:widowControl w:val="0"/>
              <w:spacing w:line="420" w:lineRule="exact"/>
              <w:jc w:val="center"/>
            </w:pPr>
          </w:p>
        </w:tc>
        <w:tc>
          <w:tcPr>
            <w:tcW w:w="1158" w:type="pct"/>
            <w:shd w:val="clear" w:color="auto" w:fill="auto"/>
          </w:tcPr>
          <w:p w:rsidR="008217CF" w:rsidRPr="0020585A" w:rsidRDefault="008217CF" w:rsidP="0089382E">
            <w:pPr>
              <w:widowControl w:val="0"/>
              <w:spacing w:line="420" w:lineRule="exact"/>
              <w:jc w:val="center"/>
            </w:pPr>
          </w:p>
        </w:tc>
        <w:tc>
          <w:tcPr>
            <w:tcW w:w="1511" w:type="pct"/>
            <w:shd w:val="clear" w:color="auto" w:fill="auto"/>
          </w:tcPr>
          <w:p w:rsidR="008217CF" w:rsidRPr="0020585A" w:rsidRDefault="008217CF" w:rsidP="0089382E">
            <w:pPr>
              <w:widowControl w:val="0"/>
              <w:spacing w:line="420" w:lineRule="exact"/>
              <w:jc w:val="center"/>
            </w:pPr>
          </w:p>
        </w:tc>
        <w:tc>
          <w:tcPr>
            <w:tcW w:w="965" w:type="pct"/>
          </w:tcPr>
          <w:p w:rsidR="008217CF" w:rsidRPr="0020585A" w:rsidRDefault="008217CF" w:rsidP="0089382E">
            <w:pPr>
              <w:widowControl w:val="0"/>
              <w:spacing w:line="420" w:lineRule="exact"/>
              <w:jc w:val="center"/>
            </w:pPr>
          </w:p>
        </w:tc>
      </w:tr>
    </w:tbl>
    <w:p w:rsidR="008217CF" w:rsidRPr="0020585A" w:rsidRDefault="008217CF" w:rsidP="008217CF">
      <w:pPr>
        <w:widowControl w:val="0"/>
        <w:spacing w:line="340" w:lineRule="exact"/>
        <w:jc w:val="center"/>
        <w:rPr>
          <w:b/>
        </w:rPr>
      </w:pPr>
    </w:p>
    <w:p w:rsidR="008217CF" w:rsidRPr="0020585A" w:rsidRDefault="008217CF" w:rsidP="008217CF">
      <w:pPr>
        <w:widowControl w:val="0"/>
        <w:spacing w:after="240" w:line="340" w:lineRule="exact"/>
        <w:ind w:firstLine="454"/>
        <w:jc w:val="both"/>
        <w:rPr>
          <w:b/>
        </w:rPr>
      </w:pPr>
      <w:r w:rsidRPr="0020585A">
        <w:rPr>
          <w:b/>
        </w:rPr>
        <w:t xml:space="preserve">2. Văn bản quy phạm pháp luật </w:t>
      </w:r>
      <w:r w:rsidRPr="0020585A">
        <w:rPr>
          <w:b/>
          <w:lang w:val="nl-NL"/>
        </w:rPr>
        <w:t>có liên quan đến chính sách/dự thảo</w:t>
      </w:r>
    </w:p>
    <w:tbl>
      <w:tblPr>
        <w:tblW w:w="4882" w:type="pc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2314"/>
        <w:gridCol w:w="2792"/>
        <w:gridCol w:w="1680"/>
      </w:tblGrid>
      <w:tr w:rsidR="008217CF" w:rsidRPr="0020585A" w:rsidTr="0089382E">
        <w:trPr>
          <w:trHeight w:val="2050"/>
        </w:trPr>
        <w:tc>
          <w:tcPr>
            <w:tcW w:w="1369" w:type="pct"/>
            <w:shd w:val="clear" w:color="auto" w:fill="auto"/>
            <w:vAlign w:val="center"/>
          </w:tcPr>
          <w:p w:rsidR="008217CF" w:rsidRPr="0020585A" w:rsidRDefault="008217CF" w:rsidP="0089382E">
            <w:pPr>
              <w:widowControl w:val="0"/>
              <w:spacing w:line="340" w:lineRule="exact"/>
              <w:jc w:val="center"/>
              <w:rPr>
                <w:b/>
              </w:rPr>
            </w:pPr>
            <w:r w:rsidRPr="0020585A">
              <w:rPr>
                <w:b/>
              </w:rPr>
              <w:t>CHÍNH SÁCH/</w:t>
            </w:r>
          </w:p>
          <w:p w:rsidR="008217CF" w:rsidRPr="0020585A" w:rsidRDefault="008217CF" w:rsidP="0089382E">
            <w:pPr>
              <w:widowControl w:val="0"/>
              <w:spacing w:line="340" w:lineRule="exact"/>
              <w:jc w:val="center"/>
              <w:rPr>
                <w:b/>
              </w:rPr>
            </w:pPr>
            <w:r w:rsidRPr="0020585A">
              <w:rPr>
                <w:b/>
              </w:rPr>
              <w:t xml:space="preserve">QUY ĐỊNH </w:t>
            </w:r>
          </w:p>
          <w:p w:rsidR="008217CF" w:rsidRPr="0020585A" w:rsidRDefault="008217CF" w:rsidP="0089382E">
            <w:pPr>
              <w:widowControl w:val="0"/>
              <w:spacing w:line="340" w:lineRule="exact"/>
              <w:jc w:val="center"/>
              <w:rPr>
                <w:b/>
              </w:rPr>
            </w:pPr>
            <w:r w:rsidRPr="0020585A">
              <w:rPr>
                <w:b/>
              </w:rPr>
              <w:t>CỦA DỰ THẢO VĂN BẢN</w:t>
            </w:r>
          </w:p>
        </w:tc>
        <w:tc>
          <w:tcPr>
            <w:tcW w:w="1238" w:type="pct"/>
            <w:shd w:val="clear" w:color="auto" w:fill="auto"/>
            <w:vAlign w:val="center"/>
          </w:tcPr>
          <w:p w:rsidR="008217CF" w:rsidRPr="0020585A" w:rsidRDefault="008217CF" w:rsidP="0089382E">
            <w:pPr>
              <w:widowControl w:val="0"/>
              <w:spacing w:line="340" w:lineRule="exact"/>
              <w:jc w:val="center"/>
              <w:rPr>
                <w:b/>
              </w:rPr>
            </w:pPr>
            <w:r w:rsidRPr="0020585A">
              <w:rPr>
                <w:b/>
              </w:rPr>
              <w:t xml:space="preserve">QUY ĐỊNH </w:t>
            </w:r>
          </w:p>
          <w:p w:rsidR="008217CF" w:rsidRPr="0020585A" w:rsidRDefault="008217CF" w:rsidP="0089382E">
            <w:pPr>
              <w:widowControl w:val="0"/>
              <w:spacing w:line="340" w:lineRule="exact"/>
              <w:jc w:val="center"/>
              <w:rPr>
                <w:b/>
              </w:rPr>
            </w:pPr>
            <w:r w:rsidRPr="0020585A">
              <w:rPr>
                <w:b/>
              </w:rPr>
              <w:t xml:space="preserve">CỦA PHÁP LUẬT HIỆN HÀNH </w:t>
            </w:r>
          </w:p>
          <w:p w:rsidR="008217CF" w:rsidRPr="0020585A" w:rsidRDefault="008217CF" w:rsidP="0089382E">
            <w:pPr>
              <w:widowControl w:val="0"/>
              <w:spacing w:line="340" w:lineRule="exact"/>
              <w:jc w:val="center"/>
              <w:rPr>
                <w:b/>
              </w:rPr>
            </w:pPr>
            <w:r w:rsidRPr="0020585A">
              <w:rPr>
                <w:b/>
              </w:rPr>
              <w:t xml:space="preserve">CÓ LIÊN QUAN </w:t>
            </w:r>
          </w:p>
        </w:tc>
        <w:tc>
          <w:tcPr>
            <w:tcW w:w="1494" w:type="pct"/>
            <w:vAlign w:val="center"/>
          </w:tcPr>
          <w:p w:rsidR="008217CF" w:rsidRPr="0020585A" w:rsidRDefault="008217CF" w:rsidP="0089382E">
            <w:pPr>
              <w:widowControl w:val="0"/>
              <w:spacing w:line="340" w:lineRule="exact"/>
              <w:jc w:val="center"/>
              <w:rPr>
                <w:b/>
              </w:rPr>
            </w:pPr>
            <w:r w:rsidRPr="0020585A">
              <w:rPr>
                <w:b/>
              </w:rPr>
              <w:t xml:space="preserve">ĐÁNH GIÁ </w:t>
            </w:r>
          </w:p>
          <w:p w:rsidR="008217CF" w:rsidRPr="0020585A" w:rsidRDefault="008217CF" w:rsidP="0089382E">
            <w:pPr>
              <w:widowControl w:val="0"/>
              <w:spacing w:line="340" w:lineRule="exact"/>
              <w:jc w:val="center"/>
              <w:rPr>
                <w:b/>
              </w:rPr>
            </w:pPr>
            <w:r w:rsidRPr="0020585A">
              <w:rPr>
                <w:b/>
              </w:rPr>
              <w:t>(Tính hợp hiến, tính hợp pháp, tính thống nhất của chính sách/</w:t>
            </w:r>
            <w:r>
              <w:rPr>
                <w:b/>
              </w:rPr>
              <w:t xml:space="preserve"> </w:t>
            </w:r>
            <w:r w:rsidRPr="0020585A">
              <w:rPr>
                <w:b/>
              </w:rPr>
              <w:t>dự thảo văn bản)</w:t>
            </w:r>
          </w:p>
        </w:tc>
        <w:tc>
          <w:tcPr>
            <w:tcW w:w="899" w:type="pct"/>
            <w:shd w:val="clear" w:color="auto" w:fill="auto"/>
            <w:vAlign w:val="center"/>
          </w:tcPr>
          <w:p w:rsidR="008217CF" w:rsidRPr="0020585A" w:rsidRDefault="008217CF" w:rsidP="0089382E">
            <w:pPr>
              <w:widowControl w:val="0"/>
              <w:spacing w:line="340" w:lineRule="exact"/>
              <w:jc w:val="center"/>
              <w:rPr>
                <w:b/>
              </w:rPr>
            </w:pPr>
            <w:r w:rsidRPr="0020585A">
              <w:rPr>
                <w:b/>
              </w:rPr>
              <w:t xml:space="preserve">ĐỀ XUẤT </w:t>
            </w:r>
          </w:p>
          <w:p w:rsidR="008217CF" w:rsidRPr="0020585A" w:rsidRDefault="008217CF" w:rsidP="0089382E">
            <w:pPr>
              <w:widowControl w:val="0"/>
              <w:spacing w:line="340" w:lineRule="exact"/>
              <w:jc w:val="center"/>
              <w:rPr>
                <w:b/>
              </w:rPr>
            </w:pPr>
            <w:r w:rsidRPr="0020585A">
              <w:rPr>
                <w:b/>
              </w:rPr>
              <w:t>XỬ LÝ</w:t>
            </w:r>
          </w:p>
        </w:tc>
      </w:tr>
      <w:tr w:rsidR="008217CF" w:rsidRPr="0020585A" w:rsidTr="0089382E">
        <w:trPr>
          <w:trHeight w:val="332"/>
        </w:trPr>
        <w:tc>
          <w:tcPr>
            <w:tcW w:w="1369" w:type="pct"/>
            <w:shd w:val="clear" w:color="auto" w:fill="auto"/>
          </w:tcPr>
          <w:p w:rsidR="008217CF" w:rsidRPr="0020585A" w:rsidRDefault="001B24FC" w:rsidP="001B24FC">
            <w:pPr>
              <w:widowControl w:val="0"/>
              <w:spacing w:line="420" w:lineRule="exact"/>
              <w:jc w:val="both"/>
            </w:pPr>
            <w:r>
              <w:t>Quy định thời gian hoạt động của đại lý Internet và điểm truy nhập Internet công cộng không cung cấp dịch vụ trò chơi điện tử</w:t>
            </w:r>
          </w:p>
        </w:tc>
        <w:tc>
          <w:tcPr>
            <w:tcW w:w="1238" w:type="pct"/>
            <w:shd w:val="clear" w:color="auto" w:fill="auto"/>
          </w:tcPr>
          <w:p w:rsidR="008217CF" w:rsidRPr="0020585A" w:rsidRDefault="001B24FC" w:rsidP="00463064">
            <w:pPr>
              <w:widowControl w:val="0"/>
              <w:spacing w:before="120" w:after="120" w:line="400" w:lineRule="exact"/>
              <w:jc w:val="both"/>
            </w:pPr>
            <w:r>
              <w:t xml:space="preserve">- Khoản 4 Điều 5 Nghị định </w:t>
            </w:r>
            <w:r w:rsidRPr="003A0DF2">
              <w:t>số 147/2024/NĐ-CP</w:t>
            </w:r>
            <w:r>
              <w:t xml:space="preserve"> ngày 09/11/2024 của Chính phủ </w:t>
            </w:r>
            <w:r w:rsidRPr="00F61ABA">
              <w:t>Quản lý, cung cấp, sử dụng dịch vụ internet và thông tin trên mạng</w:t>
            </w:r>
          </w:p>
        </w:tc>
        <w:tc>
          <w:tcPr>
            <w:tcW w:w="1494" w:type="pct"/>
          </w:tcPr>
          <w:p w:rsidR="008217CF" w:rsidRPr="0020585A" w:rsidRDefault="00493894" w:rsidP="0089382E">
            <w:pPr>
              <w:widowControl w:val="0"/>
              <w:spacing w:line="420" w:lineRule="exact"/>
              <w:jc w:val="center"/>
            </w:pPr>
            <w:r w:rsidRPr="00493894">
              <w:t>Đảm bảo tính hợp hiến, tính hợp pháp và tính thống nhất</w:t>
            </w:r>
          </w:p>
        </w:tc>
        <w:tc>
          <w:tcPr>
            <w:tcW w:w="899" w:type="pct"/>
            <w:shd w:val="clear" w:color="auto" w:fill="auto"/>
          </w:tcPr>
          <w:p w:rsidR="008217CF" w:rsidRPr="0020585A" w:rsidRDefault="008217CF" w:rsidP="0089382E">
            <w:pPr>
              <w:widowControl w:val="0"/>
              <w:spacing w:line="420" w:lineRule="exact"/>
              <w:jc w:val="center"/>
            </w:pPr>
          </w:p>
        </w:tc>
      </w:tr>
      <w:tr w:rsidR="008217CF" w:rsidRPr="0020585A" w:rsidTr="0089382E">
        <w:trPr>
          <w:trHeight w:val="332"/>
        </w:trPr>
        <w:tc>
          <w:tcPr>
            <w:tcW w:w="1369" w:type="pct"/>
            <w:shd w:val="clear" w:color="auto" w:fill="auto"/>
          </w:tcPr>
          <w:p w:rsidR="008217CF" w:rsidRPr="0020585A" w:rsidRDefault="001B24FC" w:rsidP="001B24FC">
            <w:pPr>
              <w:widowControl w:val="0"/>
              <w:spacing w:line="420" w:lineRule="exact"/>
              <w:jc w:val="both"/>
            </w:pPr>
            <w:r w:rsidRPr="001B24FC">
              <w:t xml:space="preserve">Trách nhiệm của các cơ quan, doanh nghiệp, đại lý Internet, điểm truy nhập Internet công </w:t>
            </w:r>
            <w:r w:rsidRPr="001B24FC">
              <w:lastRenderedPageBreak/>
              <w:t>cộng không cung cấp dịch vụ trò chơi điện tử</w:t>
            </w:r>
          </w:p>
        </w:tc>
        <w:tc>
          <w:tcPr>
            <w:tcW w:w="1238" w:type="pct"/>
            <w:shd w:val="clear" w:color="auto" w:fill="auto"/>
          </w:tcPr>
          <w:p w:rsidR="004B21DD" w:rsidRDefault="004B21DD" w:rsidP="004B21DD">
            <w:pPr>
              <w:widowControl w:val="0"/>
              <w:spacing w:line="420" w:lineRule="exact"/>
              <w:jc w:val="both"/>
            </w:pPr>
            <w:r>
              <w:lastRenderedPageBreak/>
              <w:t xml:space="preserve">- Điều 5, Điều 6 và điểm b Khoản 3 Điều 62 Nghị định số 147/2024/NĐ-CP </w:t>
            </w:r>
            <w:r>
              <w:lastRenderedPageBreak/>
              <w:t>ngày 09/11/2024 của Chính phủ Quản lý, cung cấp, sử dụng dịch vụ internet và thông tin trên mạng.</w:t>
            </w:r>
          </w:p>
          <w:p w:rsidR="00042F8E" w:rsidRPr="0020585A" w:rsidRDefault="004B21DD" w:rsidP="004B21DD">
            <w:pPr>
              <w:widowControl w:val="0"/>
              <w:spacing w:line="420" w:lineRule="exact"/>
              <w:jc w:val="both"/>
            </w:pPr>
            <w:r>
              <w:t xml:space="preserve">- Các Điều: 35, 114, 115, 116, 117, 118 và 119  Nghị định 15/2020/NĐ-CP ngày 03/02/2020 của Chính phủ Quy định xử phạt vi phạm hành chính trong lĩnh vực bưu chính, viễn thông, tần số vô tuyến điện, công nghệ thông tin và giao dịch điện tử </w:t>
            </w:r>
            <w:r w:rsidRPr="004B21DD">
              <w:rPr>
                <w:i/>
              </w:rPr>
              <w:t>(được sửa đổi bởi Nghị định số 14/2022/NĐ-CP ngày 27/01/2022 và Nghị định số 211/2025/NĐ-CP ngày 25/7/2025 của Chính phủ).</w:t>
            </w:r>
          </w:p>
        </w:tc>
        <w:tc>
          <w:tcPr>
            <w:tcW w:w="1494" w:type="pct"/>
          </w:tcPr>
          <w:p w:rsidR="008217CF" w:rsidRPr="0020585A" w:rsidRDefault="00463064" w:rsidP="0089382E">
            <w:pPr>
              <w:widowControl w:val="0"/>
              <w:spacing w:line="420" w:lineRule="exact"/>
              <w:jc w:val="center"/>
            </w:pPr>
            <w:r w:rsidRPr="00463064">
              <w:lastRenderedPageBreak/>
              <w:t>Đảm bảo tính hợp hiến, tính hợp pháp và tính thống nhất</w:t>
            </w:r>
          </w:p>
        </w:tc>
        <w:tc>
          <w:tcPr>
            <w:tcW w:w="899" w:type="pct"/>
            <w:shd w:val="clear" w:color="auto" w:fill="auto"/>
          </w:tcPr>
          <w:p w:rsidR="008217CF" w:rsidRPr="0020585A" w:rsidRDefault="008217CF" w:rsidP="0089382E">
            <w:pPr>
              <w:widowControl w:val="0"/>
              <w:spacing w:line="420" w:lineRule="exact"/>
              <w:jc w:val="center"/>
            </w:pPr>
          </w:p>
        </w:tc>
      </w:tr>
    </w:tbl>
    <w:p w:rsidR="008217CF" w:rsidRPr="0020585A" w:rsidRDefault="008217CF" w:rsidP="008217CF">
      <w:pPr>
        <w:widowControl w:val="0"/>
        <w:tabs>
          <w:tab w:val="right" w:leader="dot" w:pos="8931"/>
        </w:tabs>
        <w:spacing w:line="340" w:lineRule="exact"/>
        <w:ind w:firstLine="567"/>
        <w:jc w:val="both"/>
      </w:pPr>
    </w:p>
    <w:p w:rsidR="008217CF" w:rsidRPr="0020585A" w:rsidRDefault="008217CF" w:rsidP="008217CF">
      <w:pPr>
        <w:widowControl w:val="0"/>
        <w:spacing w:after="240" w:line="340" w:lineRule="exact"/>
        <w:ind w:firstLine="454"/>
        <w:jc w:val="both"/>
        <w:rPr>
          <w:b/>
        </w:rPr>
      </w:pPr>
      <w:r w:rsidRPr="0020585A">
        <w:rPr>
          <w:b/>
        </w:rPr>
        <w:t xml:space="preserve">3. </w:t>
      </w:r>
      <w:r w:rsidRPr="0020585A">
        <w:rPr>
          <w:b/>
          <w:lang w:val="nl-NL"/>
        </w:rPr>
        <w:t>Điều ước quốc tế có liên quan đến chính sách/dự thảo</w:t>
      </w:r>
      <w:r w:rsidRPr="0020585A">
        <w:rPr>
          <w:b/>
        </w:rPr>
        <w:t xml:space="preserve"> </w:t>
      </w:r>
    </w:p>
    <w:tbl>
      <w:tblPr>
        <w:tblW w:w="4913" w:type="pc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2373"/>
        <w:gridCol w:w="2488"/>
        <w:gridCol w:w="2163"/>
      </w:tblGrid>
      <w:tr w:rsidR="008217CF" w:rsidRPr="0020585A" w:rsidTr="0089382E">
        <w:trPr>
          <w:trHeight w:val="2021"/>
        </w:trPr>
        <w:tc>
          <w:tcPr>
            <w:tcW w:w="1265" w:type="pct"/>
            <w:shd w:val="clear" w:color="auto" w:fill="auto"/>
            <w:vAlign w:val="center"/>
          </w:tcPr>
          <w:p w:rsidR="008217CF" w:rsidRPr="0020585A" w:rsidRDefault="008217CF" w:rsidP="0089382E">
            <w:pPr>
              <w:widowControl w:val="0"/>
              <w:spacing w:line="340" w:lineRule="exact"/>
              <w:jc w:val="center"/>
              <w:rPr>
                <w:b/>
              </w:rPr>
            </w:pPr>
            <w:r w:rsidRPr="0020585A">
              <w:rPr>
                <w:b/>
              </w:rPr>
              <w:lastRenderedPageBreak/>
              <w:t>CHÍNH SÁCH/</w:t>
            </w:r>
          </w:p>
          <w:p w:rsidR="008217CF" w:rsidRPr="0020585A" w:rsidRDefault="008217CF" w:rsidP="0089382E">
            <w:pPr>
              <w:widowControl w:val="0"/>
              <w:spacing w:line="340" w:lineRule="exact"/>
              <w:jc w:val="center"/>
              <w:rPr>
                <w:b/>
              </w:rPr>
            </w:pPr>
            <w:r w:rsidRPr="0020585A">
              <w:rPr>
                <w:b/>
              </w:rPr>
              <w:t xml:space="preserve">QUY ĐỊNH </w:t>
            </w:r>
          </w:p>
          <w:p w:rsidR="008217CF" w:rsidRPr="0020585A" w:rsidRDefault="008217CF" w:rsidP="0089382E">
            <w:pPr>
              <w:widowControl w:val="0"/>
              <w:spacing w:line="340" w:lineRule="exact"/>
              <w:jc w:val="center"/>
              <w:rPr>
                <w:b/>
              </w:rPr>
            </w:pPr>
            <w:r w:rsidRPr="0020585A">
              <w:rPr>
                <w:b/>
              </w:rPr>
              <w:t>CỦA DỰ THẢO VĂN BẢN</w:t>
            </w:r>
          </w:p>
        </w:tc>
        <w:tc>
          <w:tcPr>
            <w:tcW w:w="1262" w:type="pct"/>
            <w:shd w:val="clear" w:color="auto" w:fill="auto"/>
            <w:vAlign w:val="center"/>
          </w:tcPr>
          <w:p w:rsidR="008217CF" w:rsidRPr="0020585A" w:rsidRDefault="008217CF" w:rsidP="0089382E">
            <w:pPr>
              <w:widowControl w:val="0"/>
              <w:spacing w:line="340" w:lineRule="exact"/>
              <w:jc w:val="center"/>
              <w:rPr>
                <w:b/>
              </w:rPr>
            </w:pPr>
            <w:r w:rsidRPr="0020585A">
              <w:rPr>
                <w:b/>
              </w:rPr>
              <w:t xml:space="preserve">QUY ĐỊNH CỦA </w:t>
            </w:r>
            <w:r w:rsidRPr="0020585A">
              <w:rPr>
                <w:b/>
                <w:spacing w:val="-8"/>
              </w:rPr>
              <w:t>ĐIỀU ƯỚC QUỐC TẾ</w:t>
            </w:r>
            <w:r w:rsidRPr="0020585A">
              <w:rPr>
                <w:b/>
              </w:rPr>
              <w:t xml:space="preserve"> CÓ LIÊN QUAN </w:t>
            </w:r>
          </w:p>
        </w:tc>
        <w:tc>
          <w:tcPr>
            <w:tcW w:w="1323" w:type="pct"/>
            <w:vAlign w:val="center"/>
          </w:tcPr>
          <w:p w:rsidR="008217CF" w:rsidRPr="0020585A" w:rsidRDefault="008217CF" w:rsidP="0089382E">
            <w:pPr>
              <w:widowControl w:val="0"/>
              <w:spacing w:line="340" w:lineRule="exact"/>
              <w:jc w:val="center"/>
              <w:rPr>
                <w:b/>
              </w:rPr>
            </w:pPr>
            <w:r w:rsidRPr="0020585A">
              <w:rPr>
                <w:b/>
              </w:rPr>
              <w:t xml:space="preserve">ĐÁNH GIÁ </w:t>
            </w:r>
          </w:p>
          <w:p w:rsidR="008217CF" w:rsidRPr="0020585A" w:rsidRDefault="008217CF" w:rsidP="0089382E">
            <w:pPr>
              <w:widowControl w:val="0"/>
              <w:spacing w:line="340" w:lineRule="exact"/>
              <w:jc w:val="center"/>
              <w:rPr>
                <w:b/>
              </w:rPr>
            </w:pPr>
            <w:r w:rsidRPr="0020585A">
              <w:rPr>
                <w:b/>
              </w:rPr>
              <w:t>(chính sách/dự thảo văn bản tương thích với điều ước quốc tế)</w:t>
            </w:r>
          </w:p>
        </w:tc>
        <w:tc>
          <w:tcPr>
            <w:tcW w:w="1150" w:type="pct"/>
            <w:shd w:val="clear" w:color="auto" w:fill="auto"/>
            <w:vAlign w:val="center"/>
          </w:tcPr>
          <w:p w:rsidR="008217CF" w:rsidRPr="0020585A" w:rsidRDefault="008217CF" w:rsidP="0089382E">
            <w:pPr>
              <w:widowControl w:val="0"/>
              <w:spacing w:line="340" w:lineRule="exact"/>
              <w:jc w:val="center"/>
              <w:rPr>
                <w:b/>
              </w:rPr>
            </w:pPr>
            <w:r w:rsidRPr="0020585A">
              <w:rPr>
                <w:b/>
              </w:rPr>
              <w:t xml:space="preserve">ĐỀ XUẤT </w:t>
            </w:r>
          </w:p>
          <w:p w:rsidR="008217CF" w:rsidRPr="0020585A" w:rsidRDefault="008217CF" w:rsidP="0089382E">
            <w:pPr>
              <w:widowControl w:val="0"/>
              <w:spacing w:line="340" w:lineRule="exact"/>
              <w:jc w:val="center"/>
              <w:rPr>
                <w:b/>
              </w:rPr>
            </w:pPr>
            <w:r w:rsidRPr="0020585A">
              <w:rPr>
                <w:b/>
              </w:rPr>
              <w:t>XỬ LÝ</w:t>
            </w:r>
          </w:p>
        </w:tc>
      </w:tr>
      <w:tr w:rsidR="008217CF" w:rsidRPr="0020585A" w:rsidTr="0089382E">
        <w:trPr>
          <w:trHeight w:val="341"/>
        </w:trPr>
        <w:tc>
          <w:tcPr>
            <w:tcW w:w="1265" w:type="pct"/>
            <w:shd w:val="clear" w:color="auto" w:fill="auto"/>
          </w:tcPr>
          <w:p w:rsidR="008217CF" w:rsidRPr="0020585A" w:rsidRDefault="0002386A" w:rsidP="0089382E">
            <w:pPr>
              <w:widowControl w:val="0"/>
              <w:spacing w:line="440" w:lineRule="exact"/>
              <w:jc w:val="center"/>
            </w:pPr>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548392</wp:posOffset>
                      </wp:positionH>
                      <wp:positionV relativeFrom="paragraph">
                        <wp:posOffset>119187</wp:posOffset>
                      </wp:positionV>
                      <wp:extent cx="4548146" cy="540688"/>
                      <wp:effectExtent l="0" t="0" r="24130" b="31115"/>
                      <wp:wrapNone/>
                      <wp:docPr id="4" name="Straight Connector 4"/>
                      <wp:cNvGraphicFramePr/>
                      <a:graphic xmlns:a="http://schemas.openxmlformats.org/drawingml/2006/main">
                        <a:graphicData uri="http://schemas.microsoft.com/office/word/2010/wordprocessingShape">
                          <wps:wsp>
                            <wps:cNvCnPr/>
                            <wps:spPr>
                              <a:xfrm>
                                <a:off x="0" y="0"/>
                                <a:ext cx="4548146" cy="5406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2pt,9.4pt" to="401.3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" strokecolor="black [3040]"/>
                  </w:pict>
                </mc:Fallback>
              </mc:AlternateContent>
            </w:r>
          </w:p>
        </w:tc>
        <w:tc>
          <w:tcPr>
            <w:tcW w:w="1262" w:type="pct"/>
            <w:shd w:val="clear" w:color="auto" w:fill="auto"/>
          </w:tcPr>
          <w:p w:rsidR="008217CF" w:rsidRPr="0020585A" w:rsidRDefault="008217CF" w:rsidP="0089382E">
            <w:pPr>
              <w:widowControl w:val="0"/>
              <w:spacing w:line="440" w:lineRule="exact"/>
              <w:jc w:val="center"/>
            </w:pPr>
          </w:p>
        </w:tc>
        <w:tc>
          <w:tcPr>
            <w:tcW w:w="1323" w:type="pct"/>
          </w:tcPr>
          <w:p w:rsidR="008217CF" w:rsidRPr="0020585A" w:rsidRDefault="008217CF" w:rsidP="0089382E">
            <w:pPr>
              <w:widowControl w:val="0"/>
              <w:spacing w:line="440" w:lineRule="exact"/>
              <w:jc w:val="center"/>
            </w:pPr>
          </w:p>
        </w:tc>
        <w:tc>
          <w:tcPr>
            <w:tcW w:w="1150" w:type="pct"/>
            <w:shd w:val="clear" w:color="auto" w:fill="auto"/>
          </w:tcPr>
          <w:p w:rsidR="008217CF" w:rsidRPr="0020585A" w:rsidRDefault="008217CF" w:rsidP="0089382E">
            <w:pPr>
              <w:widowControl w:val="0"/>
              <w:spacing w:line="440" w:lineRule="exact"/>
              <w:jc w:val="center"/>
            </w:pPr>
          </w:p>
        </w:tc>
      </w:tr>
      <w:tr w:rsidR="008217CF" w:rsidRPr="0020585A" w:rsidTr="0089382E">
        <w:trPr>
          <w:trHeight w:val="341"/>
        </w:trPr>
        <w:tc>
          <w:tcPr>
            <w:tcW w:w="1265" w:type="pct"/>
            <w:shd w:val="clear" w:color="auto" w:fill="auto"/>
          </w:tcPr>
          <w:p w:rsidR="008217CF" w:rsidRPr="0020585A" w:rsidRDefault="008217CF" w:rsidP="0089382E">
            <w:pPr>
              <w:widowControl w:val="0"/>
              <w:spacing w:line="440" w:lineRule="exact"/>
              <w:jc w:val="center"/>
            </w:pPr>
          </w:p>
        </w:tc>
        <w:tc>
          <w:tcPr>
            <w:tcW w:w="1262" w:type="pct"/>
            <w:shd w:val="clear" w:color="auto" w:fill="auto"/>
          </w:tcPr>
          <w:p w:rsidR="008217CF" w:rsidRPr="0020585A" w:rsidRDefault="008217CF" w:rsidP="0089382E">
            <w:pPr>
              <w:widowControl w:val="0"/>
              <w:spacing w:line="440" w:lineRule="exact"/>
              <w:jc w:val="center"/>
            </w:pPr>
          </w:p>
        </w:tc>
        <w:tc>
          <w:tcPr>
            <w:tcW w:w="1323" w:type="pct"/>
          </w:tcPr>
          <w:p w:rsidR="008217CF" w:rsidRPr="0020585A" w:rsidRDefault="008217CF" w:rsidP="0089382E">
            <w:pPr>
              <w:widowControl w:val="0"/>
              <w:spacing w:line="440" w:lineRule="exact"/>
              <w:jc w:val="center"/>
            </w:pPr>
          </w:p>
        </w:tc>
        <w:tc>
          <w:tcPr>
            <w:tcW w:w="1150" w:type="pct"/>
            <w:shd w:val="clear" w:color="auto" w:fill="auto"/>
          </w:tcPr>
          <w:p w:rsidR="008217CF" w:rsidRPr="0020585A" w:rsidRDefault="008217CF" w:rsidP="0089382E">
            <w:pPr>
              <w:widowControl w:val="0"/>
              <w:spacing w:line="440" w:lineRule="exact"/>
              <w:jc w:val="center"/>
            </w:pPr>
          </w:p>
        </w:tc>
      </w:tr>
      <w:tr w:rsidR="008217CF" w:rsidRPr="0020585A" w:rsidTr="0089382E">
        <w:trPr>
          <w:trHeight w:val="356"/>
        </w:trPr>
        <w:tc>
          <w:tcPr>
            <w:tcW w:w="1265" w:type="pct"/>
            <w:shd w:val="clear" w:color="auto" w:fill="auto"/>
          </w:tcPr>
          <w:p w:rsidR="008217CF" w:rsidRPr="0020585A" w:rsidRDefault="008217CF" w:rsidP="0089382E">
            <w:pPr>
              <w:widowControl w:val="0"/>
              <w:spacing w:line="440" w:lineRule="exact"/>
              <w:jc w:val="center"/>
            </w:pPr>
          </w:p>
        </w:tc>
        <w:tc>
          <w:tcPr>
            <w:tcW w:w="1262" w:type="pct"/>
            <w:shd w:val="clear" w:color="auto" w:fill="auto"/>
          </w:tcPr>
          <w:p w:rsidR="008217CF" w:rsidRPr="0020585A" w:rsidRDefault="008217CF" w:rsidP="0089382E">
            <w:pPr>
              <w:widowControl w:val="0"/>
              <w:spacing w:line="440" w:lineRule="exact"/>
              <w:jc w:val="center"/>
            </w:pPr>
          </w:p>
        </w:tc>
        <w:tc>
          <w:tcPr>
            <w:tcW w:w="1323" w:type="pct"/>
          </w:tcPr>
          <w:p w:rsidR="008217CF" w:rsidRPr="0020585A" w:rsidRDefault="008217CF" w:rsidP="0089382E">
            <w:pPr>
              <w:widowControl w:val="0"/>
              <w:spacing w:line="440" w:lineRule="exact"/>
              <w:jc w:val="center"/>
            </w:pPr>
          </w:p>
        </w:tc>
        <w:tc>
          <w:tcPr>
            <w:tcW w:w="1150" w:type="pct"/>
            <w:shd w:val="clear" w:color="auto" w:fill="auto"/>
          </w:tcPr>
          <w:p w:rsidR="008217CF" w:rsidRPr="0020585A" w:rsidRDefault="008217CF" w:rsidP="0089382E">
            <w:pPr>
              <w:widowControl w:val="0"/>
              <w:spacing w:line="440" w:lineRule="exact"/>
              <w:jc w:val="center"/>
            </w:pPr>
          </w:p>
        </w:tc>
      </w:tr>
    </w:tbl>
    <w:p w:rsidR="002D4192" w:rsidRDefault="004D0051"/>
    <w:sectPr w:rsidR="002D4192" w:rsidSect="007D11B1">
      <w:headerReference w:type="default" r:id="rId8"/>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36" w:rsidRDefault="00AF3536" w:rsidP="007D11B1">
      <w:r>
        <w:separator/>
      </w:r>
    </w:p>
  </w:endnote>
  <w:endnote w:type="continuationSeparator" w:id="0">
    <w:p w:rsidR="00AF3536" w:rsidRDefault="00AF3536" w:rsidP="007D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36" w:rsidRDefault="00AF3536" w:rsidP="007D11B1">
      <w:r>
        <w:separator/>
      </w:r>
    </w:p>
  </w:footnote>
  <w:footnote w:type="continuationSeparator" w:id="0">
    <w:p w:rsidR="00AF3536" w:rsidRDefault="00AF3536" w:rsidP="007D1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68260"/>
      <w:docPartObj>
        <w:docPartGallery w:val="Page Numbers (Top of Page)"/>
        <w:docPartUnique/>
      </w:docPartObj>
    </w:sdtPr>
    <w:sdtEndPr>
      <w:rPr>
        <w:noProof/>
      </w:rPr>
    </w:sdtEndPr>
    <w:sdtContent>
      <w:p w:rsidR="007D11B1" w:rsidRDefault="007D11B1">
        <w:pPr>
          <w:pStyle w:val="Header"/>
          <w:jc w:val="center"/>
        </w:pPr>
        <w:r>
          <w:fldChar w:fldCharType="begin"/>
        </w:r>
        <w:r>
          <w:instrText xml:space="preserve"> PAGE   \* MERGEFORMAT </w:instrText>
        </w:r>
        <w:r>
          <w:fldChar w:fldCharType="separate"/>
        </w:r>
        <w:r w:rsidR="004D0051">
          <w:rPr>
            <w:noProof/>
          </w:rPr>
          <w:t>6</w:t>
        </w:r>
        <w:r>
          <w:rPr>
            <w:noProof/>
          </w:rPr>
          <w:fldChar w:fldCharType="end"/>
        </w:r>
      </w:p>
    </w:sdtContent>
  </w:sdt>
  <w:p w:rsidR="007D11B1" w:rsidRDefault="007D1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26C75"/>
    <w:multiLevelType w:val="hybridMultilevel"/>
    <w:tmpl w:val="1734ACC4"/>
    <w:lvl w:ilvl="0" w:tplc="3BF20646">
      <w:start w:val="2"/>
      <w:numFmt w:val="bullet"/>
      <w:lvlText w:val="-"/>
      <w:lvlJc w:val="left"/>
      <w:pPr>
        <w:ind w:left="286" w:hanging="360"/>
      </w:pPr>
      <w:rPr>
        <w:rFonts w:ascii="Times New Roman" w:eastAsia="Times New Roman" w:hAnsi="Times New Roman" w:cs="Times New Roman" w:hint="default"/>
      </w:rPr>
    </w:lvl>
    <w:lvl w:ilvl="1" w:tplc="042A0003" w:tentative="1">
      <w:start w:val="1"/>
      <w:numFmt w:val="bullet"/>
      <w:lvlText w:val="o"/>
      <w:lvlJc w:val="left"/>
      <w:pPr>
        <w:ind w:left="1006" w:hanging="360"/>
      </w:pPr>
      <w:rPr>
        <w:rFonts w:ascii="Courier New" w:hAnsi="Courier New" w:cs="Courier New" w:hint="default"/>
      </w:rPr>
    </w:lvl>
    <w:lvl w:ilvl="2" w:tplc="042A0005" w:tentative="1">
      <w:start w:val="1"/>
      <w:numFmt w:val="bullet"/>
      <w:lvlText w:val=""/>
      <w:lvlJc w:val="left"/>
      <w:pPr>
        <w:ind w:left="1726" w:hanging="360"/>
      </w:pPr>
      <w:rPr>
        <w:rFonts w:ascii="Wingdings" w:hAnsi="Wingdings" w:hint="default"/>
      </w:rPr>
    </w:lvl>
    <w:lvl w:ilvl="3" w:tplc="042A0001" w:tentative="1">
      <w:start w:val="1"/>
      <w:numFmt w:val="bullet"/>
      <w:lvlText w:val=""/>
      <w:lvlJc w:val="left"/>
      <w:pPr>
        <w:ind w:left="2446" w:hanging="360"/>
      </w:pPr>
      <w:rPr>
        <w:rFonts w:ascii="Symbol" w:hAnsi="Symbol" w:hint="default"/>
      </w:rPr>
    </w:lvl>
    <w:lvl w:ilvl="4" w:tplc="042A0003" w:tentative="1">
      <w:start w:val="1"/>
      <w:numFmt w:val="bullet"/>
      <w:lvlText w:val="o"/>
      <w:lvlJc w:val="left"/>
      <w:pPr>
        <w:ind w:left="3166" w:hanging="360"/>
      </w:pPr>
      <w:rPr>
        <w:rFonts w:ascii="Courier New" w:hAnsi="Courier New" w:cs="Courier New" w:hint="default"/>
      </w:rPr>
    </w:lvl>
    <w:lvl w:ilvl="5" w:tplc="042A0005" w:tentative="1">
      <w:start w:val="1"/>
      <w:numFmt w:val="bullet"/>
      <w:lvlText w:val=""/>
      <w:lvlJc w:val="left"/>
      <w:pPr>
        <w:ind w:left="3886" w:hanging="360"/>
      </w:pPr>
      <w:rPr>
        <w:rFonts w:ascii="Wingdings" w:hAnsi="Wingdings" w:hint="default"/>
      </w:rPr>
    </w:lvl>
    <w:lvl w:ilvl="6" w:tplc="042A0001" w:tentative="1">
      <w:start w:val="1"/>
      <w:numFmt w:val="bullet"/>
      <w:lvlText w:val=""/>
      <w:lvlJc w:val="left"/>
      <w:pPr>
        <w:ind w:left="4606" w:hanging="360"/>
      </w:pPr>
      <w:rPr>
        <w:rFonts w:ascii="Symbol" w:hAnsi="Symbol" w:hint="default"/>
      </w:rPr>
    </w:lvl>
    <w:lvl w:ilvl="7" w:tplc="042A0003" w:tentative="1">
      <w:start w:val="1"/>
      <w:numFmt w:val="bullet"/>
      <w:lvlText w:val="o"/>
      <w:lvlJc w:val="left"/>
      <w:pPr>
        <w:ind w:left="5326" w:hanging="360"/>
      </w:pPr>
      <w:rPr>
        <w:rFonts w:ascii="Courier New" w:hAnsi="Courier New" w:cs="Courier New" w:hint="default"/>
      </w:rPr>
    </w:lvl>
    <w:lvl w:ilvl="8" w:tplc="042A0005" w:tentative="1">
      <w:start w:val="1"/>
      <w:numFmt w:val="bullet"/>
      <w:lvlText w:val=""/>
      <w:lvlJc w:val="left"/>
      <w:pPr>
        <w:ind w:left="6046" w:hanging="360"/>
      </w:pPr>
      <w:rPr>
        <w:rFonts w:ascii="Wingdings" w:hAnsi="Wingdings" w:hint="default"/>
      </w:rPr>
    </w:lvl>
  </w:abstractNum>
  <w:abstractNum w:abstractNumId="1">
    <w:nsid w:val="734E3C5E"/>
    <w:multiLevelType w:val="hybridMultilevel"/>
    <w:tmpl w:val="7264F9D8"/>
    <w:lvl w:ilvl="0" w:tplc="8CF88C30">
      <w:start w:val="2"/>
      <w:numFmt w:val="bullet"/>
      <w:lvlText w:val="-"/>
      <w:lvlJc w:val="left"/>
      <w:pPr>
        <w:ind w:left="286" w:hanging="360"/>
      </w:pPr>
      <w:rPr>
        <w:rFonts w:ascii="Times New Roman" w:eastAsia="Times New Roman" w:hAnsi="Times New Roman" w:cs="Times New Roman" w:hint="default"/>
        <w:b/>
        <w:i/>
      </w:rPr>
    </w:lvl>
    <w:lvl w:ilvl="1" w:tplc="042A0003" w:tentative="1">
      <w:start w:val="1"/>
      <w:numFmt w:val="bullet"/>
      <w:lvlText w:val="o"/>
      <w:lvlJc w:val="left"/>
      <w:pPr>
        <w:ind w:left="1006" w:hanging="360"/>
      </w:pPr>
      <w:rPr>
        <w:rFonts w:ascii="Courier New" w:hAnsi="Courier New" w:cs="Courier New" w:hint="default"/>
      </w:rPr>
    </w:lvl>
    <w:lvl w:ilvl="2" w:tplc="042A0005" w:tentative="1">
      <w:start w:val="1"/>
      <w:numFmt w:val="bullet"/>
      <w:lvlText w:val=""/>
      <w:lvlJc w:val="left"/>
      <w:pPr>
        <w:ind w:left="1726" w:hanging="360"/>
      </w:pPr>
      <w:rPr>
        <w:rFonts w:ascii="Wingdings" w:hAnsi="Wingdings" w:hint="default"/>
      </w:rPr>
    </w:lvl>
    <w:lvl w:ilvl="3" w:tplc="042A0001" w:tentative="1">
      <w:start w:val="1"/>
      <w:numFmt w:val="bullet"/>
      <w:lvlText w:val=""/>
      <w:lvlJc w:val="left"/>
      <w:pPr>
        <w:ind w:left="2446" w:hanging="360"/>
      </w:pPr>
      <w:rPr>
        <w:rFonts w:ascii="Symbol" w:hAnsi="Symbol" w:hint="default"/>
      </w:rPr>
    </w:lvl>
    <w:lvl w:ilvl="4" w:tplc="042A0003" w:tentative="1">
      <w:start w:val="1"/>
      <w:numFmt w:val="bullet"/>
      <w:lvlText w:val="o"/>
      <w:lvlJc w:val="left"/>
      <w:pPr>
        <w:ind w:left="3166" w:hanging="360"/>
      </w:pPr>
      <w:rPr>
        <w:rFonts w:ascii="Courier New" w:hAnsi="Courier New" w:cs="Courier New" w:hint="default"/>
      </w:rPr>
    </w:lvl>
    <w:lvl w:ilvl="5" w:tplc="042A0005" w:tentative="1">
      <w:start w:val="1"/>
      <w:numFmt w:val="bullet"/>
      <w:lvlText w:val=""/>
      <w:lvlJc w:val="left"/>
      <w:pPr>
        <w:ind w:left="3886" w:hanging="360"/>
      </w:pPr>
      <w:rPr>
        <w:rFonts w:ascii="Wingdings" w:hAnsi="Wingdings" w:hint="default"/>
      </w:rPr>
    </w:lvl>
    <w:lvl w:ilvl="6" w:tplc="042A0001" w:tentative="1">
      <w:start w:val="1"/>
      <w:numFmt w:val="bullet"/>
      <w:lvlText w:val=""/>
      <w:lvlJc w:val="left"/>
      <w:pPr>
        <w:ind w:left="4606" w:hanging="360"/>
      </w:pPr>
      <w:rPr>
        <w:rFonts w:ascii="Symbol" w:hAnsi="Symbol" w:hint="default"/>
      </w:rPr>
    </w:lvl>
    <w:lvl w:ilvl="7" w:tplc="042A0003" w:tentative="1">
      <w:start w:val="1"/>
      <w:numFmt w:val="bullet"/>
      <w:lvlText w:val="o"/>
      <w:lvlJc w:val="left"/>
      <w:pPr>
        <w:ind w:left="5326" w:hanging="360"/>
      </w:pPr>
      <w:rPr>
        <w:rFonts w:ascii="Courier New" w:hAnsi="Courier New" w:cs="Courier New" w:hint="default"/>
      </w:rPr>
    </w:lvl>
    <w:lvl w:ilvl="8" w:tplc="042A0005" w:tentative="1">
      <w:start w:val="1"/>
      <w:numFmt w:val="bullet"/>
      <w:lvlText w:val=""/>
      <w:lvlJc w:val="left"/>
      <w:pPr>
        <w:ind w:left="60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57"/>
    <w:rsid w:val="0002386A"/>
    <w:rsid w:val="00031F0A"/>
    <w:rsid w:val="00041CD2"/>
    <w:rsid w:val="00042F8E"/>
    <w:rsid w:val="0005069A"/>
    <w:rsid w:val="0007659F"/>
    <w:rsid w:val="000D5A38"/>
    <w:rsid w:val="000F216A"/>
    <w:rsid w:val="00180281"/>
    <w:rsid w:val="001848B0"/>
    <w:rsid w:val="00197D66"/>
    <w:rsid w:val="001B24FC"/>
    <w:rsid w:val="001C062B"/>
    <w:rsid w:val="001E5FF5"/>
    <w:rsid w:val="00213651"/>
    <w:rsid w:val="00256BF3"/>
    <w:rsid w:val="00276B89"/>
    <w:rsid w:val="00283715"/>
    <w:rsid w:val="002D732E"/>
    <w:rsid w:val="00332011"/>
    <w:rsid w:val="00366264"/>
    <w:rsid w:val="00370BAB"/>
    <w:rsid w:val="0037325D"/>
    <w:rsid w:val="003A7D27"/>
    <w:rsid w:val="003D1B88"/>
    <w:rsid w:val="0040238C"/>
    <w:rsid w:val="004028DE"/>
    <w:rsid w:val="00444D82"/>
    <w:rsid w:val="00463064"/>
    <w:rsid w:val="00477A41"/>
    <w:rsid w:val="00493894"/>
    <w:rsid w:val="004B21DD"/>
    <w:rsid w:val="004C6FE1"/>
    <w:rsid w:val="004D0051"/>
    <w:rsid w:val="005137AD"/>
    <w:rsid w:val="00535E9C"/>
    <w:rsid w:val="00543DC6"/>
    <w:rsid w:val="005654F2"/>
    <w:rsid w:val="00566EF7"/>
    <w:rsid w:val="005B62C0"/>
    <w:rsid w:val="005D2257"/>
    <w:rsid w:val="006262BD"/>
    <w:rsid w:val="00663AD9"/>
    <w:rsid w:val="006938E4"/>
    <w:rsid w:val="006C5316"/>
    <w:rsid w:val="007326A3"/>
    <w:rsid w:val="00740024"/>
    <w:rsid w:val="007D11B1"/>
    <w:rsid w:val="007E0175"/>
    <w:rsid w:val="008217CF"/>
    <w:rsid w:val="00860073"/>
    <w:rsid w:val="00860A3B"/>
    <w:rsid w:val="00872570"/>
    <w:rsid w:val="00880845"/>
    <w:rsid w:val="00886BEE"/>
    <w:rsid w:val="008E3481"/>
    <w:rsid w:val="00914289"/>
    <w:rsid w:val="00920CF0"/>
    <w:rsid w:val="00954CC9"/>
    <w:rsid w:val="009659FD"/>
    <w:rsid w:val="00991AFD"/>
    <w:rsid w:val="009B64AF"/>
    <w:rsid w:val="009D5EC6"/>
    <w:rsid w:val="00A5260E"/>
    <w:rsid w:val="00A544EF"/>
    <w:rsid w:val="00AA7A66"/>
    <w:rsid w:val="00AC3A47"/>
    <w:rsid w:val="00AE440D"/>
    <w:rsid w:val="00AF3536"/>
    <w:rsid w:val="00B1415D"/>
    <w:rsid w:val="00B62E15"/>
    <w:rsid w:val="00B6791D"/>
    <w:rsid w:val="00BD2E29"/>
    <w:rsid w:val="00BD2F81"/>
    <w:rsid w:val="00BD7C8B"/>
    <w:rsid w:val="00BE3A26"/>
    <w:rsid w:val="00BF39FD"/>
    <w:rsid w:val="00C47216"/>
    <w:rsid w:val="00C67C18"/>
    <w:rsid w:val="00D61B7C"/>
    <w:rsid w:val="00DA6CB2"/>
    <w:rsid w:val="00DD23FD"/>
    <w:rsid w:val="00DE640E"/>
    <w:rsid w:val="00DF604C"/>
    <w:rsid w:val="00E360A8"/>
    <w:rsid w:val="00E43BA4"/>
    <w:rsid w:val="00E94BAA"/>
    <w:rsid w:val="00EF57C6"/>
    <w:rsid w:val="00F04152"/>
    <w:rsid w:val="00F33EC3"/>
    <w:rsid w:val="00F87A6D"/>
    <w:rsid w:val="00FD14F1"/>
    <w:rsid w:val="00FD2E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CF"/>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B88"/>
    <w:pPr>
      <w:ind w:left="720"/>
      <w:contextualSpacing/>
    </w:pPr>
  </w:style>
  <w:style w:type="paragraph" w:styleId="Header">
    <w:name w:val="header"/>
    <w:basedOn w:val="Normal"/>
    <w:link w:val="HeaderChar"/>
    <w:uiPriority w:val="99"/>
    <w:unhideWhenUsed/>
    <w:rsid w:val="007D11B1"/>
    <w:pPr>
      <w:tabs>
        <w:tab w:val="center" w:pos="4513"/>
        <w:tab w:val="right" w:pos="9026"/>
      </w:tabs>
    </w:pPr>
  </w:style>
  <w:style w:type="character" w:customStyle="1" w:styleId="HeaderChar">
    <w:name w:val="Header Char"/>
    <w:basedOn w:val="DefaultParagraphFont"/>
    <w:link w:val="Header"/>
    <w:uiPriority w:val="99"/>
    <w:rsid w:val="007D11B1"/>
    <w:rPr>
      <w:rFonts w:eastAsia="Times New Roman" w:cs="Times New Roman"/>
      <w:szCs w:val="28"/>
      <w:lang w:val="en-US"/>
    </w:rPr>
  </w:style>
  <w:style w:type="paragraph" w:styleId="Footer">
    <w:name w:val="footer"/>
    <w:basedOn w:val="Normal"/>
    <w:link w:val="FooterChar"/>
    <w:uiPriority w:val="99"/>
    <w:unhideWhenUsed/>
    <w:rsid w:val="007D11B1"/>
    <w:pPr>
      <w:tabs>
        <w:tab w:val="center" w:pos="4513"/>
        <w:tab w:val="right" w:pos="9026"/>
      </w:tabs>
    </w:pPr>
  </w:style>
  <w:style w:type="character" w:customStyle="1" w:styleId="FooterChar">
    <w:name w:val="Footer Char"/>
    <w:basedOn w:val="DefaultParagraphFont"/>
    <w:link w:val="Footer"/>
    <w:uiPriority w:val="99"/>
    <w:rsid w:val="007D11B1"/>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CF"/>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B88"/>
    <w:pPr>
      <w:ind w:left="720"/>
      <w:contextualSpacing/>
    </w:pPr>
  </w:style>
  <w:style w:type="paragraph" w:styleId="Header">
    <w:name w:val="header"/>
    <w:basedOn w:val="Normal"/>
    <w:link w:val="HeaderChar"/>
    <w:uiPriority w:val="99"/>
    <w:unhideWhenUsed/>
    <w:rsid w:val="007D11B1"/>
    <w:pPr>
      <w:tabs>
        <w:tab w:val="center" w:pos="4513"/>
        <w:tab w:val="right" w:pos="9026"/>
      </w:tabs>
    </w:pPr>
  </w:style>
  <w:style w:type="character" w:customStyle="1" w:styleId="HeaderChar">
    <w:name w:val="Header Char"/>
    <w:basedOn w:val="DefaultParagraphFont"/>
    <w:link w:val="Header"/>
    <w:uiPriority w:val="99"/>
    <w:rsid w:val="007D11B1"/>
    <w:rPr>
      <w:rFonts w:eastAsia="Times New Roman" w:cs="Times New Roman"/>
      <w:szCs w:val="28"/>
      <w:lang w:val="en-US"/>
    </w:rPr>
  </w:style>
  <w:style w:type="paragraph" w:styleId="Footer">
    <w:name w:val="footer"/>
    <w:basedOn w:val="Normal"/>
    <w:link w:val="FooterChar"/>
    <w:uiPriority w:val="99"/>
    <w:unhideWhenUsed/>
    <w:rsid w:val="007D11B1"/>
    <w:pPr>
      <w:tabs>
        <w:tab w:val="center" w:pos="4513"/>
        <w:tab w:val="right" w:pos="9026"/>
      </w:tabs>
    </w:pPr>
  </w:style>
  <w:style w:type="character" w:customStyle="1" w:styleId="FooterChar">
    <w:name w:val="Footer Char"/>
    <w:basedOn w:val="DefaultParagraphFont"/>
    <w:link w:val="Footer"/>
    <w:uiPriority w:val="99"/>
    <w:rsid w:val="007D11B1"/>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2025-10-24T10:47:00Z</dcterms:created>
  <dcterms:modified xsi:type="dcterms:W3CDTF">2025-10-27T03:24:00Z</dcterms:modified>
</cp:coreProperties>
</file>