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70"/>
        <w:gridCol w:w="5670"/>
      </w:tblGrid>
      <w:tr w:rsidR="00972431" w:rsidRPr="004A09FA" w14:paraId="44E9D09A" w14:textId="77777777" w:rsidTr="00E06F40">
        <w:trPr>
          <w:trHeight w:val="394"/>
        </w:trPr>
        <w:tc>
          <w:tcPr>
            <w:tcW w:w="3970" w:type="dxa"/>
            <w:vAlign w:val="center"/>
          </w:tcPr>
          <w:p w14:paraId="31A74A90" w14:textId="0E24BBB8" w:rsidR="006D6BB2" w:rsidRPr="004A09FA" w:rsidRDefault="00891D8F" w:rsidP="004C04B3">
            <w:pPr>
              <w:pStyle w:val="Heading1"/>
              <w:tabs>
                <w:tab w:val="center" w:pos="808"/>
                <w:tab w:val="center" w:pos="6300"/>
              </w:tabs>
              <w:jc w:val="center"/>
              <w:outlineLvl w:val="0"/>
              <w:rPr>
                <w:rFonts w:ascii="Times New Roman" w:hAnsi="Times New Roman"/>
                <w:b w:val="0"/>
                <w:bCs/>
                <w:sz w:val="26"/>
                <w:szCs w:val="26"/>
              </w:rPr>
            </w:pPr>
            <w:r w:rsidRPr="004A09FA">
              <w:rPr>
                <w:rFonts w:ascii="Times New Roman" w:hAnsi="Times New Roman"/>
                <w:b w:val="0"/>
                <w:bCs/>
                <w:sz w:val="26"/>
                <w:szCs w:val="26"/>
              </w:rPr>
              <w:t>UBND TỈNH VĨNH LONG</w:t>
            </w:r>
          </w:p>
        </w:tc>
        <w:tc>
          <w:tcPr>
            <w:tcW w:w="5670" w:type="dxa"/>
            <w:vAlign w:val="center"/>
          </w:tcPr>
          <w:p w14:paraId="79E442F6" w14:textId="77777777" w:rsidR="006D6BB2" w:rsidRPr="004A09FA" w:rsidRDefault="006D6BB2" w:rsidP="004C04B3">
            <w:pPr>
              <w:pStyle w:val="Heading1"/>
              <w:tabs>
                <w:tab w:val="center" w:pos="808"/>
                <w:tab w:val="center" w:pos="6300"/>
              </w:tabs>
              <w:jc w:val="center"/>
              <w:outlineLvl w:val="0"/>
              <w:rPr>
                <w:rFonts w:ascii="Times New Roman" w:hAnsi="Times New Roman"/>
                <w:b w:val="0"/>
                <w:sz w:val="26"/>
                <w:szCs w:val="26"/>
              </w:rPr>
            </w:pPr>
            <w:r w:rsidRPr="004A09FA">
              <w:rPr>
                <w:rFonts w:ascii="Times New Roman" w:hAnsi="Times New Roman"/>
                <w:sz w:val="26"/>
                <w:szCs w:val="26"/>
              </w:rPr>
              <w:t>CỘNG HÒA XÃ HỘI CHỦ NGHĨA VIỆT NAM</w:t>
            </w:r>
          </w:p>
        </w:tc>
      </w:tr>
      <w:tr w:rsidR="00972431" w:rsidRPr="00972431" w14:paraId="02636DFC" w14:textId="77777777" w:rsidTr="00E06F40">
        <w:trPr>
          <w:trHeight w:val="545"/>
        </w:trPr>
        <w:tc>
          <w:tcPr>
            <w:tcW w:w="3970" w:type="dxa"/>
          </w:tcPr>
          <w:p w14:paraId="58F479E3" w14:textId="6BAA8DD2" w:rsidR="006D6BB2" w:rsidRPr="00972431" w:rsidRDefault="00891D8F" w:rsidP="004C04B3">
            <w:pPr>
              <w:pStyle w:val="Heading1"/>
              <w:tabs>
                <w:tab w:val="center" w:pos="808"/>
                <w:tab w:val="center" w:pos="6300"/>
              </w:tabs>
              <w:jc w:val="center"/>
              <w:outlineLvl w:val="0"/>
              <w:rPr>
                <w:rFonts w:ascii="Times New Roman" w:hAnsi="Times New Roman"/>
                <w:bCs/>
                <w:sz w:val="28"/>
                <w:szCs w:val="28"/>
              </w:rPr>
            </w:pPr>
            <w:r>
              <w:rPr>
                <w:rFonts w:ascii="Times New Roman" w:hAnsi="Times New Roman"/>
                <w:bCs/>
                <w:sz w:val="28"/>
                <w:szCs w:val="28"/>
              </w:rPr>
              <w:t>SỞ DÂN TỘC VÀ TÔN GIÁO</w:t>
            </w:r>
          </w:p>
          <w:p w14:paraId="35F4E06B" w14:textId="77777777" w:rsidR="006D6BB2" w:rsidRPr="00972431" w:rsidRDefault="006D6BB2" w:rsidP="004C04B3">
            <w:pPr>
              <w:tabs>
                <w:tab w:val="center" w:pos="1752"/>
              </w:tabs>
              <w:jc w:val="center"/>
              <w:rPr>
                <w:sz w:val="16"/>
                <w:szCs w:val="16"/>
                <w:lang w:eastAsia="vi-VN"/>
              </w:rPr>
            </w:pPr>
            <w:r w:rsidRPr="00972431">
              <w:rPr>
                <w:noProof/>
              </w:rPr>
              <mc:AlternateContent>
                <mc:Choice Requires="wps">
                  <w:drawing>
                    <wp:anchor distT="0" distB="0" distL="114300" distR="114300" simplePos="0" relativeHeight="251661312" behindDoc="0" locked="0" layoutInCell="1" allowOverlap="1" wp14:anchorId="0E817145" wp14:editId="0170677B">
                      <wp:simplePos x="0" y="0"/>
                      <wp:positionH relativeFrom="column">
                        <wp:posOffset>691239</wp:posOffset>
                      </wp:positionH>
                      <wp:positionV relativeFrom="paragraph">
                        <wp:posOffset>34290</wp:posOffset>
                      </wp:positionV>
                      <wp:extent cx="900844"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8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7pt" to="12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FQo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"/>
                  </w:pict>
                </mc:Fallback>
              </mc:AlternateContent>
            </w:r>
          </w:p>
        </w:tc>
        <w:tc>
          <w:tcPr>
            <w:tcW w:w="5670" w:type="dxa"/>
          </w:tcPr>
          <w:p w14:paraId="0E523261" w14:textId="77777777" w:rsidR="006D6BB2" w:rsidRPr="00972431" w:rsidRDefault="006D6BB2" w:rsidP="004C04B3">
            <w:pPr>
              <w:pStyle w:val="Heading1"/>
              <w:tabs>
                <w:tab w:val="center" w:pos="808"/>
                <w:tab w:val="center" w:pos="6300"/>
              </w:tabs>
              <w:jc w:val="center"/>
              <w:outlineLvl w:val="0"/>
              <w:rPr>
                <w:rFonts w:ascii="Times New Roman" w:hAnsi="Times New Roman"/>
                <w:sz w:val="28"/>
                <w:szCs w:val="28"/>
              </w:rPr>
            </w:pPr>
            <w:r w:rsidRPr="00972431">
              <w:rPr>
                <w:noProof/>
                <w:sz w:val="28"/>
                <w:szCs w:val="28"/>
              </w:rPr>
              <mc:AlternateContent>
                <mc:Choice Requires="wps">
                  <w:drawing>
                    <wp:anchor distT="0" distB="0" distL="114300" distR="114300" simplePos="0" relativeHeight="251660288" behindDoc="0" locked="0" layoutInCell="1" allowOverlap="1" wp14:anchorId="206A086A" wp14:editId="007152E7">
                      <wp:simplePos x="0" y="0"/>
                      <wp:positionH relativeFrom="column">
                        <wp:posOffset>661394</wp:posOffset>
                      </wp:positionH>
                      <wp:positionV relativeFrom="paragraph">
                        <wp:posOffset>252095</wp:posOffset>
                      </wp:positionV>
                      <wp:extent cx="2137719"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7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19.85pt" to="22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"/>
                  </w:pict>
                </mc:Fallback>
              </mc:AlternateContent>
            </w:r>
            <w:r w:rsidRPr="00972431">
              <w:rPr>
                <w:rFonts w:ascii="Times New Roman" w:hAnsi="Times New Roman"/>
                <w:sz w:val="28"/>
                <w:szCs w:val="28"/>
              </w:rPr>
              <w:t>Độc lập - Tự do - Hạnh phúc</w:t>
            </w:r>
          </w:p>
        </w:tc>
      </w:tr>
      <w:tr w:rsidR="00972431" w:rsidRPr="00972431" w14:paraId="071CAFD9" w14:textId="77777777" w:rsidTr="00A85982">
        <w:trPr>
          <w:trHeight w:val="338"/>
        </w:trPr>
        <w:tc>
          <w:tcPr>
            <w:tcW w:w="3970" w:type="dxa"/>
          </w:tcPr>
          <w:p w14:paraId="3B7F1F9C" w14:textId="6D2FBAFB" w:rsidR="006D6BB2" w:rsidRPr="00891D8F" w:rsidRDefault="006D6BB2" w:rsidP="006D2989">
            <w:pPr>
              <w:pStyle w:val="Heading1"/>
              <w:tabs>
                <w:tab w:val="center" w:pos="808"/>
                <w:tab w:val="center" w:pos="6300"/>
              </w:tabs>
              <w:jc w:val="center"/>
              <w:outlineLvl w:val="0"/>
              <w:rPr>
                <w:rFonts w:ascii="Times New Roman" w:hAnsi="Times New Roman"/>
                <w:b w:val="0"/>
                <w:sz w:val="28"/>
                <w:szCs w:val="28"/>
              </w:rPr>
            </w:pPr>
            <w:r w:rsidRPr="00972431">
              <w:rPr>
                <w:rFonts w:ascii="Times New Roman" w:hAnsi="Times New Roman"/>
                <w:b w:val="0"/>
                <w:sz w:val="28"/>
                <w:szCs w:val="28"/>
              </w:rPr>
              <w:t>Số:        /</w:t>
            </w:r>
            <w:r w:rsidR="004C04B3">
              <w:rPr>
                <w:rFonts w:ascii="Times New Roman" w:hAnsi="Times New Roman"/>
                <w:b w:val="0"/>
                <w:sz w:val="28"/>
                <w:szCs w:val="28"/>
              </w:rPr>
              <w:t>BC</w:t>
            </w:r>
            <w:r w:rsidRPr="00972431">
              <w:rPr>
                <w:rFonts w:ascii="Times New Roman" w:hAnsi="Times New Roman"/>
                <w:b w:val="0"/>
                <w:sz w:val="28"/>
                <w:szCs w:val="28"/>
              </w:rPr>
              <w:t>-</w:t>
            </w:r>
            <w:r w:rsidR="00891D8F">
              <w:rPr>
                <w:rFonts w:ascii="Times New Roman" w:hAnsi="Times New Roman"/>
                <w:b w:val="0"/>
                <w:sz w:val="28"/>
                <w:szCs w:val="28"/>
              </w:rPr>
              <w:t>SDTTG</w:t>
            </w:r>
          </w:p>
        </w:tc>
        <w:tc>
          <w:tcPr>
            <w:tcW w:w="5670" w:type="dxa"/>
          </w:tcPr>
          <w:p w14:paraId="16EC6CF5" w14:textId="1E14FC9E" w:rsidR="006D6BB2" w:rsidRPr="00972431" w:rsidRDefault="006D6BB2" w:rsidP="004C04B3">
            <w:pPr>
              <w:pStyle w:val="Heading1"/>
              <w:tabs>
                <w:tab w:val="center" w:pos="808"/>
                <w:tab w:val="center" w:pos="6300"/>
              </w:tabs>
              <w:jc w:val="center"/>
              <w:outlineLvl w:val="0"/>
              <w:rPr>
                <w:rFonts w:ascii="Times New Roman" w:hAnsi="Times New Roman"/>
                <w:b w:val="0"/>
                <w:sz w:val="28"/>
                <w:szCs w:val="28"/>
              </w:rPr>
            </w:pPr>
            <w:r w:rsidRPr="00972431">
              <w:rPr>
                <w:rFonts w:ascii="Times New Roman" w:hAnsi="Times New Roman"/>
                <w:b w:val="0"/>
                <w:i/>
                <w:sz w:val="28"/>
                <w:szCs w:val="28"/>
              </w:rPr>
              <w:t xml:space="preserve">Vĩnh Long, ngày          tháng </w:t>
            </w:r>
            <w:r w:rsidR="004C04B3">
              <w:rPr>
                <w:rFonts w:ascii="Times New Roman" w:hAnsi="Times New Roman"/>
                <w:b w:val="0"/>
                <w:i/>
                <w:sz w:val="28"/>
                <w:szCs w:val="28"/>
              </w:rPr>
              <w:t xml:space="preserve">10 năm </w:t>
            </w:r>
            <w:r w:rsidRPr="00972431">
              <w:rPr>
                <w:rFonts w:ascii="Times New Roman" w:hAnsi="Times New Roman"/>
                <w:b w:val="0"/>
                <w:i/>
                <w:sz w:val="28"/>
                <w:szCs w:val="28"/>
              </w:rPr>
              <w:t>2025</w:t>
            </w:r>
          </w:p>
        </w:tc>
      </w:tr>
    </w:tbl>
    <w:p w14:paraId="5D41C33C" w14:textId="3B830022" w:rsidR="00A85982" w:rsidRDefault="00A85982" w:rsidP="00A85982">
      <w:pPr>
        <w:jc w:val="both"/>
        <w:rPr>
          <w:b/>
          <w:sz w:val="28"/>
          <w:szCs w:val="28"/>
        </w:rPr>
      </w:pPr>
      <w:r>
        <w:rPr>
          <w:b/>
          <w:sz w:val="28"/>
          <w:szCs w:val="28"/>
        </w:rPr>
        <w:t xml:space="preserve">          (DỰ THẢO)</w:t>
      </w:r>
    </w:p>
    <w:p w14:paraId="2AFC01DA" w14:textId="77777777" w:rsidR="007C7274" w:rsidRDefault="007C7274" w:rsidP="004768DC">
      <w:pPr>
        <w:jc w:val="center"/>
        <w:rPr>
          <w:b/>
          <w:sz w:val="28"/>
          <w:szCs w:val="28"/>
        </w:rPr>
      </w:pPr>
    </w:p>
    <w:p w14:paraId="7370BD7F" w14:textId="0E668F25" w:rsidR="006D6BB2" w:rsidRPr="00972431" w:rsidRDefault="004C04B3" w:rsidP="004768DC">
      <w:pPr>
        <w:jc w:val="center"/>
        <w:rPr>
          <w:b/>
          <w:sz w:val="28"/>
          <w:szCs w:val="28"/>
        </w:rPr>
      </w:pPr>
      <w:r>
        <w:rPr>
          <w:b/>
          <w:sz w:val="28"/>
          <w:szCs w:val="28"/>
        </w:rPr>
        <w:t>BÁO CÁO</w:t>
      </w:r>
    </w:p>
    <w:p w14:paraId="13AAF480" w14:textId="77777777" w:rsidR="001E4523" w:rsidRDefault="004C04B3" w:rsidP="00E6145C">
      <w:pPr>
        <w:jc w:val="center"/>
        <w:rPr>
          <w:b/>
          <w:sz w:val="28"/>
          <w:szCs w:val="28"/>
        </w:rPr>
      </w:pPr>
      <w:r>
        <w:rPr>
          <w:b/>
          <w:sz w:val="28"/>
          <w:szCs w:val="28"/>
        </w:rPr>
        <w:t>Đánh giá thực trạng quan hệ xã hội có liên quan đến dự thảo</w:t>
      </w:r>
      <w:r w:rsidR="00E6145C">
        <w:rPr>
          <w:b/>
          <w:sz w:val="28"/>
          <w:szCs w:val="28"/>
        </w:rPr>
        <w:t xml:space="preserve"> </w:t>
      </w:r>
    </w:p>
    <w:p w14:paraId="79B4C778" w14:textId="3C2558AC" w:rsidR="001E4523" w:rsidRDefault="006D6BB2" w:rsidP="00B9627F">
      <w:pPr>
        <w:jc w:val="center"/>
        <w:rPr>
          <w:b/>
          <w:sz w:val="28"/>
          <w:szCs w:val="28"/>
        </w:rPr>
      </w:pPr>
      <w:r w:rsidRPr="00B9627F">
        <w:rPr>
          <w:b/>
          <w:sz w:val="28"/>
          <w:szCs w:val="28"/>
        </w:rPr>
        <w:t>Nghị quyết</w:t>
      </w:r>
      <w:r w:rsidR="001E4523">
        <w:rPr>
          <w:b/>
          <w:sz w:val="28"/>
          <w:szCs w:val="28"/>
        </w:rPr>
        <w:t xml:space="preserve"> </w:t>
      </w:r>
      <w:r w:rsidR="00B329E4">
        <w:rPr>
          <w:b/>
          <w:sz w:val="28"/>
          <w:szCs w:val="28"/>
        </w:rPr>
        <w:t>q</w:t>
      </w:r>
      <w:r w:rsidR="003F5748" w:rsidRPr="00B9627F">
        <w:rPr>
          <w:b/>
          <w:sz w:val="28"/>
          <w:szCs w:val="28"/>
        </w:rPr>
        <w:t xml:space="preserve">uy </w:t>
      </w:r>
      <w:r w:rsidR="00B9627F" w:rsidRPr="00B9627F">
        <w:rPr>
          <w:b/>
          <w:sz w:val="28"/>
          <w:szCs w:val="28"/>
        </w:rPr>
        <w:t xml:space="preserve">định chế độ thăm hỏi, chúc mừng đối với </w:t>
      </w:r>
    </w:p>
    <w:p w14:paraId="0F447DF1" w14:textId="77777777" w:rsidR="001E4523" w:rsidRDefault="006D2989" w:rsidP="00B9627F">
      <w:pPr>
        <w:jc w:val="center"/>
        <w:rPr>
          <w:b/>
          <w:sz w:val="28"/>
          <w:szCs w:val="28"/>
        </w:rPr>
      </w:pPr>
      <w:r>
        <w:rPr>
          <w:b/>
          <w:sz w:val="28"/>
          <w:szCs w:val="28"/>
        </w:rPr>
        <w:t xml:space="preserve">chức sắc, chức việc </w:t>
      </w:r>
      <w:r w:rsidR="00B9627F" w:rsidRPr="00B9627F">
        <w:rPr>
          <w:b/>
          <w:sz w:val="28"/>
          <w:szCs w:val="28"/>
        </w:rPr>
        <w:t>tôn giáo</w:t>
      </w:r>
      <w:r w:rsidR="007A7B21">
        <w:rPr>
          <w:b/>
          <w:sz w:val="28"/>
          <w:szCs w:val="28"/>
        </w:rPr>
        <w:t xml:space="preserve"> </w:t>
      </w:r>
      <w:r w:rsidR="00B9627F" w:rsidRPr="00B9627F">
        <w:rPr>
          <w:b/>
          <w:sz w:val="28"/>
          <w:szCs w:val="28"/>
        </w:rPr>
        <w:t>do Ủy ban Mặt trận</w:t>
      </w:r>
      <w:r w:rsidR="009925EB">
        <w:rPr>
          <w:b/>
          <w:sz w:val="28"/>
          <w:szCs w:val="28"/>
        </w:rPr>
        <w:t xml:space="preserve"> </w:t>
      </w:r>
      <w:r w:rsidR="00B9627F" w:rsidRPr="00B9627F">
        <w:rPr>
          <w:b/>
          <w:sz w:val="28"/>
          <w:szCs w:val="28"/>
        </w:rPr>
        <w:t>Tổ quốc Việt Nam</w:t>
      </w:r>
    </w:p>
    <w:p w14:paraId="468A6DB6" w14:textId="0E79A6B4" w:rsidR="006D6BB2" w:rsidRPr="00B9627F" w:rsidRDefault="00B9627F" w:rsidP="00B9627F">
      <w:pPr>
        <w:jc w:val="center"/>
        <w:rPr>
          <w:b/>
          <w:sz w:val="28"/>
          <w:szCs w:val="28"/>
          <w:lang w:val="vi-VN"/>
        </w:rPr>
      </w:pPr>
      <w:r w:rsidRPr="00B9627F">
        <w:rPr>
          <w:b/>
          <w:sz w:val="28"/>
          <w:szCs w:val="28"/>
        </w:rPr>
        <w:t xml:space="preserve">các cấp </w:t>
      </w:r>
      <w:r w:rsidR="009925EB">
        <w:rPr>
          <w:b/>
          <w:sz w:val="28"/>
          <w:szCs w:val="28"/>
        </w:rPr>
        <w:t>t</w:t>
      </w:r>
      <w:r w:rsidRPr="00B9627F">
        <w:rPr>
          <w:b/>
          <w:sz w:val="28"/>
          <w:szCs w:val="28"/>
        </w:rPr>
        <w:t>hực hiện</w:t>
      </w:r>
      <w:r w:rsidR="009925EB">
        <w:rPr>
          <w:b/>
          <w:sz w:val="28"/>
          <w:szCs w:val="28"/>
        </w:rPr>
        <w:t xml:space="preserve"> trên địa bàn tỉnh Vĩnh Long</w:t>
      </w:r>
    </w:p>
    <w:p w14:paraId="479FBC67" w14:textId="77777777" w:rsidR="006D6BB2" w:rsidRPr="00972431" w:rsidRDefault="006D6BB2" w:rsidP="006D6BB2">
      <w:pPr>
        <w:tabs>
          <w:tab w:val="left" w:pos="4896"/>
        </w:tabs>
        <w:ind w:left="1560"/>
        <w:rPr>
          <w:bCs/>
          <w:sz w:val="28"/>
          <w:szCs w:val="28"/>
        </w:rPr>
      </w:pPr>
      <w:r w:rsidRPr="00972431">
        <w:rPr>
          <w:noProof/>
          <w:sz w:val="28"/>
          <w:szCs w:val="28"/>
        </w:rPr>
        <mc:AlternateContent>
          <mc:Choice Requires="wps">
            <w:drawing>
              <wp:anchor distT="0" distB="0" distL="114300" distR="114300" simplePos="0" relativeHeight="251659264" behindDoc="0" locked="0" layoutInCell="1" allowOverlap="1" wp14:anchorId="65E0BDF5" wp14:editId="43FF7AFD">
                <wp:simplePos x="0" y="0"/>
                <wp:positionH relativeFrom="column">
                  <wp:posOffset>2204085</wp:posOffset>
                </wp:positionH>
                <wp:positionV relativeFrom="paragraph">
                  <wp:posOffset>91770</wp:posOffset>
                </wp:positionV>
                <wp:extent cx="1587398"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3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7.25pt" to="29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4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"/>
            </w:pict>
          </mc:Fallback>
        </mc:AlternateContent>
      </w:r>
      <w:r w:rsidRPr="00972431">
        <w:rPr>
          <w:bCs/>
          <w:sz w:val="28"/>
          <w:szCs w:val="28"/>
        </w:rPr>
        <w:tab/>
      </w:r>
    </w:p>
    <w:p w14:paraId="0603B324" w14:textId="77777777" w:rsidR="003164BA" w:rsidRDefault="003164BA" w:rsidP="00292BF6">
      <w:pPr>
        <w:jc w:val="center"/>
        <w:rPr>
          <w:bCs/>
          <w:sz w:val="28"/>
          <w:szCs w:val="28"/>
        </w:rPr>
      </w:pPr>
    </w:p>
    <w:p w14:paraId="0A70A9B7" w14:textId="26A6C44C" w:rsidR="006D6BB2" w:rsidRPr="00972431" w:rsidRDefault="004C04B3" w:rsidP="00522DD3">
      <w:pPr>
        <w:spacing w:before="120"/>
        <w:ind w:firstLine="720"/>
        <w:jc w:val="both"/>
        <w:rPr>
          <w:bCs/>
          <w:sz w:val="28"/>
          <w:szCs w:val="28"/>
          <w:lang w:val="vi-VN"/>
        </w:rPr>
      </w:pPr>
      <w:r>
        <w:rPr>
          <w:bCs/>
          <w:sz w:val="28"/>
          <w:szCs w:val="28"/>
        </w:rPr>
        <w:t>Thực hiện quy định của Luật Ban hành văn bản quy phạm pháp luật năm 2025</w:t>
      </w:r>
      <w:r w:rsidR="00B329E4">
        <w:rPr>
          <w:bCs/>
          <w:sz w:val="28"/>
          <w:szCs w:val="28"/>
        </w:rPr>
        <w:t>, Sở Dân tộc và Tôn giáo</w:t>
      </w:r>
      <w:r>
        <w:rPr>
          <w:bCs/>
          <w:sz w:val="28"/>
          <w:szCs w:val="28"/>
        </w:rPr>
        <w:t xml:space="preserve"> đã tiến hành đánh giá thực trạng quan hệ xã hội có liên quan đến dự thảo </w:t>
      </w:r>
      <w:r w:rsidR="00A21284" w:rsidRPr="00972431">
        <w:rPr>
          <w:bCs/>
          <w:sz w:val="28"/>
          <w:szCs w:val="28"/>
          <w:lang w:val="vi-VN"/>
        </w:rPr>
        <w:t xml:space="preserve">Nghị quyết </w:t>
      </w:r>
      <w:r w:rsidR="00CA308E">
        <w:rPr>
          <w:bCs/>
          <w:sz w:val="28"/>
          <w:szCs w:val="28"/>
        </w:rPr>
        <w:t>q</w:t>
      </w:r>
      <w:r w:rsidR="00586514" w:rsidRPr="00251C0A">
        <w:rPr>
          <w:sz w:val="28"/>
          <w:szCs w:val="28"/>
        </w:rPr>
        <w:t xml:space="preserve">uy </w:t>
      </w:r>
      <w:r w:rsidR="00522DD3" w:rsidRPr="00251C0A">
        <w:rPr>
          <w:sz w:val="28"/>
          <w:szCs w:val="28"/>
        </w:rPr>
        <w:t xml:space="preserve">định </w:t>
      </w:r>
      <w:r w:rsidR="00522DD3">
        <w:rPr>
          <w:sz w:val="28"/>
          <w:szCs w:val="28"/>
        </w:rPr>
        <w:t>chế độ</w:t>
      </w:r>
      <w:r w:rsidR="00522DD3" w:rsidRPr="00251C0A">
        <w:rPr>
          <w:sz w:val="28"/>
          <w:szCs w:val="28"/>
        </w:rPr>
        <w:t xml:space="preserve"> thăm hỏi, chúc mừng đối với </w:t>
      </w:r>
      <w:r w:rsidR="00CA308E">
        <w:rPr>
          <w:sz w:val="28"/>
          <w:szCs w:val="28"/>
        </w:rPr>
        <w:t xml:space="preserve">chức sắc, chức việc </w:t>
      </w:r>
      <w:r w:rsidR="00522DD3" w:rsidRPr="00251C0A">
        <w:rPr>
          <w:sz w:val="28"/>
          <w:szCs w:val="28"/>
        </w:rPr>
        <w:t>tôn giáo do Ủy ban Mặt trận Tổ quốc</w:t>
      </w:r>
      <w:r w:rsidR="00522DD3" w:rsidRPr="00251C0A">
        <w:rPr>
          <w:b/>
          <w:sz w:val="28"/>
          <w:szCs w:val="28"/>
        </w:rPr>
        <w:t xml:space="preserve"> </w:t>
      </w:r>
      <w:r w:rsidR="00522DD3" w:rsidRPr="00251C0A">
        <w:rPr>
          <w:sz w:val="28"/>
          <w:szCs w:val="28"/>
        </w:rPr>
        <w:t>Việt Nam các cấp</w:t>
      </w:r>
      <w:r w:rsidR="00522DD3">
        <w:rPr>
          <w:sz w:val="28"/>
          <w:szCs w:val="28"/>
        </w:rPr>
        <w:t xml:space="preserve"> </w:t>
      </w:r>
      <w:r w:rsidR="00522DD3" w:rsidRPr="00251C0A">
        <w:rPr>
          <w:sz w:val="28"/>
          <w:szCs w:val="28"/>
        </w:rPr>
        <w:t>thực hiện</w:t>
      </w:r>
      <w:r w:rsidR="00CA308E">
        <w:rPr>
          <w:sz w:val="28"/>
          <w:szCs w:val="28"/>
        </w:rPr>
        <w:t xml:space="preserve"> trên địa bàn tỉnh Vĩnh Long</w:t>
      </w:r>
      <w:r w:rsidR="00A21284" w:rsidRPr="00972431">
        <w:rPr>
          <w:bCs/>
          <w:sz w:val="28"/>
          <w:szCs w:val="28"/>
          <w:lang w:val="vi-VN"/>
        </w:rPr>
        <w:t xml:space="preserve">, </w:t>
      </w:r>
      <w:r>
        <w:rPr>
          <w:bCs/>
          <w:sz w:val="28"/>
          <w:szCs w:val="28"/>
        </w:rPr>
        <w:t xml:space="preserve">kết quả </w:t>
      </w:r>
      <w:r w:rsidR="00A21284" w:rsidRPr="00972431">
        <w:rPr>
          <w:bCs/>
          <w:sz w:val="28"/>
          <w:szCs w:val="28"/>
          <w:lang w:val="vi-VN"/>
        </w:rPr>
        <w:t>như sau:</w:t>
      </w:r>
    </w:p>
    <w:p w14:paraId="7F7C4CA4" w14:textId="77777777" w:rsidR="00400406" w:rsidRDefault="00604ECB" w:rsidP="00400406">
      <w:pPr>
        <w:spacing w:before="120"/>
        <w:ind w:firstLine="709"/>
        <w:rPr>
          <w:b/>
          <w:sz w:val="28"/>
          <w:szCs w:val="28"/>
        </w:rPr>
      </w:pPr>
      <w:r>
        <w:rPr>
          <w:b/>
          <w:sz w:val="28"/>
          <w:szCs w:val="28"/>
        </w:rPr>
        <w:t>I</w:t>
      </w:r>
      <w:r w:rsidR="00311CBA" w:rsidRPr="00972431">
        <w:rPr>
          <w:b/>
          <w:sz w:val="28"/>
          <w:szCs w:val="28"/>
          <w:lang w:val="vi-VN"/>
        </w:rPr>
        <w:t xml:space="preserve">. </w:t>
      </w:r>
      <w:r w:rsidR="004C04B3">
        <w:rPr>
          <w:b/>
          <w:sz w:val="28"/>
          <w:szCs w:val="28"/>
        </w:rPr>
        <w:t>BỐI CẢNH THỰC HIỆN ĐÁNH GIÁ</w:t>
      </w:r>
    </w:p>
    <w:p w14:paraId="1348EA85" w14:textId="77777777" w:rsidR="00400406" w:rsidRDefault="00522DD3" w:rsidP="00400406">
      <w:pPr>
        <w:spacing w:before="120"/>
        <w:ind w:firstLine="709"/>
        <w:jc w:val="both"/>
        <w:rPr>
          <w:sz w:val="28"/>
          <w:szCs w:val="28"/>
          <w:shd w:val="clear" w:color="auto" w:fill="FFFFFF"/>
        </w:rPr>
      </w:pPr>
      <w:r w:rsidRPr="009153F9">
        <w:rPr>
          <w:sz w:val="28"/>
          <w:szCs w:val="28"/>
          <w:shd w:val="clear" w:color="auto" w:fill="FFFFFF"/>
        </w:rPr>
        <w:t>Thời gian qua, các tổ chức tôn giáo ngày càng làm tốt công tác vận động chức sắc, chức việc chấp hành nghiêm chủ trương, đường lối của Đảng, chính sách, pháp luật của Nhà nước về tín ngưỡng, tôn giáo; đồng thời, các tổ chức tôn giáo là một kênh truyền thông quan trọng, góp phần đưa chủ trương của Đảng, chính sách, pháp luật của Nhà nước đi vào cuộc sống và đến với đồng bào có đạo nhanh và hiệu quả. Có thể nói, chức sắc, chức việc tôn giáo là đội ngũ nòng cốt của các tôn giáo, họ vừa có vị trí, vai trò lãnh đạo, vừa có trình độ giáo lý, giáo luật, có uy tín lớn trong quần chúng tín đồ, vừa là cầu nối giữa các tôn giáo với tín đồ nên có tác động to lớn, ảnh hưởng sâu sắc đến quần chúng tín đồ tham gia quản lý trật tự, an ninh xã hội. Do vậy, vận động các vị chức sắc, chức việc trong tôn giáo có ý nghĩa cực kỳ quan trọng trong việc thực hiện đường lối của Đảng và chính sách pháp luật Nhà nước. Đồng thời, chống lại âm mưu phá hoại của các thế lực thù địch, làm ảnh hưởng đến đường lối, mục tiêu của cách mạng và đường hướng hoạt động của các tổ chức tôn giáo.</w:t>
      </w:r>
    </w:p>
    <w:p w14:paraId="62807DEE" w14:textId="70A057FE" w:rsidR="00522DD3" w:rsidRPr="009153F9" w:rsidRDefault="00522DD3" w:rsidP="00400406">
      <w:pPr>
        <w:spacing w:before="120"/>
        <w:ind w:firstLine="709"/>
        <w:jc w:val="both"/>
        <w:rPr>
          <w:b/>
          <w:sz w:val="28"/>
          <w:szCs w:val="28"/>
        </w:rPr>
      </w:pPr>
      <w:r w:rsidRPr="009153F9">
        <w:rPr>
          <w:sz w:val="28"/>
          <w:szCs w:val="28"/>
        </w:rPr>
        <w:t xml:space="preserve">Hiện nay, tỉnh </w:t>
      </w:r>
      <w:r>
        <w:rPr>
          <w:sz w:val="28"/>
          <w:szCs w:val="28"/>
        </w:rPr>
        <w:t>Vĩnh Long</w:t>
      </w:r>
      <w:r w:rsidR="003D6D88">
        <w:rPr>
          <w:sz w:val="28"/>
          <w:szCs w:val="28"/>
        </w:rPr>
        <w:t xml:space="preserve"> </w:t>
      </w:r>
      <w:r w:rsidRPr="009153F9">
        <w:rPr>
          <w:sz w:val="28"/>
          <w:szCs w:val="28"/>
        </w:rPr>
        <w:t>có khoản</w:t>
      </w:r>
      <w:r w:rsidR="003D6D88">
        <w:rPr>
          <w:sz w:val="28"/>
          <w:szCs w:val="28"/>
        </w:rPr>
        <w:t>g</w:t>
      </w:r>
      <w:r w:rsidRPr="009153F9">
        <w:rPr>
          <w:sz w:val="28"/>
          <w:szCs w:val="28"/>
        </w:rPr>
        <w:t xml:space="preserve"> </w:t>
      </w:r>
      <w:r>
        <w:rPr>
          <w:sz w:val="28"/>
          <w:szCs w:val="28"/>
        </w:rPr>
        <w:t>8</w:t>
      </w:r>
      <w:r w:rsidRPr="009153F9">
        <w:rPr>
          <w:sz w:val="28"/>
          <w:szCs w:val="28"/>
        </w:rPr>
        <w:t>.</w:t>
      </w:r>
      <w:r>
        <w:rPr>
          <w:sz w:val="28"/>
          <w:szCs w:val="28"/>
        </w:rPr>
        <w:t>898</w:t>
      </w:r>
      <w:r w:rsidRPr="009153F9">
        <w:rPr>
          <w:sz w:val="28"/>
          <w:szCs w:val="28"/>
        </w:rPr>
        <w:t xml:space="preserve"> chức sắc, chức việc và </w:t>
      </w:r>
      <w:r>
        <w:rPr>
          <w:sz w:val="28"/>
          <w:szCs w:val="28"/>
        </w:rPr>
        <w:t>1.130</w:t>
      </w:r>
      <w:r w:rsidRPr="009153F9">
        <w:rPr>
          <w:sz w:val="28"/>
          <w:szCs w:val="28"/>
        </w:rPr>
        <w:t>.9</w:t>
      </w:r>
      <w:r>
        <w:rPr>
          <w:sz w:val="28"/>
          <w:szCs w:val="28"/>
        </w:rPr>
        <w:t>80</w:t>
      </w:r>
      <w:r w:rsidRPr="009153F9">
        <w:rPr>
          <w:sz w:val="28"/>
          <w:szCs w:val="28"/>
        </w:rPr>
        <w:t xml:space="preserve"> tín đồ, chiếm </w:t>
      </w:r>
      <w:r>
        <w:rPr>
          <w:sz w:val="28"/>
          <w:szCs w:val="28"/>
        </w:rPr>
        <w:t>26,5</w:t>
      </w:r>
      <w:r w:rsidRPr="009153F9">
        <w:rPr>
          <w:sz w:val="28"/>
          <w:szCs w:val="28"/>
        </w:rPr>
        <w:t>% so với dân số chung của tỉnh. Do đó, việc phát huy và sử dụng vai trò của chức sắc, chức việc là một hướng đi đúng đắn nhằm thấm nhuần lời dạy của Chủ tịch Hồ Chí Minh về đại đoàn kết dân tộc: “Đoàn kết của ta không những rộng rãi mà còn đoàn kết lâu dài</w:t>
      </w:r>
      <w:r w:rsidR="00C152A5">
        <w:rPr>
          <w:sz w:val="28"/>
          <w:szCs w:val="28"/>
        </w:rPr>
        <w:t>”</w:t>
      </w:r>
      <w:r w:rsidRPr="009153F9">
        <w:rPr>
          <w:sz w:val="28"/>
          <w:szCs w:val="28"/>
        </w:rPr>
        <w:t xml:space="preserve"> hướng tới mục tiêu: Dân giàu, nước mạnh, xã hội dân chủ, công bằng và văn minh.</w:t>
      </w:r>
      <w:r w:rsidRPr="009153F9">
        <w:rPr>
          <w:b/>
          <w:sz w:val="28"/>
          <w:szCs w:val="28"/>
        </w:rPr>
        <w:t xml:space="preserve"> </w:t>
      </w:r>
    </w:p>
    <w:p w14:paraId="53B3C58C" w14:textId="06F316B3" w:rsidR="004C04B3" w:rsidRDefault="004C04B3" w:rsidP="00872FA8">
      <w:pPr>
        <w:tabs>
          <w:tab w:val="left" w:pos="670"/>
          <w:tab w:val="right" w:pos="9045"/>
        </w:tabs>
        <w:spacing w:before="120"/>
        <w:ind w:firstLine="709"/>
        <w:jc w:val="both"/>
        <w:rPr>
          <w:sz w:val="28"/>
          <w:szCs w:val="28"/>
        </w:rPr>
      </w:pPr>
      <w:r w:rsidRPr="004C24F2">
        <w:rPr>
          <w:sz w:val="28"/>
          <w:szCs w:val="28"/>
        </w:rPr>
        <w:t>T</w:t>
      </w:r>
      <w:r w:rsidRPr="004C24F2">
        <w:rPr>
          <w:sz w:val="28"/>
          <w:szCs w:val="28"/>
          <w:lang w:val="vi-VN"/>
        </w:rPr>
        <w:t>hực hiện Kế hoạch số 26-KH/</w:t>
      </w:r>
      <w:r w:rsidRPr="004C24F2">
        <w:rPr>
          <w:sz w:val="28"/>
          <w:szCs w:val="28"/>
        </w:rPr>
        <w:t>MTTW-</w:t>
      </w:r>
      <w:r w:rsidRPr="004C24F2">
        <w:rPr>
          <w:sz w:val="28"/>
          <w:szCs w:val="28"/>
          <w:lang w:val="vi-VN"/>
        </w:rPr>
        <w:t xml:space="preserve">ĐĐ, ngày 10 tháng 10 năm 2018 của Đảng đoàn </w:t>
      </w:r>
      <w:r w:rsidRPr="004C24F2">
        <w:rPr>
          <w:sz w:val="28"/>
          <w:szCs w:val="28"/>
        </w:rPr>
        <w:t xml:space="preserve">Trung ương </w:t>
      </w:r>
      <w:r w:rsidRPr="004C24F2">
        <w:rPr>
          <w:sz w:val="28"/>
          <w:szCs w:val="28"/>
          <w:lang w:val="vi-VN"/>
        </w:rPr>
        <w:t xml:space="preserve">MTTQ Việt Nam về tổ chức thực hiện Đề án </w:t>
      </w:r>
      <w:r w:rsidRPr="004C24F2">
        <w:rPr>
          <w:i/>
          <w:sz w:val="28"/>
          <w:szCs w:val="28"/>
          <w:lang w:val="vi-VN"/>
        </w:rPr>
        <w:t>“Tăng cường vận động, đoàn kết các tôn giáo ở nước ta hiện nay”</w:t>
      </w:r>
      <w:r w:rsidRPr="004C24F2">
        <w:rPr>
          <w:sz w:val="28"/>
          <w:szCs w:val="28"/>
        </w:rPr>
        <w:t xml:space="preserve"> và </w:t>
      </w:r>
      <w:r w:rsidRPr="004C24F2">
        <w:rPr>
          <w:spacing w:val="-4"/>
          <w:sz w:val="28"/>
          <w:szCs w:val="28"/>
        </w:rPr>
        <w:t xml:space="preserve">Công văn số 1540-CV/TU, ngày 01/4/2019 của Ban Thường vụ Tỉnh ủy Vĩnh Long về </w:t>
      </w:r>
      <w:r w:rsidRPr="004C24F2">
        <w:rPr>
          <w:i/>
          <w:spacing w:val="-4"/>
          <w:sz w:val="28"/>
          <w:szCs w:val="28"/>
        </w:rPr>
        <w:t xml:space="preserve">“Tăng </w:t>
      </w:r>
      <w:r w:rsidRPr="004C24F2">
        <w:rPr>
          <w:i/>
          <w:spacing w:val="-4"/>
          <w:sz w:val="28"/>
          <w:szCs w:val="28"/>
        </w:rPr>
        <w:lastRenderedPageBreak/>
        <w:t>cường vận động, đoàn kết các tôn giáo trong tỉnh hiện nay”</w:t>
      </w:r>
      <w:r w:rsidRPr="004C24F2">
        <w:rPr>
          <w:color w:val="000000"/>
          <w:sz w:val="28"/>
          <w:szCs w:val="28"/>
          <w:lang w:val="vi-VN"/>
        </w:rPr>
        <w:t>.</w:t>
      </w:r>
      <w:r w:rsidRPr="004C24F2">
        <w:rPr>
          <w:color w:val="000000"/>
          <w:sz w:val="28"/>
          <w:szCs w:val="28"/>
        </w:rPr>
        <w:t xml:space="preserve"> Theo đó, h</w:t>
      </w:r>
      <w:r w:rsidRPr="004C24F2">
        <w:rPr>
          <w:sz w:val="28"/>
          <w:szCs w:val="28"/>
        </w:rPr>
        <w:t xml:space="preserve">àng năm Ủy ban MTTQ Việt Nam các cấp trên địa bàn tỉnh đều tổ chức các </w:t>
      </w:r>
      <w:r w:rsidR="004E0989">
        <w:rPr>
          <w:sz w:val="28"/>
          <w:szCs w:val="28"/>
        </w:rPr>
        <w:t>Đ</w:t>
      </w:r>
      <w:r w:rsidRPr="004C24F2">
        <w:rPr>
          <w:sz w:val="28"/>
          <w:szCs w:val="28"/>
        </w:rPr>
        <w:t xml:space="preserve">oàn công tác đến thăm hỏi, động viên, </w:t>
      </w:r>
      <w:r w:rsidRPr="004C24F2">
        <w:rPr>
          <w:color w:val="000000"/>
          <w:sz w:val="28"/>
          <w:szCs w:val="28"/>
        </w:rPr>
        <w:t xml:space="preserve">tặng quà chúc mừng các chức sắc, chức việc </w:t>
      </w:r>
      <w:r w:rsidRPr="004C24F2">
        <w:rPr>
          <w:sz w:val="28"/>
          <w:szCs w:val="28"/>
        </w:rPr>
        <w:t xml:space="preserve">nhân các ngày Lễ trọng của đất nước, của Tôn giáo nhằm động viên, phát huy vai trò của các chức sắc, chức việc trong các tôn giáo tuyên truyền vận động tín đồ thực hiện tốt chủ trương, chính sách của Đảng, pháp luật của nhà nước </w:t>
      </w:r>
      <w:r w:rsidRPr="004C24F2">
        <w:rPr>
          <w:color w:val="000000"/>
          <w:sz w:val="28"/>
          <w:szCs w:val="28"/>
        </w:rPr>
        <w:t xml:space="preserve">góp phần </w:t>
      </w:r>
      <w:r w:rsidRPr="004C24F2">
        <w:rPr>
          <w:sz w:val="28"/>
          <w:szCs w:val="28"/>
        </w:rPr>
        <w:t>trong công cuộc xây dựng, bảo vệ tổ quốc và củng cố khối đại đoàn kết dân tộc</w:t>
      </w:r>
      <w:r>
        <w:rPr>
          <w:sz w:val="28"/>
          <w:szCs w:val="28"/>
        </w:rPr>
        <w:t>.</w:t>
      </w:r>
    </w:p>
    <w:p w14:paraId="50491B77" w14:textId="4EABFCB6" w:rsidR="0065292E" w:rsidRDefault="00400406" w:rsidP="0065292E">
      <w:pPr>
        <w:tabs>
          <w:tab w:val="left" w:pos="670"/>
          <w:tab w:val="right" w:pos="9045"/>
        </w:tabs>
        <w:spacing w:before="120"/>
        <w:ind w:firstLine="709"/>
        <w:jc w:val="both"/>
        <w:rPr>
          <w:sz w:val="28"/>
          <w:szCs w:val="28"/>
        </w:rPr>
      </w:pPr>
      <w:r>
        <w:rPr>
          <w:bCs/>
          <w:iCs/>
          <w:sz w:val="28"/>
          <w:szCs w:val="28"/>
        </w:rPr>
        <w:t xml:space="preserve">Tuy nhiên, </w:t>
      </w:r>
      <w:r w:rsidR="004E0989">
        <w:rPr>
          <w:color w:val="000000"/>
          <w:sz w:val="28"/>
          <w:szCs w:val="28"/>
        </w:rPr>
        <w:t>theo</w:t>
      </w:r>
      <w:r w:rsidR="004E0989" w:rsidRPr="009153F9">
        <w:rPr>
          <w:sz w:val="28"/>
          <w:szCs w:val="28"/>
        </w:rPr>
        <w:t xml:space="preserve"> Quyết định số 04/QĐ-TTg</w:t>
      </w:r>
      <w:r w:rsidR="004E0989">
        <w:rPr>
          <w:sz w:val="28"/>
          <w:szCs w:val="28"/>
        </w:rPr>
        <w:t xml:space="preserve"> ngày 22/3/2024 của Thủ tướng Chính phủ</w:t>
      </w:r>
      <w:r w:rsidR="004E0989" w:rsidRPr="009153F9">
        <w:rPr>
          <w:sz w:val="28"/>
          <w:szCs w:val="28"/>
        </w:rPr>
        <w:t xml:space="preserve"> </w:t>
      </w:r>
      <w:r w:rsidR="005F60B2">
        <w:rPr>
          <w:sz w:val="28"/>
          <w:szCs w:val="28"/>
        </w:rPr>
        <w:t>q</w:t>
      </w:r>
      <w:r w:rsidR="004E0989" w:rsidRPr="009153F9">
        <w:rPr>
          <w:sz w:val="28"/>
          <w:szCs w:val="28"/>
        </w:rPr>
        <w:t>uy định thì đối tượng mà Ủy ban Mặt trận Tổ quốc Việt Nam các cấp phải đi thăm trong đó</w:t>
      </w:r>
      <w:r w:rsidR="004E0989">
        <w:rPr>
          <w:sz w:val="28"/>
          <w:szCs w:val="28"/>
        </w:rPr>
        <w:t>:</w:t>
      </w:r>
      <w:r w:rsidR="004E0989" w:rsidRPr="009153F9">
        <w:rPr>
          <w:sz w:val="28"/>
          <w:szCs w:val="28"/>
        </w:rPr>
        <w:t xml:space="preserve"> </w:t>
      </w:r>
      <w:r w:rsidR="004E0989" w:rsidRPr="0065292E">
        <w:rPr>
          <w:b/>
          <w:sz w:val="28"/>
          <w:szCs w:val="28"/>
        </w:rPr>
        <w:t>không có quy định đối tượng</w:t>
      </w:r>
      <w:r w:rsidR="004E0989" w:rsidRPr="009153F9">
        <w:rPr>
          <w:sz w:val="28"/>
          <w:szCs w:val="28"/>
        </w:rPr>
        <w:t xml:space="preserve"> là chức sắc, chức việc tôn giáo</w:t>
      </w:r>
      <w:r w:rsidR="004E0989">
        <w:rPr>
          <w:sz w:val="28"/>
          <w:szCs w:val="28"/>
        </w:rPr>
        <w:t xml:space="preserve">. Do đó, </w:t>
      </w:r>
      <w:r>
        <w:rPr>
          <w:bCs/>
          <w:iCs/>
          <w:sz w:val="28"/>
          <w:szCs w:val="28"/>
        </w:rPr>
        <w:t xml:space="preserve">việc </w:t>
      </w:r>
      <w:r w:rsidR="0065292E" w:rsidRPr="004C24F2">
        <w:rPr>
          <w:sz w:val="28"/>
          <w:szCs w:val="28"/>
        </w:rPr>
        <w:t xml:space="preserve">thăm hỏi, động viên, </w:t>
      </w:r>
      <w:r w:rsidR="0065292E" w:rsidRPr="004C24F2">
        <w:rPr>
          <w:color w:val="000000"/>
          <w:sz w:val="28"/>
          <w:szCs w:val="28"/>
        </w:rPr>
        <w:t xml:space="preserve">tặng quà chúc mừng chức sắc, chức việc </w:t>
      </w:r>
      <w:r w:rsidR="0065292E">
        <w:rPr>
          <w:color w:val="000000"/>
          <w:sz w:val="28"/>
          <w:szCs w:val="28"/>
        </w:rPr>
        <w:t>gặp nhiều khó khăn.</w:t>
      </w:r>
    </w:p>
    <w:p w14:paraId="43EB2C7A" w14:textId="1FAF95D3" w:rsidR="00311CBA" w:rsidRPr="00972431" w:rsidRDefault="00604ECB" w:rsidP="0065292E">
      <w:pPr>
        <w:tabs>
          <w:tab w:val="left" w:pos="670"/>
          <w:tab w:val="right" w:pos="9045"/>
        </w:tabs>
        <w:spacing w:before="120"/>
        <w:ind w:firstLine="709"/>
        <w:jc w:val="both"/>
        <w:rPr>
          <w:b/>
          <w:sz w:val="28"/>
          <w:szCs w:val="28"/>
          <w:lang w:val="vi-VN"/>
        </w:rPr>
      </w:pPr>
      <w:r>
        <w:rPr>
          <w:b/>
          <w:sz w:val="28"/>
          <w:szCs w:val="28"/>
        </w:rPr>
        <w:t xml:space="preserve">II. </w:t>
      </w:r>
      <w:r w:rsidR="00400406">
        <w:rPr>
          <w:b/>
          <w:sz w:val="28"/>
          <w:szCs w:val="28"/>
        </w:rPr>
        <w:t>THỰC TRẠNG QUAN HỆ XÃ HỘI</w:t>
      </w:r>
    </w:p>
    <w:p w14:paraId="44B512AA" w14:textId="0FD437CD" w:rsidR="00311CBA" w:rsidRPr="00400406" w:rsidRDefault="00400406" w:rsidP="0065292E">
      <w:pPr>
        <w:spacing w:before="120"/>
        <w:ind w:firstLine="709"/>
        <w:jc w:val="both"/>
        <w:rPr>
          <w:b/>
          <w:sz w:val="28"/>
          <w:szCs w:val="28"/>
          <w:lang w:val="de-DE"/>
        </w:rPr>
      </w:pPr>
      <w:r>
        <w:rPr>
          <w:b/>
          <w:sz w:val="28"/>
          <w:szCs w:val="28"/>
        </w:rPr>
        <w:t>1. Thực trạng các quan hệ xã hội</w:t>
      </w:r>
    </w:p>
    <w:p w14:paraId="07143C13" w14:textId="78A63381" w:rsidR="00400406" w:rsidRPr="004C04B3" w:rsidRDefault="00400406" w:rsidP="0065292E">
      <w:pPr>
        <w:spacing w:before="120" w:after="120"/>
        <w:ind w:firstLine="709"/>
        <w:jc w:val="both"/>
        <w:rPr>
          <w:b/>
          <w:sz w:val="28"/>
          <w:szCs w:val="28"/>
        </w:rPr>
      </w:pPr>
      <w:r w:rsidRPr="009153F9">
        <w:rPr>
          <w:sz w:val="28"/>
          <w:szCs w:val="28"/>
        </w:rPr>
        <w:t>Tổ chức tôn giáo,</w:t>
      </w:r>
      <w:r w:rsidRPr="009153F9">
        <w:rPr>
          <w:i/>
          <w:sz w:val="28"/>
          <w:szCs w:val="28"/>
        </w:rPr>
        <w:t xml:space="preserve"> </w:t>
      </w:r>
      <w:r w:rsidRPr="009153F9">
        <w:rPr>
          <w:sz w:val="28"/>
          <w:szCs w:val="28"/>
          <w:shd w:val="clear" w:color="auto" w:fill="FFFFFF"/>
        </w:rPr>
        <w:t>đồng bào các tôn giáo luôn là một bộ phận không thể tách rời trong cộng đồng các dân tộc Việt Nam, góp phần tích cực vào việc thực hiện chính sách đại đoàn kết dân tộc, đoàn kết tôn giáo trong công cuộc xây dựng và bảo vệ Tổ quốc, vì mục tiêu dân giàu, nước mạnh, dân chủ, công bằng, văn minh.</w:t>
      </w:r>
      <w:r w:rsidR="0065292E" w:rsidRPr="0065292E">
        <w:rPr>
          <w:sz w:val="28"/>
          <w:szCs w:val="28"/>
        </w:rPr>
        <w:t xml:space="preserve"> </w:t>
      </w:r>
      <w:r w:rsidR="0065292E" w:rsidRPr="00251C0A">
        <w:rPr>
          <w:sz w:val="28"/>
          <w:szCs w:val="28"/>
        </w:rPr>
        <w:t>Các tổ chức tôn giáo</w:t>
      </w:r>
      <w:r w:rsidR="0065292E" w:rsidRPr="00251C0A">
        <w:rPr>
          <w:i/>
          <w:sz w:val="28"/>
          <w:szCs w:val="28"/>
        </w:rPr>
        <w:t xml:space="preserve">, </w:t>
      </w:r>
      <w:r w:rsidR="0065292E">
        <w:rPr>
          <w:sz w:val="28"/>
          <w:szCs w:val="28"/>
        </w:rPr>
        <w:t xml:space="preserve">tổ chức tôn giáo trực thuộc, </w:t>
      </w:r>
      <w:r w:rsidR="0065292E" w:rsidRPr="00251C0A">
        <w:rPr>
          <w:sz w:val="28"/>
          <w:szCs w:val="28"/>
        </w:rPr>
        <w:t>chức sắc, chức việc tôn giáo có đóng góp tích cực trong công cuộc xây dựng, bảo vệ Tổ quốc và củng cố khối đại đoàn kết toàn dân tộc.</w:t>
      </w:r>
    </w:p>
    <w:p w14:paraId="7132539A" w14:textId="77777777" w:rsidR="004F513B" w:rsidRDefault="0065292E" w:rsidP="004F513B">
      <w:pPr>
        <w:tabs>
          <w:tab w:val="left" w:pos="670"/>
          <w:tab w:val="right" w:pos="9045"/>
        </w:tabs>
        <w:spacing w:before="120"/>
        <w:ind w:firstLine="709"/>
        <w:jc w:val="both"/>
        <w:rPr>
          <w:sz w:val="28"/>
          <w:szCs w:val="28"/>
        </w:rPr>
      </w:pPr>
      <w:r>
        <w:rPr>
          <w:sz w:val="28"/>
          <w:szCs w:val="28"/>
        </w:rPr>
        <w:t>Những năm qua, các ngày lễ trọng của đất nước, của các tôn giáo được Ủy ban Mặt trận Tổ quốc Việt Nam các cấp trong tỉnh thực hiện theo</w:t>
      </w:r>
      <w:r w:rsidR="00400406" w:rsidRPr="00273D3A">
        <w:rPr>
          <w:sz w:val="28"/>
          <w:szCs w:val="28"/>
        </w:rPr>
        <w:t xml:space="preserve"> Quyết định số 76/2013/QĐ-TTg</w:t>
      </w:r>
      <w:r>
        <w:rPr>
          <w:sz w:val="28"/>
          <w:szCs w:val="28"/>
        </w:rPr>
        <w:t xml:space="preserve"> ngày 12/12/2013 của Thủ tướng Chính phủ</w:t>
      </w:r>
      <w:r w:rsidR="00400406" w:rsidRPr="00273D3A">
        <w:rPr>
          <w:sz w:val="28"/>
          <w:szCs w:val="28"/>
        </w:rPr>
        <w:t xml:space="preserve"> Quy định chế độ chi đón tiếp, thăm hỏi, chúc mừng đối với một số đối tượng do Ủy ban Trung ương Mặt trận Tổ quốc Việt Nam, Ủy ban Mặt trận Tổ quốc cấp tỉnh, cấp huyện thực hiện</w:t>
      </w:r>
      <w:r>
        <w:rPr>
          <w:sz w:val="28"/>
          <w:szCs w:val="28"/>
        </w:rPr>
        <w:t>.</w:t>
      </w:r>
    </w:p>
    <w:p w14:paraId="4D86D02D" w14:textId="4FA5691F" w:rsidR="00400406" w:rsidRPr="0065292E" w:rsidRDefault="00400406" w:rsidP="004F513B">
      <w:pPr>
        <w:tabs>
          <w:tab w:val="left" w:pos="670"/>
          <w:tab w:val="right" w:pos="9045"/>
        </w:tabs>
        <w:spacing w:before="120"/>
        <w:ind w:firstLine="709"/>
        <w:jc w:val="both"/>
        <w:rPr>
          <w:color w:val="FF0000"/>
          <w:sz w:val="28"/>
          <w:szCs w:val="28"/>
        </w:rPr>
      </w:pPr>
      <w:r w:rsidRPr="009153F9">
        <w:rPr>
          <w:sz w:val="28"/>
          <w:szCs w:val="28"/>
        </w:rPr>
        <w:t xml:space="preserve">Tuy nhiên, </w:t>
      </w:r>
      <w:r>
        <w:rPr>
          <w:sz w:val="28"/>
          <w:szCs w:val="28"/>
        </w:rPr>
        <w:t>ngày 22 tháng 3 năm 2024, Thủ tướng Chính phủ ban hành</w:t>
      </w:r>
      <w:r w:rsidRPr="009153F9">
        <w:rPr>
          <w:sz w:val="28"/>
          <w:szCs w:val="28"/>
        </w:rPr>
        <w:t xml:space="preserve"> Quyết định số 04/QĐ-TTg </w:t>
      </w:r>
      <w:r w:rsidR="009B2A5E">
        <w:rPr>
          <w:sz w:val="28"/>
          <w:szCs w:val="28"/>
        </w:rPr>
        <w:t>q</w:t>
      </w:r>
      <w:r w:rsidRPr="009153F9">
        <w:rPr>
          <w:sz w:val="28"/>
          <w:szCs w:val="28"/>
        </w:rPr>
        <w:t>uy định thì đối tượng mà Ủy ban Mặt trận Tổ quốc Việt Nam các cấp phải đi thăm trong đó</w:t>
      </w:r>
      <w:r>
        <w:rPr>
          <w:sz w:val="28"/>
          <w:szCs w:val="28"/>
        </w:rPr>
        <w:t>:</w:t>
      </w:r>
      <w:r w:rsidRPr="009153F9">
        <w:rPr>
          <w:sz w:val="28"/>
          <w:szCs w:val="28"/>
        </w:rPr>
        <w:t xml:space="preserve"> không có quy định đối tượng là chức sắ</w:t>
      </w:r>
      <w:r w:rsidR="0065292E">
        <w:rPr>
          <w:sz w:val="28"/>
          <w:szCs w:val="28"/>
        </w:rPr>
        <w:t>c, chức việc tôn giáo.</w:t>
      </w:r>
    </w:p>
    <w:p w14:paraId="4404942D" w14:textId="234131E0" w:rsidR="004F513B" w:rsidRDefault="004F513B" w:rsidP="004F513B">
      <w:pPr>
        <w:spacing w:before="120"/>
        <w:ind w:firstLine="709"/>
        <w:jc w:val="both"/>
        <w:rPr>
          <w:b/>
          <w:sz w:val="28"/>
          <w:szCs w:val="28"/>
        </w:rPr>
      </w:pPr>
      <w:r>
        <w:rPr>
          <w:b/>
          <w:sz w:val="28"/>
          <w:szCs w:val="28"/>
        </w:rPr>
        <w:t>2. Thực trạng pháp luật có liên quan đến quan hệ xã hội</w:t>
      </w:r>
    </w:p>
    <w:p w14:paraId="1563A3C4" w14:textId="5EA9B40E" w:rsidR="007A0FD5" w:rsidRDefault="000D7407" w:rsidP="004F513B">
      <w:pPr>
        <w:spacing w:before="120"/>
        <w:ind w:firstLine="709"/>
        <w:jc w:val="both"/>
        <w:rPr>
          <w:sz w:val="28"/>
          <w:szCs w:val="28"/>
          <w:lang w:val="nl-NL"/>
        </w:rPr>
      </w:pPr>
      <w:r>
        <w:rPr>
          <w:b/>
          <w:sz w:val="28"/>
          <w:szCs w:val="28"/>
        </w:rPr>
        <w:t>a)</w:t>
      </w:r>
      <w:r w:rsidR="004F513B">
        <w:rPr>
          <w:b/>
          <w:sz w:val="28"/>
          <w:szCs w:val="28"/>
        </w:rPr>
        <w:t xml:space="preserve"> Văn bản hiện hành:</w:t>
      </w:r>
      <w:r w:rsidR="004E0989">
        <w:rPr>
          <w:sz w:val="28"/>
          <w:szCs w:val="28"/>
        </w:rPr>
        <w:t xml:space="preserve"> Hiện nay, </w:t>
      </w:r>
      <w:r w:rsidR="004F513B" w:rsidRPr="004F513B">
        <w:rPr>
          <w:sz w:val="28"/>
          <w:szCs w:val="28"/>
          <w:lang w:val="nl-NL"/>
        </w:rPr>
        <w:t>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r w:rsidR="00763F19">
        <w:rPr>
          <w:sz w:val="28"/>
          <w:szCs w:val="28"/>
          <w:lang w:val="nl-NL"/>
        </w:rPr>
        <w:t xml:space="preserve">. Tuy nhiên, </w:t>
      </w:r>
      <w:r w:rsidR="00891D8F">
        <w:rPr>
          <w:sz w:val="28"/>
          <w:szCs w:val="28"/>
          <w:lang w:val="nl-NL"/>
        </w:rPr>
        <w:t>v</w:t>
      </w:r>
      <w:r w:rsidR="00763F19">
        <w:rPr>
          <w:sz w:val="28"/>
          <w:szCs w:val="28"/>
          <w:lang w:val="nl-NL"/>
        </w:rPr>
        <w:t>ăn bản này không có quy định</w:t>
      </w:r>
      <w:r w:rsidR="004E0989">
        <w:rPr>
          <w:sz w:val="28"/>
          <w:szCs w:val="28"/>
          <w:lang w:val="nl-NL"/>
        </w:rPr>
        <w:t xml:space="preserve"> nội dung chi và mức</w:t>
      </w:r>
      <w:r w:rsidR="00763F19">
        <w:rPr>
          <w:sz w:val="28"/>
          <w:szCs w:val="28"/>
          <w:lang w:val="nl-NL"/>
        </w:rPr>
        <w:t xml:space="preserve"> chi tặng quà chúc mừng, thăm hỏi</w:t>
      </w:r>
      <w:r w:rsidR="00891D8F">
        <w:rPr>
          <w:sz w:val="28"/>
          <w:szCs w:val="28"/>
          <w:lang w:val="nl-NL"/>
        </w:rPr>
        <w:t xml:space="preserve"> cho chức sắc, chức việc tôn giáo</w:t>
      </w:r>
      <w:r w:rsidR="00763F19">
        <w:rPr>
          <w:sz w:val="28"/>
          <w:szCs w:val="28"/>
          <w:lang w:val="nl-NL"/>
        </w:rPr>
        <w:t>.</w:t>
      </w:r>
    </w:p>
    <w:p w14:paraId="1FF14EEF" w14:textId="354E8109" w:rsidR="00763F19" w:rsidRPr="008B0EFF" w:rsidRDefault="00763F19" w:rsidP="00763F19">
      <w:pPr>
        <w:spacing w:before="120"/>
        <w:ind w:firstLine="709"/>
        <w:jc w:val="both"/>
        <w:rPr>
          <w:b/>
          <w:sz w:val="28"/>
          <w:szCs w:val="28"/>
          <w:lang w:val="nl-NL"/>
        </w:rPr>
      </w:pPr>
      <w:r>
        <w:rPr>
          <w:b/>
          <w:sz w:val="28"/>
          <w:szCs w:val="28"/>
          <w:lang w:val="nl-NL"/>
        </w:rPr>
        <w:t>b. Khoảng trống pháp lý:</w:t>
      </w:r>
      <w:r>
        <w:rPr>
          <w:sz w:val="28"/>
          <w:szCs w:val="28"/>
          <w:lang w:val="nl-NL"/>
        </w:rPr>
        <w:t xml:space="preserve"> Hiện nay, </w:t>
      </w:r>
      <w:r w:rsidR="004E0989">
        <w:rPr>
          <w:sz w:val="28"/>
          <w:szCs w:val="28"/>
          <w:lang w:val="nl-NL"/>
        </w:rPr>
        <w:t>t</w:t>
      </w:r>
      <w:r w:rsidR="008B0EFF">
        <w:rPr>
          <w:sz w:val="28"/>
          <w:szCs w:val="28"/>
          <w:lang w:val="nl-NL"/>
        </w:rPr>
        <w:t xml:space="preserve">ại khoản 2 Điều 2 của Quyết định số 04/2024/QĐ-TTG ngày 22/3/2024 của Thủ tướng Chính phủ thì Ủy ban Mặt trận Tổ quốc Việt Nam các cấp </w:t>
      </w:r>
      <w:r w:rsidR="00E81F1D">
        <w:rPr>
          <w:sz w:val="28"/>
          <w:szCs w:val="28"/>
          <w:lang w:val="nl-NL"/>
        </w:rPr>
        <w:t>sẽ</w:t>
      </w:r>
      <w:r w:rsidR="008B0EFF">
        <w:rPr>
          <w:sz w:val="28"/>
          <w:szCs w:val="28"/>
          <w:lang w:val="nl-NL"/>
        </w:rPr>
        <w:t xml:space="preserve"> tổ chức thăm hỏi, chúc mừng, phúng viếng </w:t>
      </w:r>
      <w:r w:rsidR="008B0EFF">
        <w:rPr>
          <w:sz w:val="28"/>
          <w:szCs w:val="28"/>
          <w:lang w:val="nl-NL"/>
        </w:rPr>
        <w:lastRenderedPageBreak/>
        <w:t xml:space="preserve">đối với các cá nhân nêu tại khoản 1 Điều 2 này, tuy nhiên đối tượng này lại không có </w:t>
      </w:r>
      <w:r w:rsidR="008B0EFF">
        <w:rPr>
          <w:b/>
          <w:sz w:val="28"/>
          <w:szCs w:val="28"/>
          <w:lang w:val="nl-NL"/>
        </w:rPr>
        <w:t>“Các chức sắc, chức việc tôn giáo”.</w:t>
      </w:r>
    </w:p>
    <w:p w14:paraId="7A0DB9C9" w14:textId="667DBE4C" w:rsidR="0065292E" w:rsidRPr="00DB5486" w:rsidRDefault="008B0EFF" w:rsidP="008B0EFF">
      <w:pPr>
        <w:spacing w:before="120" w:after="120"/>
        <w:ind w:firstLine="709"/>
        <w:jc w:val="both"/>
        <w:rPr>
          <w:sz w:val="28"/>
          <w:szCs w:val="28"/>
        </w:rPr>
      </w:pPr>
      <w:r w:rsidRPr="00DB5486">
        <w:rPr>
          <w:sz w:val="28"/>
          <w:szCs w:val="28"/>
        </w:rPr>
        <w:t>Ngoài ra, căn cứ</w:t>
      </w:r>
      <w:r w:rsidR="0065292E" w:rsidRPr="00DB5486">
        <w:rPr>
          <w:sz w:val="28"/>
          <w:szCs w:val="28"/>
        </w:rPr>
        <w:t xml:space="preserve"> Điểm h khoản 9 Điều 30 Luật Ngân sách nhà nước năm 2015, khoản 3 Điều 21 Nghị định số 163/2016/NĐ-CP của Chính phủ ngày 21/12/2016 quy định chi tiết thi hành một số điều của Luật Ngân sách</w:t>
      </w:r>
      <w:r w:rsidRPr="00DB5486">
        <w:rPr>
          <w:sz w:val="28"/>
          <w:szCs w:val="28"/>
        </w:rPr>
        <w:t xml:space="preserve"> nhà nước quy định Hội đồng nhân dân cấp tỉnh có thẩm quyền </w:t>
      </w:r>
      <w:r w:rsidR="004E0989">
        <w:rPr>
          <w:sz w:val="28"/>
          <w:szCs w:val="28"/>
        </w:rPr>
        <w:t>“Q</w:t>
      </w:r>
      <w:r w:rsidRPr="00DB5486">
        <w:rPr>
          <w:sz w:val="28"/>
          <w:szCs w:val="28"/>
        </w:rPr>
        <w:t>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r w:rsidR="004E0989">
        <w:rPr>
          <w:sz w:val="28"/>
          <w:szCs w:val="28"/>
        </w:rPr>
        <w:t xml:space="preserve">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r w:rsidRPr="00DB5486">
        <w:rPr>
          <w:sz w:val="28"/>
          <w:szCs w:val="28"/>
        </w:rPr>
        <w:t xml:space="preserve"> Do đó, </w:t>
      </w:r>
      <w:r w:rsidR="00DB5486" w:rsidRPr="00DB5486">
        <w:rPr>
          <w:sz w:val="28"/>
          <w:szCs w:val="28"/>
        </w:rPr>
        <w:t>nội dung chi và mức chi thăm hỏi, chúc mừng cho chức sắc, chức việc tôn giáo do Ủy ban Mặt trận Tổ quốc Việt Nam các cấp trong tỉnh thực hiện phải được HĐND tỉnh thông qua bằng Nghị quyết có tính chất đặc thù mới đủ căn cứ pháp lý để triển khai thực hiện.</w:t>
      </w:r>
    </w:p>
    <w:p w14:paraId="7765747E" w14:textId="77777777" w:rsidR="00DB5486" w:rsidRDefault="00B24455" w:rsidP="00DB5486">
      <w:pPr>
        <w:spacing w:before="120"/>
        <w:ind w:firstLine="567"/>
        <w:jc w:val="both"/>
        <w:rPr>
          <w:b/>
          <w:sz w:val="28"/>
          <w:szCs w:val="28"/>
          <w:lang w:val="de-DE"/>
        </w:rPr>
      </w:pPr>
      <w:r>
        <w:rPr>
          <w:b/>
          <w:sz w:val="28"/>
          <w:szCs w:val="28"/>
          <w:lang w:val="de-DE"/>
        </w:rPr>
        <w:t>I</w:t>
      </w:r>
      <w:r w:rsidR="00DB5486">
        <w:rPr>
          <w:b/>
          <w:sz w:val="28"/>
          <w:szCs w:val="28"/>
          <w:lang w:val="de-DE"/>
        </w:rPr>
        <w:t>II</w:t>
      </w:r>
      <w:r w:rsidR="00311CBA" w:rsidRPr="00972431">
        <w:rPr>
          <w:b/>
          <w:sz w:val="28"/>
          <w:szCs w:val="28"/>
          <w:lang w:val="de-DE"/>
        </w:rPr>
        <w:t xml:space="preserve">. </w:t>
      </w:r>
      <w:r w:rsidR="00DB5486">
        <w:rPr>
          <w:b/>
          <w:sz w:val="28"/>
          <w:szCs w:val="28"/>
          <w:lang w:val="de-DE"/>
        </w:rPr>
        <w:t>KIẾN NGHỊ, ĐỀ XUẤT</w:t>
      </w:r>
      <w:r w:rsidR="00311CBA" w:rsidRPr="00972431">
        <w:rPr>
          <w:b/>
          <w:sz w:val="28"/>
          <w:szCs w:val="28"/>
          <w:lang w:val="de-DE"/>
        </w:rPr>
        <w:t xml:space="preserve"> </w:t>
      </w:r>
    </w:p>
    <w:p w14:paraId="2CC561FA" w14:textId="1A2D04EA" w:rsidR="00DB5486" w:rsidRDefault="00DB5486" w:rsidP="00DB5486">
      <w:pPr>
        <w:spacing w:before="120"/>
        <w:ind w:firstLine="567"/>
        <w:jc w:val="both"/>
        <w:rPr>
          <w:sz w:val="28"/>
          <w:szCs w:val="28"/>
        </w:rPr>
      </w:pPr>
      <w:r w:rsidRPr="00DB5486">
        <w:rPr>
          <w:spacing w:val="-6"/>
          <w:sz w:val="28"/>
          <w:szCs w:val="28"/>
          <w:lang w:val="de-DE"/>
        </w:rPr>
        <w:t xml:space="preserve">Để có căn cứ pháp lý trong triển khai thực hiện </w:t>
      </w:r>
      <w:r w:rsidRPr="00DB5486">
        <w:rPr>
          <w:sz w:val="28"/>
          <w:szCs w:val="28"/>
        </w:rPr>
        <w:t xml:space="preserve">chế độ thăm hỏi, chúc mừng đối với </w:t>
      </w:r>
      <w:r w:rsidR="007B5F27">
        <w:rPr>
          <w:sz w:val="28"/>
          <w:szCs w:val="28"/>
        </w:rPr>
        <w:t xml:space="preserve">chức sắc, chức việc </w:t>
      </w:r>
      <w:r w:rsidRPr="00DB5486">
        <w:rPr>
          <w:sz w:val="28"/>
          <w:szCs w:val="28"/>
        </w:rPr>
        <w:t xml:space="preserve">tôn giáo do Ủy ban Mặt trận Tổ quốc Việt Nam các cấp thực hiện trên địa bàn tỉnh Vĩnh Long, khắc phục những khó khăn nêu trên, Sở Dân tộc và Tôn giáo đề nghị Ủy ban nhân dân tỉnh xem xét đề nghị Hội đồng nhân dân tỉnh ban hành Nghị quyết </w:t>
      </w:r>
      <w:r w:rsidR="007B5F27">
        <w:rPr>
          <w:sz w:val="28"/>
          <w:szCs w:val="28"/>
        </w:rPr>
        <w:t>q</w:t>
      </w:r>
      <w:r w:rsidRPr="00DB5486">
        <w:rPr>
          <w:sz w:val="28"/>
          <w:szCs w:val="28"/>
        </w:rPr>
        <w:t xml:space="preserve">uy định chế độ thăm hỏi, chúc mừng đối với </w:t>
      </w:r>
      <w:r w:rsidR="007B5F27">
        <w:rPr>
          <w:sz w:val="28"/>
          <w:szCs w:val="28"/>
        </w:rPr>
        <w:t xml:space="preserve">chức sắc, chức việc </w:t>
      </w:r>
      <w:r w:rsidRPr="00DB5486">
        <w:rPr>
          <w:sz w:val="28"/>
          <w:szCs w:val="28"/>
        </w:rPr>
        <w:t>tôn giáo</w:t>
      </w:r>
      <w:r>
        <w:rPr>
          <w:sz w:val="28"/>
          <w:szCs w:val="28"/>
        </w:rPr>
        <w:t xml:space="preserve"> </w:t>
      </w:r>
      <w:r w:rsidRPr="00DB5486">
        <w:rPr>
          <w:sz w:val="28"/>
          <w:szCs w:val="28"/>
        </w:rPr>
        <w:t>do Ủy ban Mặt trận Tổ quốc Việt Nam các cấp thực hiện</w:t>
      </w:r>
      <w:r w:rsidR="007B5F27">
        <w:rPr>
          <w:sz w:val="28"/>
          <w:szCs w:val="28"/>
        </w:rPr>
        <w:t xml:space="preserve"> trên địa bàn tỉnh Vĩnh Long</w:t>
      </w:r>
      <w:r>
        <w:rPr>
          <w:sz w:val="28"/>
          <w:szCs w:val="28"/>
        </w:rPr>
        <w:t>.</w:t>
      </w:r>
    </w:p>
    <w:p w14:paraId="45B7E6D6" w14:textId="2141F7DC" w:rsidR="006D6BB2" w:rsidRDefault="00DB5486" w:rsidP="00DB5486">
      <w:pPr>
        <w:spacing w:before="120"/>
        <w:ind w:firstLine="567"/>
        <w:jc w:val="both"/>
        <w:rPr>
          <w:sz w:val="28"/>
          <w:szCs w:val="28"/>
        </w:rPr>
      </w:pPr>
      <w:r w:rsidRPr="00DB5486">
        <w:rPr>
          <w:sz w:val="28"/>
          <w:szCs w:val="28"/>
        </w:rPr>
        <w:t xml:space="preserve">Trên đây là báo cáo </w:t>
      </w:r>
      <w:r w:rsidR="00DC376B">
        <w:rPr>
          <w:sz w:val="28"/>
          <w:szCs w:val="28"/>
        </w:rPr>
        <w:t>đ</w:t>
      </w:r>
      <w:r w:rsidRPr="00DB5486">
        <w:rPr>
          <w:sz w:val="28"/>
          <w:szCs w:val="28"/>
        </w:rPr>
        <w:t xml:space="preserve">ánh giá thực </w:t>
      </w:r>
      <w:r w:rsidR="00E81F1D">
        <w:rPr>
          <w:sz w:val="28"/>
          <w:szCs w:val="28"/>
        </w:rPr>
        <w:t>trạng</w:t>
      </w:r>
      <w:r w:rsidRPr="00DB5486">
        <w:rPr>
          <w:sz w:val="28"/>
          <w:szCs w:val="28"/>
        </w:rPr>
        <w:t xml:space="preserve"> quan hệ xã hội có liên quan đến dự thảo Nghị quyết</w:t>
      </w:r>
      <w:r>
        <w:rPr>
          <w:sz w:val="28"/>
          <w:szCs w:val="28"/>
        </w:rPr>
        <w:t xml:space="preserve"> </w:t>
      </w:r>
      <w:r w:rsidR="00DC376B">
        <w:rPr>
          <w:sz w:val="28"/>
          <w:szCs w:val="28"/>
        </w:rPr>
        <w:t>q</w:t>
      </w:r>
      <w:r w:rsidRPr="00DB5486">
        <w:rPr>
          <w:sz w:val="28"/>
          <w:szCs w:val="28"/>
        </w:rPr>
        <w:t xml:space="preserve">uy định chế độ thăm hỏi, chúc mừng đối với </w:t>
      </w:r>
      <w:r w:rsidR="00DC376B">
        <w:rPr>
          <w:sz w:val="28"/>
          <w:szCs w:val="28"/>
        </w:rPr>
        <w:t xml:space="preserve">chức sắc, chức việc </w:t>
      </w:r>
      <w:r w:rsidRPr="00DB5486">
        <w:rPr>
          <w:sz w:val="28"/>
          <w:szCs w:val="28"/>
        </w:rPr>
        <w:t>tôn giáo</w:t>
      </w:r>
      <w:r>
        <w:rPr>
          <w:sz w:val="28"/>
          <w:szCs w:val="28"/>
        </w:rPr>
        <w:t xml:space="preserve"> </w:t>
      </w:r>
      <w:r w:rsidRPr="00DB5486">
        <w:rPr>
          <w:sz w:val="28"/>
          <w:szCs w:val="28"/>
        </w:rPr>
        <w:t>do Ủy ban Mặt trận Tổ quốc Việt Nam các cấp thực hiện</w:t>
      </w:r>
      <w:r w:rsidR="00DC376B">
        <w:rPr>
          <w:sz w:val="28"/>
          <w:szCs w:val="28"/>
        </w:rPr>
        <w:t xml:space="preserve"> trên địa bàn tỉnh Vĩnh Long</w:t>
      </w:r>
      <w:r>
        <w:rPr>
          <w:sz w:val="28"/>
          <w:szCs w:val="28"/>
        </w:rPr>
        <w:t xml:space="preserve"> của Sở Dân tộc và Tôn giáo./.</w:t>
      </w:r>
    </w:p>
    <w:p w14:paraId="20C59095" w14:textId="77777777" w:rsidR="00DB5486" w:rsidRDefault="00DB5486" w:rsidP="00DB5486">
      <w:pPr>
        <w:spacing w:before="120"/>
        <w:ind w:firstLine="567"/>
        <w:jc w:val="both"/>
        <w:rPr>
          <w:szCs w:val="26"/>
        </w:rPr>
      </w:pPr>
    </w:p>
    <w:p w14:paraId="134166AE" w14:textId="77777777" w:rsidR="00E15F0F" w:rsidRPr="00E15F0F" w:rsidRDefault="00E15F0F" w:rsidP="00DB5486">
      <w:pPr>
        <w:spacing w:before="120"/>
        <w:ind w:firstLine="567"/>
        <w:jc w:val="both"/>
        <w:rPr>
          <w:szCs w:val="26"/>
        </w:rPr>
      </w:pPr>
    </w:p>
    <w:p w14:paraId="3B1F8532" w14:textId="51AAB467" w:rsidR="006D6BB2" w:rsidRPr="00DB5486" w:rsidRDefault="006D6BB2" w:rsidP="006D6BB2">
      <w:pPr>
        <w:rPr>
          <w:b/>
          <w:szCs w:val="26"/>
        </w:rPr>
      </w:pPr>
      <w:r w:rsidRPr="0002632C">
        <w:rPr>
          <w:b/>
          <w:i/>
          <w:sz w:val="24"/>
          <w:lang w:val="vi-VN"/>
        </w:rPr>
        <w:t>Nơi nhận:</w:t>
      </w:r>
      <w:r w:rsidRPr="00972431">
        <w:rPr>
          <w:b/>
          <w:i/>
          <w:szCs w:val="26"/>
          <w:lang w:val="vi-VN"/>
        </w:rPr>
        <w:t xml:space="preserve">                                          </w:t>
      </w:r>
      <w:r w:rsidR="00DC376B">
        <w:rPr>
          <w:b/>
          <w:i/>
          <w:szCs w:val="26"/>
          <w:lang w:val="vi-VN"/>
        </w:rPr>
        <w:t xml:space="preserve">                               </w:t>
      </w:r>
      <w:r w:rsidR="00DC376B">
        <w:rPr>
          <w:b/>
          <w:sz w:val="28"/>
          <w:szCs w:val="28"/>
        </w:rPr>
        <w:t>KT. G</w:t>
      </w:r>
      <w:r w:rsidR="00DB5486" w:rsidRPr="00DC376B">
        <w:rPr>
          <w:b/>
          <w:sz w:val="28"/>
          <w:szCs w:val="28"/>
        </w:rPr>
        <w:t>IÁM ĐỐC</w:t>
      </w:r>
    </w:p>
    <w:p w14:paraId="3A54B453" w14:textId="04B4733E" w:rsidR="00EF6F01" w:rsidRPr="00972431" w:rsidRDefault="006D6BB2" w:rsidP="00DC376B">
      <w:pPr>
        <w:tabs>
          <w:tab w:val="left" w:pos="6689"/>
        </w:tabs>
        <w:rPr>
          <w:sz w:val="22"/>
          <w:szCs w:val="22"/>
          <w:lang w:val="vi-VN"/>
        </w:rPr>
      </w:pPr>
      <w:r w:rsidRPr="00972431">
        <w:rPr>
          <w:sz w:val="22"/>
          <w:szCs w:val="22"/>
          <w:lang w:val="vi-VN"/>
        </w:rPr>
        <w:t xml:space="preserve">- </w:t>
      </w:r>
      <w:r w:rsidR="00DC376B">
        <w:rPr>
          <w:sz w:val="22"/>
          <w:szCs w:val="22"/>
        </w:rPr>
        <w:t>HĐND, UBND tỉnh</w:t>
      </w:r>
      <w:r w:rsidRPr="00972431">
        <w:rPr>
          <w:sz w:val="22"/>
          <w:szCs w:val="22"/>
          <w:lang w:val="vi-VN"/>
        </w:rPr>
        <w:t>;</w:t>
      </w:r>
      <w:r w:rsidR="00DC376B">
        <w:rPr>
          <w:sz w:val="22"/>
          <w:szCs w:val="22"/>
        </w:rPr>
        <w:t xml:space="preserve">                                                                    </w:t>
      </w:r>
      <w:r w:rsidR="00DC376B">
        <w:rPr>
          <w:b/>
          <w:sz w:val="28"/>
          <w:szCs w:val="28"/>
        </w:rPr>
        <w:t>PHÓ G</w:t>
      </w:r>
      <w:r w:rsidR="00DC376B" w:rsidRPr="00DC376B">
        <w:rPr>
          <w:b/>
          <w:sz w:val="28"/>
          <w:szCs w:val="28"/>
        </w:rPr>
        <w:t>IÁM ĐỐC</w:t>
      </w:r>
    </w:p>
    <w:p w14:paraId="53EA6352" w14:textId="503B6963" w:rsidR="0097641B" w:rsidRDefault="00EF6F01" w:rsidP="006D6BB2">
      <w:pPr>
        <w:rPr>
          <w:sz w:val="22"/>
          <w:szCs w:val="22"/>
        </w:rPr>
      </w:pPr>
      <w:r w:rsidRPr="00972431">
        <w:rPr>
          <w:sz w:val="22"/>
          <w:szCs w:val="22"/>
          <w:lang w:val="vi-VN"/>
        </w:rPr>
        <w:t xml:space="preserve">- </w:t>
      </w:r>
      <w:r w:rsidR="00DC376B">
        <w:rPr>
          <w:sz w:val="22"/>
          <w:szCs w:val="22"/>
        </w:rPr>
        <w:t xml:space="preserve">Các </w:t>
      </w:r>
      <w:r w:rsidR="0097641B">
        <w:rPr>
          <w:sz w:val="22"/>
          <w:szCs w:val="22"/>
        </w:rPr>
        <w:t>Sở</w:t>
      </w:r>
      <w:r w:rsidR="00DC376B">
        <w:rPr>
          <w:sz w:val="22"/>
          <w:szCs w:val="22"/>
        </w:rPr>
        <w:t>, ngành liên quan</w:t>
      </w:r>
      <w:r w:rsidRPr="00972431">
        <w:rPr>
          <w:sz w:val="22"/>
          <w:szCs w:val="22"/>
          <w:lang w:val="vi-VN"/>
        </w:rPr>
        <w:t>;</w:t>
      </w:r>
      <w:r w:rsidR="006D6BB2" w:rsidRPr="00972431">
        <w:rPr>
          <w:sz w:val="22"/>
          <w:szCs w:val="22"/>
          <w:lang w:val="vi-VN"/>
        </w:rPr>
        <w:t xml:space="preserve"> </w:t>
      </w:r>
    </w:p>
    <w:p w14:paraId="4345A6C1" w14:textId="2C165D60" w:rsidR="006D6BB2" w:rsidRPr="00972431" w:rsidRDefault="0097641B" w:rsidP="006D6BB2">
      <w:pPr>
        <w:rPr>
          <w:sz w:val="22"/>
          <w:szCs w:val="22"/>
          <w:lang w:val="vi-VN"/>
        </w:rPr>
      </w:pPr>
      <w:r>
        <w:rPr>
          <w:sz w:val="22"/>
          <w:szCs w:val="22"/>
        </w:rPr>
        <w:t>- Giám đốc, các PGĐ S</w:t>
      </w:r>
      <w:r w:rsidR="00664FD2">
        <w:rPr>
          <w:sz w:val="22"/>
          <w:szCs w:val="22"/>
        </w:rPr>
        <w:t>ở;</w:t>
      </w:r>
      <w:r w:rsidR="006D6BB2" w:rsidRPr="00972431">
        <w:rPr>
          <w:sz w:val="22"/>
          <w:szCs w:val="22"/>
          <w:lang w:val="vi-VN"/>
        </w:rPr>
        <w:t xml:space="preserve">                                                                                    </w:t>
      </w:r>
      <w:r w:rsidR="00810FC9" w:rsidRPr="00972431">
        <w:rPr>
          <w:sz w:val="22"/>
          <w:szCs w:val="22"/>
          <w:lang w:val="vi-VN"/>
        </w:rPr>
        <w:t xml:space="preserve">  </w:t>
      </w:r>
      <w:r w:rsidR="006D6BB2" w:rsidRPr="00972431">
        <w:rPr>
          <w:sz w:val="22"/>
          <w:szCs w:val="22"/>
          <w:lang w:val="vi-VN"/>
        </w:rPr>
        <w:t xml:space="preserve">          </w:t>
      </w:r>
    </w:p>
    <w:p w14:paraId="0773EA8A" w14:textId="27470AB7" w:rsidR="006D6BB2" w:rsidRPr="00972431" w:rsidRDefault="006D6BB2" w:rsidP="006D6BB2">
      <w:pPr>
        <w:jc w:val="both"/>
        <w:rPr>
          <w:b/>
          <w:szCs w:val="26"/>
          <w:lang w:val="vi-VN"/>
        </w:rPr>
      </w:pPr>
      <w:r w:rsidRPr="00972431">
        <w:rPr>
          <w:sz w:val="22"/>
          <w:szCs w:val="22"/>
          <w:lang w:val="vi-VN"/>
        </w:rPr>
        <w:t>- Lưu: VT.</w:t>
      </w:r>
    </w:p>
    <w:p w14:paraId="04F97273" w14:textId="624AC8A5" w:rsidR="006D6BB2" w:rsidRDefault="006D6BB2" w:rsidP="006D6BB2">
      <w:r w:rsidRPr="00972431">
        <w:rPr>
          <w:lang w:val="vi-VN"/>
        </w:rPr>
        <w:t xml:space="preserve">                                                                 </w:t>
      </w:r>
    </w:p>
    <w:p w14:paraId="33F45D0D" w14:textId="77777777" w:rsidR="00DC376B" w:rsidRPr="00DC376B" w:rsidRDefault="00DC376B" w:rsidP="006D6BB2">
      <w:pPr>
        <w:rPr>
          <w:b/>
          <w:bCs/>
        </w:rPr>
      </w:pPr>
    </w:p>
    <w:p w14:paraId="3B7815DF" w14:textId="347FF405" w:rsidR="006D6BB2" w:rsidRPr="00972431" w:rsidRDefault="006D6BB2" w:rsidP="006D6BB2">
      <w:pPr>
        <w:rPr>
          <w:b/>
          <w:bCs/>
          <w:lang w:val="vi-VN"/>
        </w:rPr>
      </w:pPr>
    </w:p>
    <w:p w14:paraId="08EBD7FE" w14:textId="76540465" w:rsidR="006D6BB2" w:rsidRDefault="00DC376B" w:rsidP="00DC376B">
      <w:pPr>
        <w:tabs>
          <w:tab w:val="left" w:pos="6177"/>
        </w:tabs>
        <w:rPr>
          <w:b/>
          <w:bCs/>
        </w:rPr>
      </w:pPr>
      <w:r>
        <w:rPr>
          <w:b/>
          <w:bCs/>
        </w:rPr>
        <w:t xml:space="preserve">                                                                                            Thạch Mu Ni</w:t>
      </w:r>
    </w:p>
    <w:p w14:paraId="2F7E5457" w14:textId="77777777" w:rsidR="007D31C2" w:rsidRDefault="007D31C2" w:rsidP="006D6BB2">
      <w:pPr>
        <w:rPr>
          <w:b/>
          <w:bCs/>
        </w:rPr>
      </w:pPr>
    </w:p>
    <w:p w14:paraId="1C766619" w14:textId="77777777" w:rsidR="007D31C2" w:rsidRDefault="007D31C2" w:rsidP="006D6BB2">
      <w:pPr>
        <w:rPr>
          <w:b/>
          <w:bCs/>
        </w:rPr>
      </w:pPr>
    </w:p>
    <w:p w14:paraId="0537946B" w14:textId="77777777" w:rsidR="007D31C2" w:rsidRDefault="007D31C2" w:rsidP="006D6BB2">
      <w:pPr>
        <w:rPr>
          <w:b/>
          <w:bCs/>
        </w:rPr>
      </w:pPr>
    </w:p>
    <w:p w14:paraId="3A2D8A46" w14:textId="77777777" w:rsidR="002158ED" w:rsidRDefault="002158ED" w:rsidP="006D6BB2">
      <w:pPr>
        <w:rPr>
          <w:b/>
          <w:bCs/>
        </w:rPr>
      </w:pPr>
    </w:p>
    <w:p w14:paraId="6917D24C" w14:textId="64365FC3" w:rsidR="007D31C2" w:rsidRDefault="007D31C2" w:rsidP="007D31C2">
      <w:pPr>
        <w:jc w:val="center"/>
        <w:rPr>
          <w:b/>
          <w:bCs/>
        </w:rPr>
      </w:pPr>
      <w:bookmarkStart w:id="0" w:name="_GoBack"/>
      <w:bookmarkEnd w:id="0"/>
      <w:r>
        <w:rPr>
          <w:b/>
          <w:bCs/>
        </w:rPr>
        <w:lastRenderedPageBreak/>
        <w:t>Phụ lục</w:t>
      </w:r>
    </w:p>
    <w:p w14:paraId="1C3EAECA" w14:textId="55A31391" w:rsidR="007D31C2" w:rsidRDefault="007D31C2" w:rsidP="007D31C2">
      <w:pPr>
        <w:jc w:val="center"/>
        <w:rPr>
          <w:bCs/>
          <w:i/>
        </w:rPr>
      </w:pPr>
      <w:r>
        <w:rPr>
          <w:bCs/>
          <w:i/>
        </w:rPr>
        <w:t xml:space="preserve">(Kèm theo Báo cáo số  </w:t>
      </w:r>
      <w:r w:rsidR="00382617">
        <w:rPr>
          <w:bCs/>
          <w:i/>
        </w:rPr>
        <w:t xml:space="preserve">   </w:t>
      </w:r>
      <w:r>
        <w:rPr>
          <w:bCs/>
          <w:i/>
        </w:rPr>
        <w:t xml:space="preserve">    /BC-SDTTG ngày    /10/2025</w:t>
      </w:r>
      <w:r w:rsidR="00F13FC2">
        <w:rPr>
          <w:bCs/>
          <w:i/>
        </w:rPr>
        <w:t xml:space="preserve"> </w:t>
      </w:r>
      <w:r>
        <w:rPr>
          <w:bCs/>
          <w:i/>
        </w:rPr>
        <w:t>của Sở Dân tộc và Tôn giáo)</w:t>
      </w:r>
    </w:p>
    <w:p w14:paraId="77D87FE0" w14:textId="77777777" w:rsidR="00A91B7E" w:rsidRDefault="00A91B7E" w:rsidP="007D31C2">
      <w:pPr>
        <w:jc w:val="center"/>
        <w:rPr>
          <w:bCs/>
          <w:i/>
        </w:rPr>
      </w:pPr>
    </w:p>
    <w:p w14:paraId="12C74574" w14:textId="3BF7A15C" w:rsidR="00466974" w:rsidRDefault="00466974" w:rsidP="00466974">
      <w:pPr>
        <w:spacing w:line="312" w:lineRule="auto"/>
        <w:jc w:val="both"/>
        <w:rPr>
          <w:b/>
          <w:szCs w:val="26"/>
        </w:rPr>
      </w:pPr>
      <w:r>
        <w:rPr>
          <w:b/>
          <w:szCs w:val="26"/>
        </w:rPr>
        <w:tab/>
        <w:t xml:space="preserve">1. Chủ trương, đường lối của Đảng có liên quan đến </w:t>
      </w:r>
      <w:r w:rsidR="00774B7E">
        <w:rPr>
          <w:b/>
          <w:szCs w:val="26"/>
        </w:rPr>
        <w:t>chính sách/</w:t>
      </w:r>
      <w:r>
        <w:rPr>
          <w:b/>
          <w:szCs w:val="26"/>
        </w:rPr>
        <w:t>dự thảo</w:t>
      </w:r>
    </w:p>
    <w:tbl>
      <w:tblPr>
        <w:tblStyle w:val="TableGrid"/>
        <w:tblW w:w="9640" w:type="dxa"/>
        <w:tblLook w:val="04A0" w:firstRow="1" w:lastRow="0" w:firstColumn="1" w:lastColumn="0" w:noHBand="0" w:noVBand="1"/>
      </w:tblPr>
      <w:tblGrid>
        <w:gridCol w:w="2518"/>
        <w:gridCol w:w="2835"/>
        <w:gridCol w:w="1418"/>
        <w:gridCol w:w="2869"/>
      </w:tblGrid>
      <w:tr w:rsidR="00466974" w:rsidRPr="00466974" w14:paraId="370FA824" w14:textId="77777777" w:rsidTr="00D71ACA">
        <w:tc>
          <w:tcPr>
            <w:tcW w:w="2518" w:type="dxa"/>
          </w:tcPr>
          <w:p w14:paraId="01C03A8D" w14:textId="77777777" w:rsidR="00466974" w:rsidRPr="00466974" w:rsidRDefault="00466974" w:rsidP="00D71ACA">
            <w:pPr>
              <w:jc w:val="center"/>
              <w:rPr>
                <w:b/>
                <w:sz w:val="26"/>
                <w:szCs w:val="26"/>
              </w:rPr>
            </w:pPr>
            <w:r w:rsidRPr="00466974">
              <w:rPr>
                <w:b/>
                <w:sz w:val="26"/>
                <w:szCs w:val="26"/>
              </w:rPr>
              <w:t>Chủ trương, đường lối của Đảng</w:t>
            </w:r>
          </w:p>
        </w:tc>
        <w:tc>
          <w:tcPr>
            <w:tcW w:w="2835" w:type="dxa"/>
          </w:tcPr>
          <w:p w14:paraId="4692EAAB" w14:textId="77777777" w:rsidR="00466974" w:rsidRPr="00466974" w:rsidRDefault="00466974" w:rsidP="00D71ACA">
            <w:pPr>
              <w:jc w:val="center"/>
              <w:rPr>
                <w:b/>
                <w:sz w:val="26"/>
                <w:szCs w:val="26"/>
              </w:rPr>
            </w:pPr>
            <w:r w:rsidRPr="00466974">
              <w:rPr>
                <w:b/>
                <w:sz w:val="26"/>
                <w:szCs w:val="26"/>
              </w:rPr>
              <w:t>Quy định của Dự thảo</w:t>
            </w:r>
          </w:p>
        </w:tc>
        <w:tc>
          <w:tcPr>
            <w:tcW w:w="1418" w:type="dxa"/>
          </w:tcPr>
          <w:p w14:paraId="0D418BDA" w14:textId="77777777" w:rsidR="00466974" w:rsidRPr="00466974" w:rsidRDefault="00466974" w:rsidP="00D71ACA">
            <w:pPr>
              <w:jc w:val="center"/>
              <w:rPr>
                <w:b/>
                <w:sz w:val="26"/>
                <w:szCs w:val="26"/>
              </w:rPr>
            </w:pPr>
            <w:r w:rsidRPr="00466974">
              <w:rPr>
                <w:b/>
                <w:sz w:val="26"/>
                <w:szCs w:val="26"/>
              </w:rPr>
              <w:t>Đánh giá (đã thể chế đầy đủ hoặc một phần)</w:t>
            </w:r>
          </w:p>
        </w:tc>
        <w:tc>
          <w:tcPr>
            <w:tcW w:w="2869" w:type="dxa"/>
          </w:tcPr>
          <w:p w14:paraId="269ED9A0" w14:textId="77777777" w:rsidR="00466974" w:rsidRPr="00466974" w:rsidRDefault="00466974" w:rsidP="00D71ACA">
            <w:pPr>
              <w:jc w:val="center"/>
              <w:rPr>
                <w:b/>
                <w:sz w:val="26"/>
                <w:szCs w:val="26"/>
              </w:rPr>
            </w:pPr>
            <w:r w:rsidRPr="00466974">
              <w:rPr>
                <w:b/>
                <w:sz w:val="26"/>
                <w:szCs w:val="26"/>
              </w:rPr>
              <w:t>Đề xuất xử lý</w:t>
            </w:r>
          </w:p>
        </w:tc>
      </w:tr>
      <w:tr w:rsidR="00466974" w:rsidRPr="00466974" w14:paraId="25FAB97C" w14:textId="77777777" w:rsidTr="00D71ACA">
        <w:tc>
          <w:tcPr>
            <w:tcW w:w="2518" w:type="dxa"/>
          </w:tcPr>
          <w:p w14:paraId="6EB23ED3" w14:textId="77777777" w:rsidR="00466974" w:rsidRPr="00466974" w:rsidRDefault="00466974" w:rsidP="00D71ACA">
            <w:pPr>
              <w:jc w:val="both"/>
              <w:rPr>
                <w:sz w:val="26"/>
                <w:szCs w:val="26"/>
              </w:rPr>
            </w:pPr>
            <w:r w:rsidRPr="00466974">
              <w:rPr>
                <w:sz w:val="26"/>
                <w:szCs w:val="26"/>
              </w:rPr>
              <w:t>Nghị quyết số 25-NQ/TW ngày 12/3/2003 của Ban chấp hành Trung ương Đảng khoá (IX) “về công tác tôn giáo”</w:t>
            </w:r>
          </w:p>
        </w:tc>
        <w:tc>
          <w:tcPr>
            <w:tcW w:w="2835" w:type="dxa"/>
          </w:tcPr>
          <w:p w14:paraId="47210503" w14:textId="3D694E92" w:rsidR="00466974" w:rsidRPr="00466974" w:rsidRDefault="00466974" w:rsidP="00466974">
            <w:pPr>
              <w:jc w:val="both"/>
              <w:rPr>
                <w:sz w:val="26"/>
                <w:szCs w:val="26"/>
              </w:rPr>
            </w:pPr>
            <w:r w:rsidRPr="00466974">
              <w:rPr>
                <w:spacing w:val="-6"/>
                <w:sz w:val="26"/>
                <w:szCs w:val="26"/>
                <w:lang w:val="nl-NL"/>
              </w:rPr>
              <w:t>Nghị quyết Hội đồng nhân dân tỉnh q</w:t>
            </w:r>
            <w:r w:rsidRPr="00466974">
              <w:rPr>
                <w:sz w:val="26"/>
                <w:szCs w:val="26"/>
              </w:rPr>
              <w:t>uy định chế độ thăm hỏi, chúc mừng đối với chức sắc, chức việc tôn giáo do Ủy ban Mặt trận Tổ quốc Việt Nam các cấp thực hiện trên địa bàn tỉnh Vĩnh Long</w:t>
            </w:r>
          </w:p>
        </w:tc>
        <w:tc>
          <w:tcPr>
            <w:tcW w:w="1418" w:type="dxa"/>
          </w:tcPr>
          <w:p w14:paraId="58CA0E58" w14:textId="77777777" w:rsidR="00466974" w:rsidRPr="00466974" w:rsidRDefault="00466974" w:rsidP="00D71ACA">
            <w:pPr>
              <w:jc w:val="both"/>
              <w:rPr>
                <w:sz w:val="26"/>
                <w:szCs w:val="26"/>
              </w:rPr>
            </w:pPr>
            <w:r w:rsidRPr="00466974">
              <w:rPr>
                <w:sz w:val="26"/>
                <w:szCs w:val="26"/>
              </w:rPr>
              <w:t>Đã thể chế một phần</w:t>
            </w:r>
          </w:p>
        </w:tc>
        <w:tc>
          <w:tcPr>
            <w:tcW w:w="2869" w:type="dxa"/>
          </w:tcPr>
          <w:p w14:paraId="5A952008" w14:textId="7516208B" w:rsidR="00466974" w:rsidRPr="00466974" w:rsidRDefault="00466974" w:rsidP="00D71ACA">
            <w:pPr>
              <w:jc w:val="both"/>
              <w:rPr>
                <w:sz w:val="26"/>
                <w:szCs w:val="26"/>
              </w:rPr>
            </w:pPr>
            <w:r w:rsidRPr="00466974">
              <w:rPr>
                <w:sz w:val="26"/>
                <w:szCs w:val="26"/>
              </w:rPr>
              <w:t>Ban hành “</w:t>
            </w:r>
            <w:r w:rsidRPr="00466974">
              <w:rPr>
                <w:spacing w:val="-6"/>
                <w:sz w:val="26"/>
                <w:szCs w:val="26"/>
                <w:lang w:val="nl-NL"/>
              </w:rPr>
              <w:t xml:space="preserve">Nghị quyết đặc thù Hội đồng nhân dân tỉnh </w:t>
            </w:r>
            <w:r w:rsidR="00774B7E" w:rsidRPr="00466974">
              <w:rPr>
                <w:spacing w:val="-6"/>
                <w:sz w:val="26"/>
                <w:szCs w:val="26"/>
                <w:lang w:val="nl-NL"/>
              </w:rPr>
              <w:t>q</w:t>
            </w:r>
            <w:r w:rsidR="00774B7E" w:rsidRPr="00466974">
              <w:rPr>
                <w:sz w:val="26"/>
                <w:szCs w:val="26"/>
              </w:rPr>
              <w:t>uy định chế độ thăm hỏi, chúc mừng đối với chức sắc, chức việc tôn giáo do Ủy ban Mặt trận Tổ quốc Việt Nam các cấp thực hiện trên địa bàn tỉnh Vĩnh Long</w:t>
            </w:r>
          </w:p>
        </w:tc>
      </w:tr>
      <w:tr w:rsidR="00774B7E" w:rsidRPr="00466974" w14:paraId="32D67A61" w14:textId="77777777" w:rsidTr="00D71ACA">
        <w:tc>
          <w:tcPr>
            <w:tcW w:w="2518" w:type="dxa"/>
          </w:tcPr>
          <w:p w14:paraId="1EAA9713" w14:textId="77777777" w:rsidR="00774B7E" w:rsidRPr="00466974" w:rsidRDefault="00774B7E" w:rsidP="00D71ACA">
            <w:pPr>
              <w:jc w:val="both"/>
              <w:rPr>
                <w:sz w:val="26"/>
                <w:szCs w:val="26"/>
              </w:rPr>
            </w:pPr>
            <w:r w:rsidRPr="00466974">
              <w:rPr>
                <w:sz w:val="26"/>
                <w:szCs w:val="26"/>
              </w:rPr>
              <w:t xml:space="preserve">Chỉ thị số 18-CT/TW </w:t>
            </w:r>
          </w:p>
          <w:p w14:paraId="11728341" w14:textId="77777777" w:rsidR="00774B7E" w:rsidRPr="00466974" w:rsidRDefault="00774B7E" w:rsidP="00D71ACA">
            <w:pPr>
              <w:jc w:val="both"/>
              <w:rPr>
                <w:sz w:val="26"/>
                <w:szCs w:val="26"/>
              </w:rPr>
            </w:pPr>
            <w:r w:rsidRPr="00466974">
              <w:rPr>
                <w:sz w:val="26"/>
                <w:szCs w:val="26"/>
              </w:rPr>
              <w:t xml:space="preserve">ngày 10/01/2018 của Bộ Chính trị về “tiếp tục thực hiện </w:t>
            </w:r>
          </w:p>
          <w:p w14:paraId="712215CC" w14:textId="77777777" w:rsidR="00774B7E" w:rsidRPr="00466974" w:rsidRDefault="00774B7E" w:rsidP="00D71ACA">
            <w:pPr>
              <w:jc w:val="both"/>
              <w:rPr>
                <w:sz w:val="26"/>
                <w:szCs w:val="26"/>
              </w:rPr>
            </w:pPr>
            <w:r w:rsidRPr="00466974">
              <w:rPr>
                <w:sz w:val="26"/>
                <w:szCs w:val="26"/>
              </w:rPr>
              <w:t>Nghị quyết số 25-NQ/TW ngày 12/3/2003 của Ban Chấp hành</w:t>
            </w:r>
          </w:p>
          <w:p w14:paraId="43AB345C" w14:textId="77777777" w:rsidR="00774B7E" w:rsidRPr="00466974" w:rsidRDefault="00774B7E" w:rsidP="00D71ACA">
            <w:pPr>
              <w:jc w:val="both"/>
              <w:rPr>
                <w:sz w:val="26"/>
                <w:szCs w:val="26"/>
              </w:rPr>
            </w:pPr>
            <w:r w:rsidRPr="00466974">
              <w:rPr>
                <w:sz w:val="26"/>
                <w:szCs w:val="26"/>
              </w:rPr>
              <w:t>Trung ương Đảng (khóa IX) về công tác tôn giáo trong tình hình mới”</w:t>
            </w:r>
          </w:p>
        </w:tc>
        <w:tc>
          <w:tcPr>
            <w:tcW w:w="2835" w:type="dxa"/>
          </w:tcPr>
          <w:p w14:paraId="1A049400" w14:textId="73E5797C" w:rsidR="00774B7E" w:rsidRPr="00466974" w:rsidRDefault="00774B7E" w:rsidP="00D71ACA">
            <w:pPr>
              <w:jc w:val="both"/>
              <w:rPr>
                <w:sz w:val="26"/>
                <w:szCs w:val="26"/>
              </w:rPr>
            </w:pPr>
            <w:r w:rsidRPr="00466974">
              <w:rPr>
                <w:spacing w:val="-6"/>
                <w:sz w:val="26"/>
                <w:szCs w:val="26"/>
                <w:lang w:val="nl-NL"/>
              </w:rPr>
              <w:t>Nghị quyết Hội đồng nhân dân tỉnh q</w:t>
            </w:r>
            <w:r w:rsidRPr="00466974">
              <w:rPr>
                <w:sz w:val="26"/>
                <w:szCs w:val="26"/>
              </w:rPr>
              <w:t>uy định chế độ thăm hỏi, chúc mừng đối với chức sắc, chức việc tôn giáo do Ủy ban Mặt trận Tổ quốc Việt Nam các cấp thực hiện trên địa bàn tỉnh Vĩnh Long</w:t>
            </w:r>
          </w:p>
        </w:tc>
        <w:tc>
          <w:tcPr>
            <w:tcW w:w="1418" w:type="dxa"/>
          </w:tcPr>
          <w:p w14:paraId="3CAE9107" w14:textId="77777777" w:rsidR="00774B7E" w:rsidRPr="00466974" w:rsidRDefault="00774B7E" w:rsidP="00D71ACA">
            <w:pPr>
              <w:jc w:val="both"/>
              <w:rPr>
                <w:sz w:val="26"/>
                <w:szCs w:val="26"/>
              </w:rPr>
            </w:pPr>
            <w:r w:rsidRPr="00466974">
              <w:rPr>
                <w:sz w:val="26"/>
                <w:szCs w:val="26"/>
              </w:rPr>
              <w:t>Đã thể chế một phần</w:t>
            </w:r>
          </w:p>
        </w:tc>
        <w:tc>
          <w:tcPr>
            <w:tcW w:w="2869" w:type="dxa"/>
          </w:tcPr>
          <w:p w14:paraId="0FFE88E5" w14:textId="55FC9582" w:rsidR="00774B7E" w:rsidRPr="00466974" w:rsidRDefault="00774B7E" w:rsidP="00D71ACA">
            <w:pPr>
              <w:jc w:val="both"/>
              <w:rPr>
                <w:sz w:val="26"/>
                <w:szCs w:val="26"/>
              </w:rPr>
            </w:pPr>
            <w:r w:rsidRPr="00466974">
              <w:rPr>
                <w:sz w:val="26"/>
                <w:szCs w:val="26"/>
              </w:rPr>
              <w:t>Ban hành “</w:t>
            </w:r>
            <w:r w:rsidRPr="00466974">
              <w:rPr>
                <w:spacing w:val="-6"/>
                <w:sz w:val="26"/>
                <w:szCs w:val="26"/>
                <w:lang w:val="nl-NL"/>
              </w:rPr>
              <w:t>Nghị quyết đặc thù Hội đồng nhân dân tỉnh q</w:t>
            </w:r>
            <w:r w:rsidRPr="00466974">
              <w:rPr>
                <w:sz w:val="26"/>
                <w:szCs w:val="26"/>
              </w:rPr>
              <w:t>uy định chế độ thăm hỏi, chúc mừng đối với chức sắc, chức việc tôn giáo do Ủy ban Mặt trận Tổ quốc Việt Nam các cấp thực hiện trên địa bàn tỉnh Vĩnh Long</w:t>
            </w:r>
          </w:p>
        </w:tc>
      </w:tr>
    </w:tbl>
    <w:p w14:paraId="6921B620" w14:textId="77777777" w:rsidR="00466974" w:rsidRDefault="00466974" w:rsidP="00466974">
      <w:pPr>
        <w:spacing w:before="120" w:after="120"/>
        <w:jc w:val="both"/>
        <w:rPr>
          <w:b/>
          <w:szCs w:val="26"/>
        </w:rPr>
      </w:pPr>
      <w:r>
        <w:rPr>
          <w:b/>
          <w:szCs w:val="26"/>
        </w:rPr>
        <w:tab/>
        <w:t>2. Văn bản quy phạm có liên quan đến chính sách/dự thảo</w:t>
      </w:r>
    </w:p>
    <w:tbl>
      <w:tblPr>
        <w:tblStyle w:val="TableGrid"/>
        <w:tblW w:w="9606" w:type="dxa"/>
        <w:tblLook w:val="04A0" w:firstRow="1" w:lastRow="0" w:firstColumn="1" w:lastColumn="0" w:noHBand="0" w:noVBand="1"/>
      </w:tblPr>
      <w:tblGrid>
        <w:gridCol w:w="3623"/>
        <w:gridCol w:w="2680"/>
        <w:gridCol w:w="1603"/>
        <w:gridCol w:w="1700"/>
      </w:tblGrid>
      <w:tr w:rsidR="00466974" w:rsidRPr="00EC2B46" w14:paraId="0FBAF137" w14:textId="77777777" w:rsidTr="00BE6DC1">
        <w:tc>
          <w:tcPr>
            <w:tcW w:w="3623" w:type="dxa"/>
          </w:tcPr>
          <w:p w14:paraId="4D54D020" w14:textId="77777777" w:rsidR="00466974" w:rsidRPr="00EC2B46" w:rsidRDefault="00466974" w:rsidP="00D71ACA">
            <w:pPr>
              <w:jc w:val="center"/>
              <w:rPr>
                <w:b/>
                <w:sz w:val="26"/>
                <w:szCs w:val="26"/>
              </w:rPr>
            </w:pPr>
            <w:r w:rsidRPr="00EC2B46">
              <w:rPr>
                <w:b/>
                <w:sz w:val="26"/>
                <w:szCs w:val="26"/>
              </w:rPr>
              <w:t>Quy định của dự thảo văn bản</w:t>
            </w:r>
          </w:p>
        </w:tc>
        <w:tc>
          <w:tcPr>
            <w:tcW w:w="2680" w:type="dxa"/>
          </w:tcPr>
          <w:p w14:paraId="49C1480C" w14:textId="77777777" w:rsidR="00466974" w:rsidRPr="00EC2B46" w:rsidRDefault="00466974" w:rsidP="00D71ACA">
            <w:pPr>
              <w:jc w:val="center"/>
              <w:rPr>
                <w:b/>
                <w:sz w:val="26"/>
                <w:szCs w:val="26"/>
              </w:rPr>
            </w:pPr>
            <w:r w:rsidRPr="00EC2B46">
              <w:rPr>
                <w:b/>
                <w:sz w:val="26"/>
                <w:szCs w:val="26"/>
              </w:rPr>
              <w:t>Quy định của pháp luật hiện hành có liên quan</w:t>
            </w:r>
          </w:p>
        </w:tc>
        <w:tc>
          <w:tcPr>
            <w:tcW w:w="1603" w:type="dxa"/>
          </w:tcPr>
          <w:p w14:paraId="16F5C7D5" w14:textId="77777777" w:rsidR="00466974" w:rsidRPr="00EC2B46" w:rsidRDefault="00466974" w:rsidP="00D71ACA">
            <w:pPr>
              <w:jc w:val="center"/>
              <w:rPr>
                <w:b/>
                <w:sz w:val="26"/>
                <w:szCs w:val="26"/>
              </w:rPr>
            </w:pPr>
            <w:r w:rsidRPr="00EC2B46">
              <w:rPr>
                <w:b/>
                <w:sz w:val="26"/>
                <w:szCs w:val="26"/>
              </w:rPr>
              <w:t>Đánh giá (Tính hợp hiến, hợp pháp, tính thống nhất)</w:t>
            </w:r>
          </w:p>
        </w:tc>
        <w:tc>
          <w:tcPr>
            <w:tcW w:w="1700" w:type="dxa"/>
          </w:tcPr>
          <w:p w14:paraId="6DFFF730" w14:textId="77777777" w:rsidR="00466974" w:rsidRPr="00EC2B46" w:rsidRDefault="00466974" w:rsidP="00D71ACA">
            <w:pPr>
              <w:jc w:val="center"/>
              <w:rPr>
                <w:b/>
                <w:sz w:val="26"/>
                <w:szCs w:val="26"/>
              </w:rPr>
            </w:pPr>
            <w:r w:rsidRPr="00EC2B46">
              <w:rPr>
                <w:b/>
                <w:sz w:val="26"/>
                <w:szCs w:val="26"/>
              </w:rPr>
              <w:t>Đề xuất xử lý</w:t>
            </w:r>
          </w:p>
        </w:tc>
      </w:tr>
      <w:tr w:rsidR="00774B7E" w:rsidRPr="00EC2B46" w14:paraId="0A7F2DB0" w14:textId="77777777" w:rsidTr="00BE6DC1">
        <w:tc>
          <w:tcPr>
            <w:tcW w:w="3623" w:type="dxa"/>
          </w:tcPr>
          <w:p w14:paraId="11C4795D" w14:textId="78005434" w:rsidR="00774B7E" w:rsidRPr="00EC2B46" w:rsidRDefault="00774B7E" w:rsidP="00D71ACA">
            <w:pPr>
              <w:jc w:val="both"/>
              <w:rPr>
                <w:sz w:val="26"/>
                <w:szCs w:val="26"/>
              </w:rPr>
            </w:pPr>
            <w:r w:rsidRPr="00EC2B46">
              <w:rPr>
                <w:spacing w:val="-6"/>
                <w:sz w:val="26"/>
                <w:szCs w:val="26"/>
                <w:lang w:val="nl-NL"/>
              </w:rPr>
              <w:t>Nghị quyết Hội đồng nhân dân tỉnh q</w:t>
            </w:r>
            <w:r w:rsidRPr="00EC2B46">
              <w:rPr>
                <w:sz w:val="26"/>
                <w:szCs w:val="26"/>
              </w:rPr>
              <w:t>uy định chế độ thăm hỏi, chúc mừng đối với chức sắc, chức việc tôn giáo do Ủy ban Mặt trận Tổ quốc Việt Nam các cấp thực hiện trên địa bàn tỉnh Vĩnh Long</w:t>
            </w:r>
          </w:p>
        </w:tc>
        <w:tc>
          <w:tcPr>
            <w:tcW w:w="2680" w:type="dxa"/>
          </w:tcPr>
          <w:p w14:paraId="3970A8F8" w14:textId="77777777" w:rsidR="00774B7E" w:rsidRPr="00A65E2F" w:rsidRDefault="00774B7E" w:rsidP="00D71ACA">
            <w:pPr>
              <w:jc w:val="both"/>
              <w:rPr>
                <w:sz w:val="26"/>
                <w:szCs w:val="26"/>
              </w:rPr>
            </w:pPr>
            <w:r w:rsidRPr="00A65E2F">
              <w:rPr>
                <w:sz w:val="26"/>
                <w:szCs w:val="26"/>
              </w:rPr>
              <w:t>- Điều 24 của Hiến pháp năm 2013 quy định “Nhà nước tôn trọng bảo hộ quyền tự do tín ngưỡng, tôn giáo”</w:t>
            </w:r>
          </w:p>
          <w:p w14:paraId="320F172C" w14:textId="66F68896" w:rsidR="00774B7E" w:rsidRPr="00A65E2F" w:rsidRDefault="00774B7E" w:rsidP="00A65E2F">
            <w:pPr>
              <w:jc w:val="both"/>
              <w:rPr>
                <w:sz w:val="26"/>
                <w:szCs w:val="26"/>
              </w:rPr>
            </w:pPr>
            <w:r w:rsidRPr="00A65E2F">
              <w:rPr>
                <w:sz w:val="26"/>
                <w:szCs w:val="26"/>
              </w:rPr>
              <w:t xml:space="preserve">- Điều </w:t>
            </w:r>
            <w:r w:rsidR="00A65E2F" w:rsidRPr="00A65E2F">
              <w:rPr>
                <w:sz w:val="26"/>
                <w:szCs w:val="26"/>
              </w:rPr>
              <w:t>12</w:t>
            </w:r>
            <w:r w:rsidRPr="00A65E2F">
              <w:rPr>
                <w:sz w:val="26"/>
                <w:szCs w:val="26"/>
              </w:rPr>
              <w:t xml:space="preserve"> </w:t>
            </w:r>
            <w:r w:rsidR="00340681" w:rsidRPr="00A65E2F">
              <w:rPr>
                <w:spacing w:val="3"/>
                <w:sz w:val="26"/>
                <w:szCs w:val="26"/>
                <w:shd w:val="clear" w:color="auto" w:fill="FFFFFF"/>
              </w:rPr>
              <w:t>của Luật Mặt trận Tổ quốc Việt Nam</w:t>
            </w:r>
            <w:r w:rsidRPr="00A65E2F">
              <w:rPr>
                <w:sz w:val="26"/>
                <w:szCs w:val="26"/>
              </w:rPr>
              <w:t xml:space="preserve"> quy định</w:t>
            </w:r>
            <w:r w:rsidR="00A65E2F" w:rsidRPr="00A65E2F">
              <w:rPr>
                <w:sz w:val="26"/>
                <w:szCs w:val="26"/>
              </w:rPr>
              <w:t>:</w:t>
            </w:r>
            <w:r w:rsidRPr="00A65E2F">
              <w:rPr>
                <w:sz w:val="26"/>
                <w:szCs w:val="26"/>
              </w:rPr>
              <w:t xml:space="preserve"> “</w:t>
            </w:r>
            <w:r w:rsidR="00A65E2F" w:rsidRPr="00A65E2F">
              <w:rPr>
                <w:color w:val="000000"/>
                <w:sz w:val="26"/>
                <w:szCs w:val="26"/>
                <w:shd w:val="clear" w:color="auto" w:fill="FFFFFF"/>
              </w:rPr>
              <w:t xml:space="preserve">Mặt trận Tổ quốc Việt Nam phát triển đa dạng các </w:t>
            </w:r>
            <w:r w:rsidR="00A65E2F" w:rsidRPr="00A65E2F">
              <w:rPr>
                <w:color w:val="000000"/>
                <w:sz w:val="26"/>
                <w:szCs w:val="26"/>
                <w:shd w:val="clear" w:color="auto" w:fill="FFFFFF"/>
              </w:rPr>
              <w:lastRenderedPageBreak/>
              <w:t>hình thức tổ chức, hoạt động để tập hợp, đoàn kết mọi người Việt Nam ở trong nước và ở nước ngoài, không phân biệt thành phần giai cấp, tầng lớp xã hội, dân tộc, tín ngưỡng, tôn giáo, quá khứ nhằm động viên mọi nguồn lực góp phần xây dựng và bảo vệ Tổ quốc</w:t>
            </w:r>
            <w:r w:rsidRPr="00A65E2F">
              <w:rPr>
                <w:sz w:val="26"/>
                <w:szCs w:val="26"/>
              </w:rPr>
              <w:t>”</w:t>
            </w:r>
          </w:p>
        </w:tc>
        <w:tc>
          <w:tcPr>
            <w:tcW w:w="1603" w:type="dxa"/>
          </w:tcPr>
          <w:p w14:paraId="07F8CE1A" w14:textId="7B4CB13B" w:rsidR="00774B7E" w:rsidRPr="00EC2B46" w:rsidRDefault="00774B7E" w:rsidP="00340681">
            <w:pPr>
              <w:jc w:val="both"/>
              <w:rPr>
                <w:sz w:val="26"/>
                <w:szCs w:val="26"/>
              </w:rPr>
            </w:pPr>
            <w:r w:rsidRPr="00EC2B46">
              <w:rPr>
                <w:sz w:val="26"/>
                <w:szCs w:val="26"/>
              </w:rPr>
              <w:lastRenderedPageBreak/>
              <w:t xml:space="preserve">Phù hợp với chủ trương của Đảng, pháp luật Nhà nước và </w:t>
            </w:r>
            <w:r w:rsidRPr="00EC2B46">
              <w:rPr>
                <w:color w:val="000000"/>
                <w:sz w:val="26"/>
                <w:szCs w:val="26"/>
                <w:lang w:val="nl-NL"/>
              </w:rPr>
              <w:t xml:space="preserve">Quyết định số </w:t>
            </w:r>
            <w:r w:rsidR="00340681" w:rsidRPr="00EC2B46">
              <w:rPr>
                <w:color w:val="000000"/>
                <w:sz w:val="26"/>
                <w:szCs w:val="26"/>
                <w:lang w:val="nl-NL"/>
              </w:rPr>
              <w:t>04/202</w:t>
            </w:r>
            <w:r w:rsidRPr="00EC2B46">
              <w:rPr>
                <w:color w:val="000000"/>
                <w:sz w:val="26"/>
                <w:szCs w:val="26"/>
                <w:lang w:val="nl-NL"/>
              </w:rPr>
              <w:t xml:space="preserve">4/QĐ-TTg ngày </w:t>
            </w:r>
            <w:r w:rsidR="00340681" w:rsidRPr="00EC2B46">
              <w:rPr>
                <w:sz w:val="26"/>
                <w:szCs w:val="26"/>
                <w:lang w:val="nl-NL"/>
              </w:rPr>
              <w:t>22</w:t>
            </w:r>
            <w:r w:rsidRPr="00EC2B46">
              <w:rPr>
                <w:sz w:val="26"/>
                <w:szCs w:val="26"/>
                <w:lang w:val="nl-NL"/>
              </w:rPr>
              <w:t>/</w:t>
            </w:r>
            <w:r w:rsidR="00340681" w:rsidRPr="00EC2B46">
              <w:rPr>
                <w:sz w:val="26"/>
                <w:szCs w:val="26"/>
                <w:lang w:val="nl-NL"/>
              </w:rPr>
              <w:t>3</w:t>
            </w:r>
            <w:r w:rsidRPr="00EC2B46">
              <w:rPr>
                <w:sz w:val="26"/>
                <w:szCs w:val="26"/>
                <w:lang w:val="nl-NL"/>
              </w:rPr>
              <w:t>/20</w:t>
            </w:r>
            <w:r w:rsidR="00340681" w:rsidRPr="00EC2B46">
              <w:rPr>
                <w:sz w:val="26"/>
                <w:szCs w:val="26"/>
                <w:lang w:val="nl-NL"/>
              </w:rPr>
              <w:t>2</w:t>
            </w:r>
            <w:r w:rsidRPr="00EC2B46">
              <w:rPr>
                <w:sz w:val="26"/>
                <w:szCs w:val="26"/>
                <w:lang w:val="nl-NL"/>
              </w:rPr>
              <w:t>4</w:t>
            </w:r>
            <w:r w:rsidRPr="00EC2B46">
              <w:rPr>
                <w:color w:val="000000"/>
                <w:sz w:val="26"/>
                <w:szCs w:val="26"/>
                <w:lang w:val="nl-NL"/>
              </w:rPr>
              <w:t xml:space="preserve"> của Thủ </w:t>
            </w:r>
            <w:r w:rsidRPr="00EC2B46">
              <w:rPr>
                <w:color w:val="000000"/>
                <w:sz w:val="26"/>
                <w:szCs w:val="26"/>
                <w:lang w:val="nl-NL"/>
              </w:rPr>
              <w:lastRenderedPageBreak/>
              <w:t>tướng Chính phủ</w:t>
            </w:r>
          </w:p>
        </w:tc>
        <w:tc>
          <w:tcPr>
            <w:tcW w:w="1700" w:type="dxa"/>
          </w:tcPr>
          <w:p w14:paraId="6F076A20" w14:textId="65736866" w:rsidR="00774B7E" w:rsidRPr="00EC2B46" w:rsidRDefault="00774B7E" w:rsidP="00340681">
            <w:pPr>
              <w:jc w:val="both"/>
              <w:rPr>
                <w:sz w:val="26"/>
                <w:szCs w:val="26"/>
              </w:rPr>
            </w:pPr>
            <w:r w:rsidRPr="00EC2B46">
              <w:rPr>
                <w:sz w:val="26"/>
                <w:szCs w:val="26"/>
              </w:rPr>
              <w:lastRenderedPageBreak/>
              <w:t>Ban hành “</w:t>
            </w:r>
            <w:r w:rsidRPr="00EC2B46">
              <w:rPr>
                <w:spacing w:val="-6"/>
                <w:sz w:val="26"/>
                <w:szCs w:val="26"/>
                <w:lang w:val="nl-NL"/>
              </w:rPr>
              <w:t xml:space="preserve">Nghị quyết Hội đồng nhân dân tỉnh </w:t>
            </w:r>
            <w:r w:rsidR="00340681" w:rsidRPr="00EC2B46">
              <w:rPr>
                <w:spacing w:val="-6"/>
                <w:sz w:val="26"/>
                <w:szCs w:val="26"/>
                <w:lang w:val="nl-NL"/>
              </w:rPr>
              <w:t>q</w:t>
            </w:r>
            <w:r w:rsidR="00340681" w:rsidRPr="00EC2B46">
              <w:rPr>
                <w:sz w:val="26"/>
                <w:szCs w:val="26"/>
              </w:rPr>
              <w:t xml:space="preserve">uy định chế độ thăm hỏi, chúc mừng đối với chức sắc, chức việc tôn giáo do Ủy ban Mặt </w:t>
            </w:r>
            <w:r w:rsidR="00340681" w:rsidRPr="00EC2B46">
              <w:rPr>
                <w:sz w:val="26"/>
                <w:szCs w:val="26"/>
              </w:rPr>
              <w:lastRenderedPageBreak/>
              <w:t>trận Tổ quốc Việt Nam các cấp thực hiện trên địa bàn tỉnh Vĩnh Long</w:t>
            </w:r>
            <w:r w:rsidRPr="00EC2B46">
              <w:rPr>
                <w:sz w:val="26"/>
                <w:szCs w:val="26"/>
              </w:rPr>
              <w:t>”</w:t>
            </w:r>
          </w:p>
        </w:tc>
      </w:tr>
      <w:tr w:rsidR="00BE6DC1" w:rsidRPr="00EC2B46" w14:paraId="23A1967D" w14:textId="77777777" w:rsidTr="00BE6DC1">
        <w:tc>
          <w:tcPr>
            <w:tcW w:w="3623" w:type="dxa"/>
          </w:tcPr>
          <w:p w14:paraId="0F123F7C" w14:textId="77777777" w:rsidR="00BE6DC1" w:rsidRPr="00477CF1" w:rsidRDefault="00BE6DC1" w:rsidP="00BE6DC1">
            <w:pPr>
              <w:spacing w:before="80"/>
              <w:jc w:val="both"/>
              <w:rPr>
                <w:sz w:val="28"/>
                <w:szCs w:val="28"/>
                <w:lang w:val="de-DE"/>
              </w:rPr>
            </w:pPr>
            <w:r>
              <w:rPr>
                <w:b/>
                <w:bCs/>
                <w:sz w:val="28"/>
                <w:szCs w:val="28"/>
                <w:lang w:val="de-DE"/>
              </w:rPr>
              <w:lastRenderedPageBreak/>
              <w:t>-</w:t>
            </w:r>
            <w:r w:rsidRPr="00477CF1">
              <w:rPr>
                <w:b/>
                <w:bCs/>
                <w:sz w:val="28"/>
                <w:szCs w:val="28"/>
                <w:lang w:val="de-DE"/>
              </w:rPr>
              <w:t xml:space="preserve"> </w:t>
            </w:r>
            <w:r w:rsidRPr="00477CF1">
              <w:rPr>
                <w:sz w:val="28"/>
                <w:szCs w:val="28"/>
                <w:lang w:val="de-DE"/>
              </w:rPr>
              <w:t>Chi tặng quà chúc mừng nhân ngày Tết nguyên đán, ngày lễ hoặc ngày lễ trọng:</w:t>
            </w:r>
          </w:p>
          <w:p w14:paraId="4A1A3111" w14:textId="77777777"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Đối với cấp tỉnh: 1.000.000 đồng/người/lần; không quá 3.000.000 đồng/người/năm.</w:t>
            </w:r>
          </w:p>
          <w:p w14:paraId="69D93BC7" w14:textId="77777777"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Đối với cấp xã: 600.000 đồng/người/lần; không quá 1.800.000 đồng/người/năm.</w:t>
            </w:r>
          </w:p>
          <w:p w14:paraId="4DD742FE" w14:textId="77777777"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Chi thăm hỏi khi ốm đau hoặc gặp khó khăn về kinh tế: </w:t>
            </w:r>
          </w:p>
          <w:p w14:paraId="5631F439" w14:textId="77777777"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Đối với cấp tỉnh: </w:t>
            </w:r>
            <w:r>
              <w:rPr>
                <w:sz w:val="28"/>
                <w:szCs w:val="28"/>
                <w:lang w:val="de-DE"/>
              </w:rPr>
              <w:t xml:space="preserve">không quá </w:t>
            </w:r>
            <w:r w:rsidRPr="00477CF1">
              <w:rPr>
                <w:sz w:val="28"/>
                <w:szCs w:val="28"/>
                <w:lang w:val="de-DE"/>
              </w:rPr>
              <w:t>2.500.000 đồng/người/năm.</w:t>
            </w:r>
          </w:p>
          <w:p w14:paraId="55730267" w14:textId="77777777"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Đối với cấp xã: </w:t>
            </w:r>
            <w:r>
              <w:rPr>
                <w:sz w:val="28"/>
                <w:szCs w:val="28"/>
                <w:lang w:val="de-DE"/>
              </w:rPr>
              <w:t xml:space="preserve">không quá </w:t>
            </w:r>
            <w:r w:rsidRPr="00477CF1">
              <w:rPr>
                <w:sz w:val="28"/>
                <w:szCs w:val="28"/>
                <w:lang w:val="de-DE"/>
              </w:rPr>
              <w:t>1.000.000 đồng/người/năm.</w:t>
            </w:r>
          </w:p>
          <w:p w14:paraId="382FFF23" w14:textId="77777777"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Chi phúng viếng khi cá nhân qua đời (bao gồm cả vòng hoa):  </w:t>
            </w:r>
          </w:p>
          <w:p w14:paraId="245BB3C3" w14:textId="1D88405D"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Đối với cấp tỉnh:</w:t>
            </w:r>
            <w:r>
              <w:rPr>
                <w:sz w:val="28"/>
                <w:szCs w:val="28"/>
                <w:lang w:val="vi-VN"/>
              </w:rPr>
              <w:t xml:space="preserve"> </w:t>
            </w:r>
            <w:r>
              <w:rPr>
                <w:sz w:val="28"/>
                <w:szCs w:val="28"/>
              </w:rPr>
              <w:t xml:space="preserve">không quá </w:t>
            </w:r>
            <w:r w:rsidRPr="00477CF1">
              <w:rPr>
                <w:sz w:val="28"/>
                <w:szCs w:val="28"/>
                <w:lang w:val="de-DE"/>
              </w:rPr>
              <w:t>2.000.000 đồng/người.</w:t>
            </w:r>
          </w:p>
          <w:p w14:paraId="6D0C15B5" w14:textId="71441B15" w:rsidR="00BE6DC1" w:rsidRPr="00477CF1" w:rsidRDefault="00BE6DC1" w:rsidP="00BE6DC1">
            <w:pPr>
              <w:spacing w:before="80"/>
              <w:jc w:val="both"/>
              <w:rPr>
                <w:sz w:val="28"/>
                <w:szCs w:val="28"/>
                <w:lang w:val="de-DE"/>
              </w:rPr>
            </w:pPr>
            <w:r>
              <w:rPr>
                <w:sz w:val="28"/>
                <w:szCs w:val="28"/>
                <w:lang w:val="de-DE"/>
              </w:rPr>
              <w:t>+</w:t>
            </w:r>
            <w:r w:rsidRPr="00477CF1">
              <w:rPr>
                <w:sz w:val="28"/>
                <w:szCs w:val="28"/>
                <w:lang w:val="de-DE"/>
              </w:rPr>
              <w:t xml:space="preserve"> Đối với cấp xã:</w:t>
            </w:r>
            <w:r>
              <w:rPr>
                <w:sz w:val="28"/>
                <w:szCs w:val="28"/>
                <w:lang w:val="vi-VN"/>
              </w:rPr>
              <w:t xml:space="preserve"> </w:t>
            </w:r>
            <w:r>
              <w:rPr>
                <w:sz w:val="28"/>
                <w:szCs w:val="28"/>
              </w:rPr>
              <w:t>không quá 1.0</w:t>
            </w:r>
            <w:r w:rsidRPr="00477CF1">
              <w:rPr>
                <w:sz w:val="28"/>
                <w:szCs w:val="28"/>
                <w:lang w:val="de-DE"/>
              </w:rPr>
              <w:t>00.000 đồng/người.</w:t>
            </w:r>
          </w:p>
          <w:p w14:paraId="2702F825" w14:textId="560814C9" w:rsidR="00BE6DC1" w:rsidRPr="00EC2B46" w:rsidRDefault="00BE6DC1" w:rsidP="00D71ACA">
            <w:pPr>
              <w:jc w:val="both"/>
              <w:rPr>
                <w:sz w:val="26"/>
                <w:szCs w:val="26"/>
              </w:rPr>
            </w:pPr>
          </w:p>
        </w:tc>
        <w:tc>
          <w:tcPr>
            <w:tcW w:w="2680" w:type="dxa"/>
          </w:tcPr>
          <w:p w14:paraId="37F67497" w14:textId="43EAB49F" w:rsidR="00BE6DC1" w:rsidRPr="00EC2B46" w:rsidRDefault="00BE6DC1" w:rsidP="00BE6DC1">
            <w:pPr>
              <w:jc w:val="both"/>
              <w:rPr>
                <w:sz w:val="26"/>
                <w:szCs w:val="26"/>
              </w:rPr>
            </w:pPr>
            <w:r w:rsidRPr="00EC2B46">
              <w:rPr>
                <w:color w:val="000000"/>
                <w:sz w:val="26"/>
                <w:szCs w:val="26"/>
                <w:lang w:val="nl-NL"/>
              </w:rPr>
              <w:t xml:space="preserve">Quyết định số </w:t>
            </w:r>
            <w:r>
              <w:rPr>
                <w:color w:val="000000"/>
                <w:sz w:val="26"/>
                <w:szCs w:val="26"/>
                <w:lang w:val="nl-NL"/>
              </w:rPr>
              <w:t>04</w:t>
            </w:r>
            <w:r w:rsidRPr="00EC2B46">
              <w:rPr>
                <w:color w:val="000000"/>
                <w:sz w:val="26"/>
                <w:szCs w:val="26"/>
                <w:lang w:val="nl-NL"/>
              </w:rPr>
              <w:t>/20</w:t>
            </w:r>
            <w:r>
              <w:rPr>
                <w:color w:val="000000"/>
                <w:sz w:val="26"/>
                <w:szCs w:val="26"/>
                <w:lang w:val="nl-NL"/>
              </w:rPr>
              <w:t>2</w:t>
            </w:r>
            <w:r w:rsidRPr="00EC2B46">
              <w:rPr>
                <w:color w:val="000000"/>
                <w:sz w:val="26"/>
                <w:szCs w:val="26"/>
                <w:lang w:val="nl-NL"/>
              </w:rPr>
              <w:t xml:space="preserve">4/QĐ-TTg ngày </w:t>
            </w:r>
            <w:r>
              <w:rPr>
                <w:sz w:val="26"/>
                <w:szCs w:val="26"/>
                <w:lang w:val="nl-NL"/>
              </w:rPr>
              <w:t>22</w:t>
            </w:r>
            <w:r w:rsidRPr="00EC2B46">
              <w:rPr>
                <w:sz w:val="26"/>
                <w:szCs w:val="26"/>
                <w:lang w:val="nl-NL"/>
              </w:rPr>
              <w:t xml:space="preserve"> tháng </w:t>
            </w:r>
            <w:r>
              <w:rPr>
                <w:sz w:val="26"/>
                <w:szCs w:val="26"/>
                <w:lang w:val="nl-NL"/>
              </w:rPr>
              <w:t>3</w:t>
            </w:r>
            <w:r w:rsidRPr="00EC2B46">
              <w:rPr>
                <w:sz w:val="26"/>
                <w:szCs w:val="26"/>
                <w:lang w:val="nl-NL"/>
              </w:rPr>
              <w:t xml:space="preserve"> năm 20</w:t>
            </w:r>
            <w:r>
              <w:rPr>
                <w:sz w:val="26"/>
                <w:szCs w:val="26"/>
                <w:lang w:val="nl-NL"/>
              </w:rPr>
              <w:t>2</w:t>
            </w:r>
            <w:r w:rsidRPr="00EC2B46">
              <w:rPr>
                <w:sz w:val="26"/>
                <w:szCs w:val="26"/>
                <w:lang w:val="nl-NL"/>
              </w:rPr>
              <w:t>4</w:t>
            </w:r>
            <w:r w:rsidRPr="00EC2B46">
              <w:rPr>
                <w:color w:val="000000"/>
                <w:sz w:val="26"/>
                <w:szCs w:val="26"/>
                <w:lang w:val="nl-NL"/>
              </w:rPr>
              <w:t xml:space="preserve"> của Thủ tướng Chính phủ </w:t>
            </w:r>
            <w:r w:rsidRPr="00A65D2E">
              <w:rPr>
                <w:sz w:val="28"/>
                <w:szCs w:val="28"/>
              </w:rPr>
              <w:t>quy định chế độ chi đón tiếp, thăm hỏi, chúc mừng đối với một số đối tượng do Ủy ban Mặt trận Tổ quốc Việt Nam các cấp thực hiện</w:t>
            </w:r>
          </w:p>
        </w:tc>
        <w:tc>
          <w:tcPr>
            <w:tcW w:w="1603" w:type="dxa"/>
          </w:tcPr>
          <w:p w14:paraId="04E393D5" w14:textId="01252DC1" w:rsidR="00BE6DC1" w:rsidRPr="00EC2B46" w:rsidRDefault="00BE6DC1" w:rsidP="00D71ACA">
            <w:pPr>
              <w:jc w:val="both"/>
              <w:rPr>
                <w:sz w:val="26"/>
                <w:szCs w:val="26"/>
              </w:rPr>
            </w:pPr>
            <w:r w:rsidRPr="00EC2B46">
              <w:rPr>
                <w:sz w:val="26"/>
                <w:szCs w:val="26"/>
              </w:rPr>
              <w:t xml:space="preserve">Phù hợp với chủ trương của Đảng, pháp luật Nhà nước và </w:t>
            </w:r>
            <w:r w:rsidRPr="00EC2B46">
              <w:rPr>
                <w:color w:val="000000"/>
                <w:sz w:val="26"/>
                <w:szCs w:val="26"/>
                <w:lang w:val="nl-NL"/>
              </w:rPr>
              <w:t xml:space="preserve">Quyết định số 04/2024/QĐ-TTg ngày </w:t>
            </w:r>
            <w:r w:rsidRPr="00EC2B46">
              <w:rPr>
                <w:sz w:val="26"/>
                <w:szCs w:val="26"/>
                <w:lang w:val="nl-NL"/>
              </w:rPr>
              <w:t>22/3/2024</w:t>
            </w:r>
            <w:r w:rsidRPr="00EC2B46">
              <w:rPr>
                <w:color w:val="000000"/>
                <w:sz w:val="26"/>
                <w:szCs w:val="26"/>
                <w:lang w:val="nl-NL"/>
              </w:rPr>
              <w:t xml:space="preserve"> của Thủ tướng Chính phủ</w:t>
            </w:r>
          </w:p>
        </w:tc>
        <w:tc>
          <w:tcPr>
            <w:tcW w:w="1700" w:type="dxa"/>
          </w:tcPr>
          <w:p w14:paraId="29AB1717" w14:textId="1BAAF513" w:rsidR="00BE6DC1" w:rsidRPr="00EC2B46" w:rsidRDefault="00BE6DC1" w:rsidP="00D71ACA">
            <w:pPr>
              <w:jc w:val="both"/>
              <w:rPr>
                <w:sz w:val="26"/>
                <w:szCs w:val="26"/>
              </w:rPr>
            </w:pPr>
            <w:r w:rsidRPr="00EC2B46">
              <w:rPr>
                <w:sz w:val="26"/>
                <w:szCs w:val="26"/>
              </w:rPr>
              <w:t>Ban hành “</w:t>
            </w:r>
            <w:r w:rsidRPr="00EC2B46">
              <w:rPr>
                <w:spacing w:val="-6"/>
                <w:sz w:val="26"/>
                <w:szCs w:val="26"/>
                <w:lang w:val="nl-NL"/>
              </w:rPr>
              <w:t>Nghị quyết Hội đồng nhân dân tỉnh q</w:t>
            </w:r>
            <w:r w:rsidRPr="00EC2B46">
              <w:rPr>
                <w:sz w:val="26"/>
                <w:szCs w:val="26"/>
              </w:rPr>
              <w:t>uy định chế độ thăm hỏi, chúc mừng đối với chức sắc, chức việc tôn giáo do Ủy ban Mặt trận Tổ quốc Việt Nam các cấp thực hiện trên địa bàn tỉnh Vĩnh Long”</w:t>
            </w:r>
          </w:p>
        </w:tc>
      </w:tr>
    </w:tbl>
    <w:p w14:paraId="2E5ABD2F" w14:textId="77777777" w:rsidR="008918E8" w:rsidRDefault="008918E8" w:rsidP="00F13FC2">
      <w:pPr>
        <w:ind w:firstLine="720"/>
        <w:jc w:val="both"/>
        <w:rPr>
          <w:b/>
          <w:bCs/>
        </w:rPr>
      </w:pPr>
    </w:p>
    <w:p w14:paraId="7411C3C6" w14:textId="77777777" w:rsidR="00282EEC" w:rsidRDefault="00282EEC" w:rsidP="00282EEC">
      <w:pPr>
        <w:ind w:firstLine="720"/>
        <w:jc w:val="both"/>
        <w:rPr>
          <w:b/>
          <w:bCs/>
        </w:rPr>
      </w:pPr>
      <w:r>
        <w:rPr>
          <w:b/>
          <w:bCs/>
        </w:rPr>
        <w:t xml:space="preserve">3. Điều ước quốc tế có liên quan đến dự thảo: </w:t>
      </w:r>
      <w:r w:rsidRPr="00674533">
        <w:rPr>
          <w:bCs/>
        </w:rPr>
        <w:t>Không.</w:t>
      </w:r>
    </w:p>
    <w:p w14:paraId="6A188C0A" w14:textId="77777777" w:rsidR="008918E8" w:rsidRDefault="008918E8" w:rsidP="00F13FC2">
      <w:pPr>
        <w:ind w:firstLine="720"/>
        <w:jc w:val="both"/>
        <w:rPr>
          <w:b/>
          <w:bCs/>
        </w:rPr>
      </w:pPr>
    </w:p>
    <w:p w14:paraId="4AC13EEA" w14:textId="77777777" w:rsidR="008918E8" w:rsidRDefault="008918E8" w:rsidP="00F13FC2">
      <w:pPr>
        <w:ind w:firstLine="720"/>
        <w:jc w:val="both"/>
        <w:rPr>
          <w:b/>
          <w:bCs/>
        </w:rPr>
      </w:pPr>
    </w:p>
    <w:p w14:paraId="72976455" w14:textId="77777777" w:rsidR="008918E8" w:rsidRDefault="008918E8" w:rsidP="00F13FC2">
      <w:pPr>
        <w:ind w:firstLine="720"/>
        <w:jc w:val="both"/>
        <w:rPr>
          <w:b/>
          <w:bCs/>
        </w:rPr>
      </w:pPr>
    </w:p>
    <w:p w14:paraId="34F0FC1A" w14:textId="77777777" w:rsidR="008918E8" w:rsidRDefault="008918E8" w:rsidP="00F13FC2">
      <w:pPr>
        <w:ind w:firstLine="720"/>
        <w:jc w:val="both"/>
        <w:rPr>
          <w:b/>
          <w:bCs/>
        </w:rPr>
      </w:pPr>
    </w:p>
    <w:p w14:paraId="1C044897" w14:textId="77777777" w:rsidR="008918E8" w:rsidRDefault="008918E8" w:rsidP="00F13FC2">
      <w:pPr>
        <w:ind w:firstLine="720"/>
        <w:jc w:val="both"/>
        <w:rPr>
          <w:b/>
          <w:bCs/>
        </w:rPr>
      </w:pPr>
    </w:p>
    <w:p w14:paraId="6B6185D8" w14:textId="77777777" w:rsidR="008918E8" w:rsidRDefault="008918E8" w:rsidP="00F13FC2">
      <w:pPr>
        <w:ind w:firstLine="720"/>
        <w:jc w:val="both"/>
        <w:rPr>
          <w:b/>
          <w:bCs/>
        </w:rPr>
      </w:pPr>
    </w:p>
    <w:sectPr w:rsidR="008918E8" w:rsidSect="00D66FD9">
      <w:headerReference w:type="default" r:id="rId8"/>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97DF" w14:textId="77777777" w:rsidR="00F87746" w:rsidRDefault="00F87746" w:rsidP="005269F2">
      <w:r>
        <w:separator/>
      </w:r>
    </w:p>
  </w:endnote>
  <w:endnote w:type="continuationSeparator" w:id="0">
    <w:p w14:paraId="6165489A" w14:textId="77777777" w:rsidR="00F87746" w:rsidRDefault="00F87746" w:rsidP="0052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48A25" w14:textId="77777777" w:rsidR="00F87746" w:rsidRDefault="00F87746" w:rsidP="005269F2">
      <w:r>
        <w:separator/>
      </w:r>
    </w:p>
  </w:footnote>
  <w:footnote w:type="continuationSeparator" w:id="0">
    <w:p w14:paraId="593ADCA1" w14:textId="77777777" w:rsidR="00F87746" w:rsidRDefault="00F87746" w:rsidP="00526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279617"/>
      <w:docPartObj>
        <w:docPartGallery w:val="Page Numbers (Top of Page)"/>
        <w:docPartUnique/>
      </w:docPartObj>
    </w:sdtPr>
    <w:sdtEndPr>
      <w:rPr>
        <w:noProof/>
      </w:rPr>
    </w:sdtEndPr>
    <w:sdtContent>
      <w:p w14:paraId="27A10012" w14:textId="2C639AB9" w:rsidR="005269F2" w:rsidRDefault="005269F2">
        <w:pPr>
          <w:pStyle w:val="Header"/>
          <w:jc w:val="center"/>
        </w:pPr>
        <w:r>
          <w:fldChar w:fldCharType="begin"/>
        </w:r>
        <w:r>
          <w:instrText xml:space="preserve"> PAGE   \* MERGEFORMAT </w:instrText>
        </w:r>
        <w:r>
          <w:fldChar w:fldCharType="separate"/>
        </w:r>
        <w:r w:rsidR="00233033">
          <w:rPr>
            <w:noProof/>
          </w:rPr>
          <w:t>5</w:t>
        </w:r>
        <w:r>
          <w:rPr>
            <w:noProof/>
          </w:rPr>
          <w:fldChar w:fldCharType="end"/>
        </w:r>
      </w:p>
    </w:sdtContent>
  </w:sdt>
  <w:p w14:paraId="07C852CC" w14:textId="77777777" w:rsidR="005269F2" w:rsidRDefault="00526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3E"/>
    <w:rsid w:val="0000428D"/>
    <w:rsid w:val="00007E34"/>
    <w:rsid w:val="00025E55"/>
    <w:rsid w:val="0002632C"/>
    <w:rsid w:val="0003720F"/>
    <w:rsid w:val="00050266"/>
    <w:rsid w:val="00074A71"/>
    <w:rsid w:val="00081FAA"/>
    <w:rsid w:val="0009670D"/>
    <w:rsid w:val="000A1FA6"/>
    <w:rsid w:val="000B29B5"/>
    <w:rsid w:val="000C6A6C"/>
    <w:rsid w:val="000D667E"/>
    <w:rsid w:val="000D7407"/>
    <w:rsid w:val="000D7718"/>
    <w:rsid w:val="001001F1"/>
    <w:rsid w:val="00123637"/>
    <w:rsid w:val="0013331D"/>
    <w:rsid w:val="00140B88"/>
    <w:rsid w:val="00156F0E"/>
    <w:rsid w:val="00170578"/>
    <w:rsid w:val="0018685F"/>
    <w:rsid w:val="0019450F"/>
    <w:rsid w:val="001B089F"/>
    <w:rsid w:val="001D00D6"/>
    <w:rsid w:val="001D77AB"/>
    <w:rsid w:val="001E2040"/>
    <w:rsid w:val="001E4523"/>
    <w:rsid w:val="001F05E1"/>
    <w:rsid w:val="00202BE4"/>
    <w:rsid w:val="00204FCC"/>
    <w:rsid w:val="002158ED"/>
    <w:rsid w:val="00233033"/>
    <w:rsid w:val="00246099"/>
    <w:rsid w:val="00273D3A"/>
    <w:rsid w:val="00282EEC"/>
    <w:rsid w:val="002850BC"/>
    <w:rsid w:val="00286C67"/>
    <w:rsid w:val="00292BF6"/>
    <w:rsid w:val="00295267"/>
    <w:rsid w:val="00297DC9"/>
    <w:rsid w:val="002B720D"/>
    <w:rsid w:val="002D034B"/>
    <w:rsid w:val="002E7011"/>
    <w:rsid w:val="002F1709"/>
    <w:rsid w:val="002F288E"/>
    <w:rsid w:val="00304E5A"/>
    <w:rsid w:val="00306712"/>
    <w:rsid w:val="00311CBA"/>
    <w:rsid w:val="003164BA"/>
    <w:rsid w:val="003212AF"/>
    <w:rsid w:val="00340681"/>
    <w:rsid w:val="003409E8"/>
    <w:rsid w:val="003549CD"/>
    <w:rsid w:val="00382617"/>
    <w:rsid w:val="00392F30"/>
    <w:rsid w:val="003A36BF"/>
    <w:rsid w:val="003A4260"/>
    <w:rsid w:val="003A586C"/>
    <w:rsid w:val="003C1AA6"/>
    <w:rsid w:val="003C3381"/>
    <w:rsid w:val="003D6D88"/>
    <w:rsid w:val="003F0B40"/>
    <w:rsid w:val="003F2925"/>
    <w:rsid w:val="003F5748"/>
    <w:rsid w:val="00400406"/>
    <w:rsid w:val="00404BEB"/>
    <w:rsid w:val="0044311D"/>
    <w:rsid w:val="00451CE1"/>
    <w:rsid w:val="00462FE5"/>
    <w:rsid w:val="00464176"/>
    <w:rsid w:val="004651D2"/>
    <w:rsid w:val="00466974"/>
    <w:rsid w:val="004768DC"/>
    <w:rsid w:val="00497D29"/>
    <w:rsid w:val="004A09FA"/>
    <w:rsid w:val="004C04B3"/>
    <w:rsid w:val="004D1FC9"/>
    <w:rsid w:val="004E0989"/>
    <w:rsid w:val="004E6677"/>
    <w:rsid w:val="004F0517"/>
    <w:rsid w:val="004F3C37"/>
    <w:rsid w:val="004F513B"/>
    <w:rsid w:val="00505CB2"/>
    <w:rsid w:val="00517D62"/>
    <w:rsid w:val="00522DD3"/>
    <w:rsid w:val="005269F2"/>
    <w:rsid w:val="005269FB"/>
    <w:rsid w:val="00531D0A"/>
    <w:rsid w:val="00547256"/>
    <w:rsid w:val="005856CF"/>
    <w:rsid w:val="00586514"/>
    <w:rsid w:val="00591216"/>
    <w:rsid w:val="005A4F23"/>
    <w:rsid w:val="005A64CD"/>
    <w:rsid w:val="005A6AD8"/>
    <w:rsid w:val="005C2B3E"/>
    <w:rsid w:val="005D5EF8"/>
    <w:rsid w:val="005F60B2"/>
    <w:rsid w:val="00604ECB"/>
    <w:rsid w:val="00607C26"/>
    <w:rsid w:val="0064002B"/>
    <w:rsid w:val="0064650C"/>
    <w:rsid w:val="0065292E"/>
    <w:rsid w:val="00664FD2"/>
    <w:rsid w:val="00674533"/>
    <w:rsid w:val="006860DA"/>
    <w:rsid w:val="006931C1"/>
    <w:rsid w:val="006A1495"/>
    <w:rsid w:val="006B2547"/>
    <w:rsid w:val="006B4F69"/>
    <w:rsid w:val="006C6712"/>
    <w:rsid w:val="006D2989"/>
    <w:rsid w:val="006D6BB2"/>
    <w:rsid w:val="006E29AE"/>
    <w:rsid w:val="006F726A"/>
    <w:rsid w:val="00714479"/>
    <w:rsid w:val="0074161B"/>
    <w:rsid w:val="00763F19"/>
    <w:rsid w:val="007664BF"/>
    <w:rsid w:val="00774B7E"/>
    <w:rsid w:val="00785DFD"/>
    <w:rsid w:val="007A0FD5"/>
    <w:rsid w:val="007A7B21"/>
    <w:rsid w:val="007B5F27"/>
    <w:rsid w:val="007C1168"/>
    <w:rsid w:val="007C7274"/>
    <w:rsid w:val="007D0390"/>
    <w:rsid w:val="007D31C2"/>
    <w:rsid w:val="007D36CB"/>
    <w:rsid w:val="007D5BA3"/>
    <w:rsid w:val="007E491D"/>
    <w:rsid w:val="007E4EAA"/>
    <w:rsid w:val="007F19D2"/>
    <w:rsid w:val="00805AF6"/>
    <w:rsid w:val="00810FC9"/>
    <w:rsid w:val="008336E1"/>
    <w:rsid w:val="0085524C"/>
    <w:rsid w:val="0086089D"/>
    <w:rsid w:val="00872FA8"/>
    <w:rsid w:val="00874067"/>
    <w:rsid w:val="00875840"/>
    <w:rsid w:val="008868CA"/>
    <w:rsid w:val="008918E8"/>
    <w:rsid w:val="00891D8F"/>
    <w:rsid w:val="008A06A2"/>
    <w:rsid w:val="008B0EFF"/>
    <w:rsid w:val="008D6352"/>
    <w:rsid w:val="008E6758"/>
    <w:rsid w:val="00903675"/>
    <w:rsid w:val="009302E3"/>
    <w:rsid w:val="00931872"/>
    <w:rsid w:val="00934626"/>
    <w:rsid w:val="00945B67"/>
    <w:rsid w:val="00972431"/>
    <w:rsid w:val="0097641B"/>
    <w:rsid w:val="009855A5"/>
    <w:rsid w:val="00985A95"/>
    <w:rsid w:val="0099147B"/>
    <w:rsid w:val="009925EB"/>
    <w:rsid w:val="00994549"/>
    <w:rsid w:val="009B2A5E"/>
    <w:rsid w:val="009B5A0F"/>
    <w:rsid w:val="009C3FB6"/>
    <w:rsid w:val="009D6F3A"/>
    <w:rsid w:val="009E5749"/>
    <w:rsid w:val="009F6A64"/>
    <w:rsid w:val="00A01F85"/>
    <w:rsid w:val="00A148CC"/>
    <w:rsid w:val="00A21284"/>
    <w:rsid w:val="00A21F27"/>
    <w:rsid w:val="00A44004"/>
    <w:rsid w:val="00A4541C"/>
    <w:rsid w:val="00A5508D"/>
    <w:rsid w:val="00A64C04"/>
    <w:rsid w:val="00A65E2F"/>
    <w:rsid w:val="00A70ACD"/>
    <w:rsid w:val="00A82EC6"/>
    <w:rsid w:val="00A85982"/>
    <w:rsid w:val="00A91525"/>
    <w:rsid w:val="00A91B7E"/>
    <w:rsid w:val="00A93B06"/>
    <w:rsid w:val="00A97889"/>
    <w:rsid w:val="00AA14B2"/>
    <w:rsid w:val="00AA22E7"/>
    <w:rsid w:val="00AC6D60"/>
    <w:rsid w:val="00AD44E3"/>
    <w:rsid w:val="00AF15A6"/>
    <w:rsid w:val="00B010EA"/>
    <w:rsid w:val="00B160DC"/>
    <w:rsid w:val="00B17AB6"/>
    <w:rsid w:val="00B24455"/>
    <w:rsid w:val="00B26F99"/>
    <w:rsid w:val="00B329E4"/>
    <w:rsid w:val="00B656E6"/>
    <w:rsid w:val="00B81DB1"/>
    <w:rsid w:val="00B837E8"/>
    <w:rsid w:val="00B8540B"/>
    <w:rsid w:val="00B917E5"/>
    <w:rsid w:val="00B919EC"/>
    <w:rsid w:val="00B9627F"/>
    <w:rsid w:val="00B962C5"/>
    <w:rsid w:val="00BA248F"/>
    <w:rsid w:val="00BB116C"/>
    <w:rsid w:val="00BD1541"/>
    <w:rsid w:val="00BE6DC1"/>
    <w:rsid w:val="00BF4E47"/>
    <w:rsid w:val="00BF6BD4"/>
    <w:rsid w:val="00C152A5"/>
    <w:rsid w:val="00C177EE"/>
    <w:rsid w:val="00C26D41"/>
    <w:rsid w:val="00C32721"/>
    <w:rsid w:val="00C84DEA"/>
    <w:rsid w:val="00C874E7"/>
    <w:rsid w:val="00CA308E"/>
    <w:rsid w:val="00CD1198"/>
    <w:rsid w:val="00CF0C10"/>
    <w:rsid w:val="00CF2793"/>
    <w:rsid w:val="00D15298"/>
    <w:rsid w:val="00D1687C"/>
    <w:rsid w:val="00D36C35"/>
    <w:rsid w:val="00D66FD9"/>
    <w:rsid w:val="00D732F2"/>
    <w:rsid w:val="00D81F1E"/>
    <w:rsid w:val="00D86F16"/>
    <w:rsid w:val="00D9557A"/>
    <w:rsid w:val="00DA4A4A"/>
    <w:rsid w:val="00DB1405"/>
    <w:rsid w:val="00DB5486"/>
    <w:rsid w:val="00DC376B"/>
    <w:rsid w:val="00DD2FB7"/>
    <w:rsid w:val="00DF71C6"/>
    <w:rsid w:val="00E01E94"/>
    <w:rsid w:val="00E0252E"/>
    <w:rsid w:val="00E06F40"/>
    <w:rsid w:val="00E15F0F"/>
    <w:rsid w:val="00E229AC"/>
    <w:rsid w:val="00E6145C"/>
    <w:rsid w:val="00E61F2E"/>
    <w:rsid w:val="00E65B7A"/>
    <w:rsid w:val="00E73975"/>
    <w:rsid w:val="00E750A3"/>
    <w:rsid w:val="00E81F1D"/>
    <w:rsid w:val="00E84BCF"/>
    <w:rsid w:val="00EA1E82"/>
    <w:rsid w:val="00EA2799"/>
    <w:rsid w:val="00EC1FCA"/>
    <w:rsid w:val="00EC2B46"/>
    <w:rsid w:val="00EC3F08"/>
    <w:rsid w:val="00EC45D8"/>
    <w:rsid w:val="00ED7F66"/>
    <w:rsid w:val="00EE6113"/>
    <w:rsid w:val="00EF6F01"/>
    <w:rsid w:val="00F04005"/>
    <w:rsid w:val="00F13FC2"/>
    <w:rsid w:val="00F24A5A"/>
    <w:rsid w:val="00F563A1"/>
    <w:rsid w:val="00F7137B"/>
    <w:rsid w:val="00F743FF"/>
    <w:rsid w:val="00F87746"/>
    <w:rsid w:val="00F939AE"/>
    <w:rsid w:val="00FC2362"/>
    <w:rsid w:val="00FD17AA"/>
    <w:rsid w:val="00FE0574"/>
    <w:rsid w:val="00FF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3E"/>
    <w:rPr>
      <w:rFonts w:eastAsia="Times New Roman" w:cs="Times New Roman"/>
      <w:szCs w:val="24"/>
    </w:rPr>
  </w:style>
  <w:style w:type="paragraph" w:styleId="Heading1">
    <w:name w:val="heading 1"/>
    <w:basedOn w:val="Normal"/>
    <w:next w:val="Normal"/>
    <w:link w:val="Heading1Char"/>
    <w:qFormat/>
    <w:rsid w:val="005C2B3E"/>
    <w:pPr>
      <w:keepNext/>
      <w:outlineLvl w:val="0"/>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B3E"/>
    <w:rPr>
      <w:rFonts w:ascii="Arial" w:eastAsia="Times New Roman" w:hAnsi="Arial" w:cs="Times New Roman"/>
      <w:b/>
      <w:sz w:val="24"/>
      <w:szCs w:val="20"/>
    </w:rPr>
  </w:style>
  <w:style w:type="table" w:styleId="TableGrid">
    <w:name w:val="Table Grid"/>
    <w:basedOn w:val="TableNormal"/>
    <w:uiPriority w:val="59"/>
    <w:rsid w:val="005C2B3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88E"/>
    <w:pPr>
      <w:ind w:left="720"/>
      <w:contextualSpacing/>
    </w:pPr>
  </w:style>
  <w:style w:type="paragraph" w:styleId="Header">
    <w:name w:val="header"/>
    <w:basedOn w:val="Normal"/>
    <w:link w:val="HeaderChar"/>
    <w:uiPriority w:val="99"/>
    <w:unhideWhenUsed/>
    <w:rsid w:val="005269F2"/>
    <w:pPr>
      <w:tabs>
        <w:tab w:val="center" w:pos="4680"/>
        <w:tab w:val="right" w:pos="9360"/>
      </w:tabs>
    </w:pPr>
  </w:style>
  <w:style w:type="character" w:customStyle="1" w:styleId="HeaderChar">
    <w:name w:val="Header Char"/>
    <w:basedOn w:val="DefaultParagraphFont"/>
    <w:link w:val="Header"/>
    <w:uiPriority w:val="99"/>
    <w:rsid w:val="005269F2"/>
    <w:rPr>
      <w:rFonts w:eastAsia="Times New Roman" w:cs="Times New Roman"/>
      <w:szCs w:val="24"/>
    </w:rPr>
  </w:style>
  <w:style w:type="paragraph" w:styleId="Footer">
    <w:name w:val="footer"/>
    <w:basedOn w:val="Normal"/>
    <w:link w:val="FooterChar"/>
    <w:uiPriority w:val="99"/>
    <w:unhideWhenUsed/>
    <w:rsid w:val="005269F2"/>
    <w:pPr>
      <w:tabs>
        <w:tab w:val="center" w:pos="4680"/>
        <w:tab w:val="right" w:pos="9360"/>
      </w:tabs>
    </w:pPr>
  </w:style>
  <w:style w:type="character" w:customStyle="1" w:styleId="FooterChar">
    <w:name w:val="Footer Char"/>
    <w:basedOn w:val="DefaultParagraphFont"/>
    <w:link w:val="Footer"/>
    <w:uiPriority w:val="99"/>
    <w:rsid w:val="005269F2"/>
    <w:rPr>
      <w:rFonts w:eastAsia="Times New Roman" w:cs="Times New Roman"/>
      <w:szCs w:val="24"/>
    </w:rPr>
  </w:style>
  <w:style w:type="paragraph" w:styleId="BodyText3">
    <w:name w:val="Body Text 3"/>
    <w:basedOn w:val="Normal"/>
    <w:link w:val="BodyText3Char"/>
    <w:rsid w:val="00522DD3"/>
    <w:pPr>
      <w:spacing w:after="120"/>
    </w:pPr>
    <w:rPr>
      <w:sz w:val="16"/>
      <w:szCs w:val="16"/>
    </w:rPr>
  </w:style>
  <w:style w:type="character" w:customStyle="1" w:styleId="BodyText3Char">
    <w:name w:val="Body Text 3 Char"/>
    <w:basedOn w:val="DefaultParagraphFont"/>
    <w:link w:val="BodyText3"/>
    <w:rsid w:val="00522DD3"/>
    <w:rPr>
      <w:rFonts w:eastAsia="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3E"/>
    <w:rPr>
      <w:rFonts w:eastAsia="Times New Roman" w:cs="Times New Roman"/>
      <w:szCs w:val="24"/>
    </w:rPr>
  </w:style>
  <w:style w:type="paragraph" w:styleId="Heading1">
    <w:name w:val="heading 1"/>
    <w:basedOn w:val="Normal"/>
    <w:next w:val="Normal"/>
    <w:link w:val="Heading1Char"/>
    <w:qFormat/>
    <w:rsid w:val="005C2B3E"/>
    <w:pPr>
      <w:keepNext/>
      <w:outlineLvl w:val="0"/>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B3E"/>
    <w:rPr>
      <w:rFonts w:ascii="Arial" w:eastAsia="Times New Roman" w:hAnsi="Arial" w:cs="Times New Roman"/>
      <w:b/>
      <w:sz w:val="24"/>
      <w:szCs w:val="20"/>
    </w:rPr>
  </w:style>
  <w:style w:type="table" w:styleId="TableGrid">
    <w:name w:val="Table Grid"/>
    <w:basedOn w:val="TableNormal"/>
    <w:uiPriority w:val="59"/>
    <w:rsid w:val="005C2B3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88E"/>
    <w:pPr>
      <w:ind w:left="720"/>
      <w:contextualSpacing/>
    </w:pPr>
  </w:style>
  <w:style w:type="paragraph" w:styleId="Header">
    <w:name w:val="header"/>
    <w:basedOn w:val="Normal"/>
    <w:link w:val="HeaderChar"/>
    <w:uiPriority w:val="99"/>
    <w:unhideWhenUsed/>
    <w:rsid w:val="005269F2"/>
    <w:pPr>
      <w:tabs>
        <w:tab w:val="center" w:pos="4680"/>
        <w:tab w:val="right" w:pos="9360"/>
      </w:tabs>
    </w:pPr>
  </w:style>
  <w:style w:type="character" w:customStyle="1" w:styleId="HeaderChar">
    <w:name w:val="Header Char"/>
    <w:basedOn w:val="DefaultParagraphFont"/>
    <w:link w:val="Header"/>
    <w:uiPriority w:val="99"/>
    <w:rsid w:val="005269F2"/>
    <w:rPr>
      <w:rFonts w:eastAsia="Times New Roman" w:cs="Times New Roman"/>
      <w:szCs w:val="24"/>
    </w:rPr>
  </w:style>
  <w:style w:type="paragraph" w:styleId="Footer">
    <w:name w:val="footer"/>
    <w:basedOn w:val="Normal"/>
    <w:link w:val="FooterChar"/>
    <w:uiPriority w:val="99"/>
    <w:unhideWhenUsed/>
    <w:rsid w:val="005269F2"/>
    <w:pPr>
      <w:tabs>
        <w:tab w:val="center" w:pos="4680"/>
        <w:tab w:val="right" w:pos="9360"/>
      </w:tabs>
    </w:pPr>
  </w:style>
  <w:style w:type="character" w:customStyle="1" w:styleId="FooterChar">
    <w:name w:val="Footer Char"/>
    <w:basedOn w:val="DefaultParagraphFont"/>
    <w:link w:val="Footer"/>
    <w:uiPriority w:val="99"/>
    <w:rsid w:val="005269F2"/>
    <w:rPr>
      <w:rFonts w:eastAsia="Times New Roman" w:cs="Times New Roman"/>
      <w:szCs w:val="24"/>
    </w:rPr>
  </w:style>
  <w:style w:type="paragraph" w:styleId="BodyText3">
    <w:name w:val="Body Text 3"/>
    <w:basedOn w:val="Normal"/>
    <w:link w:val="BodyText3Char"/>
    <w:rsid w:val="00522DD3"/>
    <w:pPr>
      <w:spacing w:after="120"/>
    </w:pPr>
    <w:rPr>
      <w:sz w:val="16"/>
      <w:szCs w:val="16"/>
    </w:rPr>
  </w:style>
  <w:style w:type="character" w:customStyle="1" w:styleId="BodyText3Char">
    <w:name w:val="Body Text 3 Char"/>
    <w:basedOn w:val="DefaultParagraphFont"/>
    <w:link w:val="BodyText3"/>
    <w:rsid w:val="00522DD3"/>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7E52-3AA2-466C-A8FF-A2EFC01D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68</cp:revision>
  <cp:lastPrinted>2025-10-20T07:49:00Z</cp:lastPrinted>
  <dcterms:created xsi:type="dcterms:W3CDTF">2025-10-20T03:45:00Z</dcterms:created>
  <dcterms:modified xsi:type="dcterms:W3CDTF">2025-10-21T00:44:00Z</dcterms:modified>
</cp:coreProperties>
</file>