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3472"/>
        <w:gridCol w:w="5889"/>
      </w:tblGrid>
      <w:tr w:rsidR="00585C2E" w:rsidRPr="00585C2E" w:rsidTr="008D6EA2">
        <w:trPr>
          <w:trHeight w:val="992"/>
          <w:tblCellSpacing w:w="0" w:type="dxa"/>
        </w:trPr>
        <w:tc>
          <w:tcPr>
            <w:tcW w:w="3472" w:type="dxa"/>
            <w:shd w:val="clear" w:color="auto" w:fill="FFFFFF"/>
            <w:tcMar>
              <w:top w:w="0" w:type="dxa"/>
              <w:left w:w="108" w:type="dxa"/>
              <w:bottom w:w="0" w:type="dxa"/>
              <w:right w:w="108" w:type="dxa"/>
            </w:tcMar>
            <w:hideMark/>
          </w:tcPr>
          <w:p w:rsidR="00585C2E" w:rsidRPr="00585C2E" w:rsidRDefault="00585C2E" w:rsidP="00585C2E">
            <w:pPr>
              <w:spacing w:before="120" w:after="120" w:line="234"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4990465B" wp14:editId="3EE7EB1F">
                      <wp:simplePos x="0" y="0"/>
                      <wp:positionH relativeFrom="column">
                        <wp:posOffset>585631</wp:posOffset>
                      </wp:positionH>
                      <wp:positionV relativeFrom="paragraph">
                        <wp:posOffset>470535</wp:posOffset>
                      </wp:positionV>
                      <wp:extent cx="928048"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9280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44A57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1pt,37.05pt" to="119.1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" strokecolor="black [3040]"/>
                  </w:pict>
                </mc:Fallback>
              </mc:AlternateContent>
            </w:r>
            <w:r w:rsidRPr="00585C2E">
              <w:rPr>
                <w:rFonts w:ascii="Times New Roman" w:eastAsia="Times New Roman" w:hAnsi="Times New Roman" w:cs="Times New Roman"/>
                <w:b/>
                <w:bCs/>
                <w:color w:val="000000"/>
                <w:sz w:val="26"/>
                <w:szCs w:val="26"/>
              </w:rPr>
              <w:t>HỘI ĐỒNG NHÂN DÂN</w:t>
            </w:r>
            <w:r w:rsidRPr="00585C2E">
              <w:rPr>
                <w:rFonts w:ascii="Times New Roman" w:eastAsia="Times New Roman" w:hAnsi="Times New Roman" w:cs="Times New Roman"/>
                <w:b/>
                <w:bCs/>
                <w:color w:val="000000"/>
                <w:sz w:val="26"/>
                <w:szCs w:val="26"/>
              </w:rPr>
              <w:br/>
              <w:t>TỈNH VĨNH LONG</w:t>
            </w:r>
            <w:r w:rsidRPr="00585C2E">
              <w:rPr>
                <w:rFonts w:ascii="Times New Roman" w:eastAsia="Times New Roman" w:hAnsi="Times New Roman" w:cs="Times New Roman"/>
                <w:b/>
                <w:bCs/>
                <w:color w:val="000000"/>
                <w:sz w:val="28"/>
                <w:szCs w:val="28"/>
              </w:rPr>
              <w:br/>
            </w:r>
          </w:p>
        </w:tc>
        <w:tc>
          <w:tcPr>
            <w:tcW w:w="5889" w:type="dxa"/>
            <w:shd w:val="clear" w:color="auto" w:fill="FFFFFF"/>
            <w:tcMar>
              <w:top w:w="0" w:type="dxa"/>
              <w:left w:w="108" w:type="dxa"/>
              <w:bottom w:w="0" w:type="dxa"/>
              <w:right w:w="108" w:type="dxa"/>
            </w:tcMar>
            <w:hideMark/>
          </w:tcPr>
          <w:p w:rsidR="00585C2E" w:rsidRPr="00585C2E" w:rsidRDefault="00585C2E" w:rsidP="00585C2E">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14:anchorId="6233EAD6" wp14:editId="7CC50721">
                      <wp:simplePos x="0" y="0"/>
                      <wp:positionH relativeFrom="column">
                        <wp:posOffset>721995</wp:posOffset>
                      </wp:positionH>
                      <wp:positionV relativeFrom="paragraph">
                        <wp:posOffset>483709</wp:posOffset>
                      </wp:positionV>
                      <wp:extent cx="2149522"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49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BBC2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5pt,38.1pt" to="226.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" strokecolor="black [3040]"/>
                  </w:pict>
                </mc:Fallback>
              </mc:AlternateContent>
            </w:r>
            <w:r w:rsidRPr="00585C2E">
              <w:rPr>
                <w:rFonts w:ascii="Times New Roman" w:eastAsia="Times New Roman" w:hAnsi="Times New Roman" w:cs="Times New Roman"/>
                <w:b/>
                <w:bCs/>
                <w:color w:val="000000"/>
                <w:sz w:val="26"/>
                <w:szCs w:val="26"/>
              </w:rPr>
              <w:t>CỘNG HÒA XÃ HỘI CHỦ NGHĨA VIỆT NAM</w:t>
            </w:r>
            <w:r w:rsidRPr="00585C2E">
              <w:rPr>
                <w:rFonts w:ascii="Times New Roman" w:eastAsia="Times New Roman" w:hAnsi="Times New Roman" w:cs="Times New Roman"/>
                <w:b/>
                <w:bCs/>
                <w:color w:val="000000"/>
                <w:sz w:val="26"/>
                <w:szCs w:val="26"/>
              </w:rPr>
              <w:br/>
            </w:r>
            <w:r w:rsidRPr="00585C2E">
              <w:rPr>
                <w:rFonts w:ascii="Times New Roman" w:eastAsia="Times New Roman" w:hAnsi="Times New Roman" w:cs="Times New Roman"/>
                <w:b/>
                <w:bCs/>
                <w:color w:val="000000"/>
                <w:sz w:val="28"/>
                <w:szCs w:val="28"/>
              </w:rPr>
              <w:t>Độc lập - Tự do - Hạnh phúc</w:t>
            </w:r>
          </w:p>
        </w:tc>
      </w:tr>
      <w:tr w:rsidR="00585C2E" w:rsidRPr="00585C2E" w:rsidTr="008D6EA2">
        <w:trPr>
          <w:trHeight w:val="565"/>
          <w:tblCellSpacing w:w="0" w:type="dxa"/>
        </w:trPr>
        <w:tc>
          <w:tcPr>
            <w:tcW w:w="3472" w:type="dxa"/>
            <w:shd w:val="clear" w:color="auto" w:fill="FFFFFF"/>
            <w:tcMar>
              <w:top w:w="0" w:type="dxa"/>
              <w:left w:w="108" w:type="dxa"/>
              <w:bottom w:w="0" w:type="dxa"/>
              <w:right w:w="108" w:type="dxa"/>
            </w:tcMar>
            <w:hideMark/>
          </w:tcPr>
          <w:p w:rsidR="00585C2E" w:rsidRDefault="00585C2E" w:rsidP="00585C2E">
            <w:pPr>
              <w:spacing w:before="120" w:after="120" w:line="234" w:lineRule="atLeast"/>
              <w:jc w:val="center"/>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 xml:space="preserve">Số: </w:t>
            </w:r>
            <w:r>
              <w:rPr>
                <w:rFonts w:ascii="Times New Roman" w:eastAsia="Times New Roman" w:hAnsi="Times New Roman" w:cs="Times New Roman"/>
                <w:color w:val="000000"/>
                <w:sz w:val="28"/>
                <w:szCs w:val="28"/>
              </w:rPr>
              <w:t xml:space="preserve">      </w:t>
            </w:r>
            <w:r w:rsidRPr="00585C2E">
              <w:rPr>
                <w:rFonts w:ascii="Times New Roman" w:eastAsia="Times New Roman" w:hAnsi="Times New Roman" w:cs="Times New Roman"/>
                <w:color w:val="000000"/>
                <w:sz w:val="28"/>
                <w:szCs w:val="28"/>
              </w:rPr>
              <w:t>/2025/NQ-HĐND</w:t>
            </w:r>
          </w:p>
          <w:p w:rsidR="00CE3F81" w:rsidRPr="00585C2E" w:rsidRDefault="00CE3F81" w:rsidP="00585C2E">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(DỰ THẢO)</w:t>
            </w:r>
          </w:p>
        </w:tc>
        <w:tc>
          <w:tcPr>
            <w:tcW w:w="5889" w:type="dxa"/>
            <w:shd w:val="clear" w:color="auto" w:fill="FFFFFF"/>
            <w:tcMar>
              <w:top w:w="0" w:type="dxa"/>
              <w:left w:w="108" w:type="dxa"/>
              <w:bottom w:w="0" w:type="dxa"/>
              <w:right w:w="108" w:type="dxa"/>
            </w:tcMar>
            <w:hideMark/>
          </w:tcPr>
          <w:p w:rsidR="00585C2E" w:rsidRPr="009718C4" w:rsidRDefault="009718C4" w:rsidP="00585C2E">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585C2E" w:rsidRPr="009718C4">
              <w:rPr>
                <w:rFonts w:ascii="Times New Roman" w:eastAsia="Times New Roman" w:hAnsi="Times New Roman" w:cs="Times New Roman"/>
                <w:i/>
                <w:iCs/>
                <w:color w:val="000000"/>
                <w:sz w:val="28"/>
                <w:szCs w:val="28"/>
              </w:rPr>
              <w:t xml:space="preserve">Vĩnh Long, ngày    </w:t>
            </w:r>
            <w:r w:rsidRPr="009718C4">
              <w:rPr>
                <w:rFonts w:ascii="Times New Roman" w:eastAsia="Times New Roman" w:hAnsi="Times New Roman" w:cs="Times New Roman"/>
                <w:i/>
                <w:iCs/>
                <w:color w:val="000000"/>
                <w:sz w:val="28"/>
                <w:szCs w:val="28"/>
              </w:rPr>
              <w:t xml:space="preserve">  </w:t>
            </w:r>
            <w:r w:rsidR="00585C2E" w:rsidRPr="009718C4">
              <w:rPr>
                <w:rFonts w:ascii="Times New Roman" w:eastAsia="Times New Roman" w:hAnsi="Times New Roman" w:cs="Times New Roman"/>
                <w:i/>
                <w:iCs/>
                <w:color w:val="000000"/>
                <w:sz w:val="28"/>
                <w:szCs w:val="28"/>
              </w:rPr>
              <w:t>tháng     năm 2025</w:t>
            </w:r>
          </w:p>
        </w:tc>
      </w:tr>
    </w:tbl>
    <w:p w:rsidR="00585C2E" w:rsidRDefault="00560325" w:rsidP="00560325">
      <w:pPr>
        <w:shd w:val="clear" w:color="auto" w:fill="FFFFFF"/>
        <w:tabs>
          <w:tab w:val="left" w:pos="3944"/>
        </w:tabs>
        <w:spacing w:after="0" w:line="234" w:lineRule="atLeast"/>
        <w:rPr>
          <w:rFonts w:ascii="Times New Roman" w:eastAsia="Times New Roman" w:hAnsi="Times New Roman" w:cs="Times New Roman"/>
          <w:b/>
          <w:bCs/>
          <w:color w:val="000000"/>
          <w:sz w:val="28"/>
          <w:szCs w:val="28"/>
        </w:rPr>
      </w:pPr>
      <w:bookmarkStart w:id="0" w:name="loai_1"/>
      <w:r>
        <w:rPr>
          <w:rFonts w:ascii="Times New Roman" w:eastAsia="Times New Roman" w:hAnsi="Times New Roman" w:cs="Times New Roman"/>
          <w:b/>
          <w:bCs/>
          <w:color w:val="000000"/>
          <w:sz w:val="28"/>
          <w:szCs w:val="28"/>
        </w:rPr>
        <w:tab/>
      </w:r>
    </w:p>
    <w:p w:rsidR="00585C2E" w:rsidRPr="00585C2E" w:rsidRDefault="00585C2E" w:rsidP="00585C2E">
      <w:pPr>
        <w:shd w:val="clear" w:color="auto" w:fill="FFFFFF"/>
        <w:spacing w:after="0" w:line="234" w:lineRule="atLeast"/>
        <w:jc w:val="center"/>
        <w:rPr>
          <w:rFonts w:ascii="Times New Roman" w:eastAsia="Times New Roman" w:hAnsi="Times New Roman" w:cs="Times New Roman"/>
          <w:color w:val="000000"/>
          <w:sz w:val="28"/>
          <w:szCs w:val="28"/>
        </w:rPr>
      </w:pPr>
      <w:r w:rsidRPr="00585C2E">
        <w:rPr>
          <w:rFonts w:ascii="Times New Roman" w:eastAsia="Times New Roman" w:hAnsi="Times New Roman" w:cs="Times New Roman"/>
          <w:b/>
          <w:bCs/>
          <w:color w:val="000000"/>
          <w:sz w:val="28"/>
          <w:szCs w:val="28"/>
        </w:rPr>
        <w:t>NGHỊ QUYẾT</w:t>
      </w:r>
      <w:bookmarkEnd w:id="0"/>
    </w:p>
    <w:p w:rsidR="00585C2E" w:rsidRPr="00585C2E" w:rsidRDefault="00585C2E" w:rsidP="00585C2E">
      <w:pPr>
        <w:shd w:val="clear" w:color="auto" w:fill="FFFFFF"/>
        <w:spacing w:after="0" w:line="234" w:lineRule="atLeast"/>
        <w:jc w:val="center"/>
        <w:rPr>
          <w:rFonts w:ascii="Times New Roman" w:eastAsia="Times New Roman" w:hAnsi="Times New Roman" w:cs="Times New Roman"/>
          <w:b/>
          <w:color w:val="000000"/>
          <w:sz w:val="28"/>
          <w:szCs w:val="28"/>
        </w:rPr>
      </w:pPr>
      <w:bookmarkStart w:id="1" w:name="loai_1_name"/>
      <w:r w:rsidRPr="00585C2E">
        <w:rPr>
          <w:rFonts w:ascii="Times New Roman" w:eastAsia="Times New Roman" w:hAnsi="Times New Roman" w:cs="Times New Roman"/>
          <w:b/>
          <w:color w:val="000000"/>
          <w:sz w:val="28"/>
          <w:szCs w:val="28"/>
        </w:rPr>
        <w:t>Quy định chính sách hỗ trợ</w:t>
      </w:r>
      <w:r w:rsidR="00865A80">
        <w:rPr>
          <w:rFonts w:ascii="Times New Roman" w:eastAsia="Times New Roman" w:hAnsi="Times New Roman" w:cs="Times New Roman"/>
          <w:b/>
          <w:color w:val="000000"/>
          <w:sz w:val="28"/>
          <w:szCs w:val="28"/>
        </w:rPr>
        <w:t xml:space="preserve"> lãi suất vay vốn, hỗ trợ kinh phí hoạt động                     và chính sách miễn, giảm giá vé vận tải hành khách công cộng bằng xe                    buýt trên địa bàn tỉnh Vĩnh Long</w:t>
      </w:r>
      <w:bookmarkEnd w:id="1"/>
    </w:p>
    <w:p w:rsidR="00585C2E" w:rsidRPr="00585C2E" w:rsidRDefault="009718C4" w:rsidP="00585C2E">
      <w:pPr>
        <w:shd w:val="clear" w:color="auto" w:fill="FFFFFF"/>
        <w:spacing w:after="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2400043</wp:posOffset>
                </wp:positionH>
                <wp:positionV relativeFrom="paragraph">
                  <wp:posOffset>41863</wp:posOffset>
                </wp:positionV>
                <wp:extent cx="1071349" cy="6823"/>
                <wp:effectExtent l="0" t="0" r="33655" b="31750"/>
                <wp:wrapNone/>
                <wp:docPr id="4" name="Straight Connector 4"/>
                <wp:cNvGraphicFramePr/>
                <a:graphic xmlns:a="http://schemas.openxmlformats.org/drawingml/2006/main">
                  <a:graphicData uri="http://schemas.microsoft.com/office/word/2010/wordprocessingShape">
                    <wps:wsp>
                      <wps:cNvCnPr/>
                      <wps:spPr>
                        <a:xfrm flipV="1">
                          <a:off x="0" y="0"/>
                          <a:ext cx="1071349" cy="68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6CE64"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9pt,3.3pt" to="273.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" strokecolor="black [3040]"/>
            </w:pict>
          </mc:Fallback>
        </mc:AlternateConten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i/>
          <w:iCs/>
          <w:color w:val="000000"/>
          <w:sz w:val="28"/>
          <w:szCs w:val="28"/>
        </w:rPr>
        <w:t>Căn cứ Luật Tổ chức chính quyền địa phương ngày 16 tháng 6 năm 2025;</w:t>
      </w:r>
    </w:p>
    <w:p w:rsidR="00585C2E" w:rsidRDefault="00585C2E" w:rsidP="00E94C75">
      <w:pPr>
        <w:shd w:val="clear" w:color="auto" w:fill="FFFFFF"/>
        <w:spacing w:before="120" w:after="0" w:line="288" w:lineRule="auto"/>
        <w:ind w:firstLine="720"/>
        <w:jc w:val="both"/>
        <w:rPr>
          <w:rFonts w:ascii="Times New Roman" w:eastAsia="Times New Roman" w:hAnsi="Times New Roman" w:cs="Times New Roman"/>
          <w:i/>
          <w:iCs/>
          <w:color w:val="000000"/>
          <w:sz w:val="28"/>
          <w:szCs w:val="28"/>
        </w:rPr>
      </w:pPr>
      <w:r w:rsidRPr="00585C2E">
        <w:rPr>
          <w:rFonts w:ascii="Times New Roman" w:eastAsia="Times New Roman" w:hAnsi="Times New Roman" w:cs="Times New Roman"/>
          <w:i/>
          <w:iCs/>
          <w:color w:val="000000"/>
          <w:sz w:val="28"/>
          <w:szCs w:val="28"/>
        </w:rPr>
        <w:t>Căn cứ Luật Ngân sách nhà nước ngày 25 tháng 6 năm 2015;</w:t>
      </w:r>
    </w:p>
    <w:p w:rsidR="002C50E0" w:rsidRDefault="002C50E0" w:rsidP="00E94C75">
      <w:pPr>
        <w:shd w:val="clear" w:color="auto" w:fill="FFFFFF"/>
        <w:spacing w:before="120" w:after="0" w:line="288" w:lineRule="auto"/>
        <w:ind w:firstLine="720"/>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Căn cứ Luật </w:t>
      </w:r>
      <w:r w:rsidR="009718C4">
        <w:rPr>
          <w:rFonts w:ascii="Times New Roman" w:eastAsia="Times New Roman" w:hAnsi="Times New Roman" w:cs="Times New Roman"/>
          <w:i/>
          <w:iCs/>
          <w:color w:val="000000"/>
          <w:sz w:val="28"/>
          <w:szCs w:val="28"/>
        </w:rPr>
        <w:t xml:space="preserve">Ban </w:t>
      </w:r>
      <w:r>
        <w:rPr>
          <w:rFonts w:ascii="Times New Roman" w:eastAsia="Times New Roman" w:hAnsi="Times New Roman" w:cs="Times New Roman"/>
          <w:i/>
          <w:iCs/>
          <w:color w:val="000000"/>
          <w:sz w:val="28"/>
          <w:szCs w:val="28"/>
        </w:rPr>
        <w:t>hành văn bản quy phạm pháp luật ngày 19 tháng 02 năm 2025;</w:t>
      </w:r>
    </w:p>
    <w:p w:rsidR="00791467" w:rsidRPr="00585C2E" w:rsidRDefault="00791467"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Căn cứ Luật </w:t>
      </w:r>
      <w:r w:rsidR="000216F4">
        <w:rPr>
          <w:rFonts w:ascii="Times New Roman" w:eastAsia="Times New Roman" w:hAnsi="Times New Roman" w:cs="Times New Roman"/>
          <w:i/>
          <w:iCs/>
          <w:color w:val="000000"/>
          <w:sz w:val="28"/>
          <w:szCs w:val="28"/>
        </w:rPr>
        <w:t xml:space="preserve">sửa </w:t>
      </w:r>
      <w:r>
        <w:rPr>
          <w:rFonts w:ascii="Times New Roman" w:eastAsia="Times New Roman" w:hAnsi="Times New Roman" w:cs="Times New Roman"/>
          <w:i/>
          <w:iCs/>
          <w:color w:val="000000"/>
          <w:sz w:val="28"/>
          <w:szCs w:val="28"/>
        </w:rPr>
        <w:t>đổi, bổ sung một số điều của Luật Ban hành văn bản quy phạm pháp luật ngày 2</w:t>
      </w:r>
      <w:r w:rsidR="001C5EE7">
        <w:rPr>
          <w:rFonts w:ascii="Times New Roman" w:eastAsia="Times New Roman" w:hAnsi="Times New Roman" w:cs="Times New Roman"/>
          <w:i/>
          <w:iCs/>
          <w:color w:val="000000"/>
          <w:sz w:val="28"/>
          <w:szCs w:val="28"/>
        </w:rPr>
        <w:t>5</w:t>
      </w:r>
      <w:r>
        <w:rPr>
          <w:rFonts w:ascii="Times New Roman" w:eastAsia="Times New Roman" w:hAnsi="Times New Roman" w:cs="Times New Roman"/>
          <w:i/>
          <w:iCs/>
          <w:color w:val="000000"/>
          <w:sz w:val="28"/>
          <w:szCs w:val="28"/>
        </w:rPr>
        <w:t xml:space="preserve"> </w:t>
      </w:r>
      <w:r w:rsidRPr="00723785">
        <w:rPr>
          <w:rFonts w:ascii="Times New Roman" w:eastAsia="Times New Roman" w:hAnsi="Times New Roman" w:cs="Times New Roman"/>
          <w:i/>
          <w:iCs/>
          <w:color w:val="000000" w:themeColor="text1"/>
          <w:sz w:val="28"/>
          <w:szCs w:val="28"/>
        </w:rPr>
        <w:t xml:space="preserve">tháng </w:t>
      </w:r>
      <w:r w:rsidR="001C5EE7" w:rsidRPr="00723785">
        <w:rPr>
          <w:rFonts w:ascii="Times New Roman" w:eastAsia="Times New Roman" w:hAnsi="Times New Roman" w:cs="Times New Roman"/>
          <w:i/>
          <w:iCs/>
          <w:color w:val="000000" w:themeColor="text1"/>
          <w:sz w:val="28"/>
          <w:szCs w:val="28"/>
        </w:rPr>
        <w:t>6</w:t>
      </w:r>
      <w:r w:rsidRPr="00D93068">
        <w:rPr>
          <w:rFonts w:ascii="Times New Roman" w:eastAsia="Times New Roman" w:hAnsi="Times New Roman" w:cs="Times New Roman"/>
          <w:i/>
          <w:iCs/>
          <w:color w:val="FF0000"/>
          <w:sz w:val="28"/>
          <w:szCs w:val="28"/>
        </w:rPr>
        <w:t xml:space="preserve"> </w:t>
      </w:r>
      <w:r>
        <w:rPr>
          <w:rFonts w:ascii="Times New Roman" w:eastAsia="Times New Roman" w:hAnsi="Times New Roman" w:cs="Times New Roman"/>
          <w:i/>
          <w:iCs/>
          <w:color w:val="000000"/>
          <w:sz w:val="28"/>
          <w:szCs w:val="28"/>
        </w:rPr>
        <w:t>năm 2025;</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i/>
          <w:iCs/>
          <w:color w:val="000000"/>
          <w:sz w:val="28"/>
          <w:szCs w:val="28"/>
        </w:rPr>
        <w:t>Căn cứ Luật Đường bộ ngày 27 tháng 6 năm 2024;</w:t>
      </w:r>
    </w:p>
    <w:p w:rsidR="00585C2E" w:rsidRDefault="00585C2E" w:rsidP="00E94C75">
      <w:pPr>
        <w:shd w:val="clear" w:color="auto" w:fill="FFFFFF"/>
        <w:spacing w:before="120" w:after="0" w:line="288" w:lineRule="auto"/>
        <w:ind w:firstLine="720"/>
        <w:jc w:val="both"/>
        <w:rPr>
          <w:rFonts w:ascii="Times New Roman" w:eastAsia="Times New Roman" w:hAnsi="Times New Roman" w:cs="Times New Roman"/>
          <w:i/>
          <w:iCs/>
          <w:color w:val="000000"/>
          <w:sz w:val="28"/>
          <w:szCs w:val="28"/>
        </w:rPr>
      </w:pPr>
      <w:r w:rsidRPr="00585C2E">
        <w:rPr>
          <w:rFonts w:ascii="Times New Roman" w:eastAsia="Times New Roman" w:hAnsi="Times New Roman" w:cs="Times New Roman"/>
          <w:i/>
          <w:iCs/>
          <w:color w:val="000000"/>
          <w:sz w:val="28"/>
          <w:szCs w:val="28"/>
        </w:rPr>
        <w:t>Căn cứ Nghị định số 163/2016/NĐ-CP ngày 21 tháng 12 năm 2016 của Chính phủ quy định chi tiết thi hành một số điều của Luật Ngân sách nhà nước;</w:t>
      </w:r>
    </w:p>
    <w:p w:rsidR="002C50E0" w:rsidRPr="00585C2E" w:rsidRDefault="002C50E0"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Căn cứ Nghị định số 78/2025/NĐ-CP ngày 01 tháng 4 năm 2025 của Chính phủ quy định chi tiết một số điều và biện pháp để tổ chức, hướng dẫn thi hành Luật </w:t>
      </w:r>
      <w:r w:rsidR="009718C4">
        <w:rPr>
          <w:rFonts w:ascii="Times New Roman" w:eastAsia="Times New Roman" w:hAnsi="Times New Roman" w:cs="Times New Roman"/>
          <w:i/>
          <w:iCs/>
          <w:color w:val="000000"/>
          <w:sz w:val="28"/>
          <w:szCs w:val="28"/>
        </w:rPr>
        <w:t xml:space="preserve">Ban </w:t>
      </w:r>
      <w:r w:rsidR="004143CD">
        <w:rPr>
          <w:rFonts w:ascii="Times New Roman" w:eastAsia="Times New Roman" w:hAnsi="Times New Roman" w:cs="Times New Roman"/>
          <w:i/>
          <w:iCs/>
          <w:color w:val="000000"/>
          <w:sz w:val="28"/>
          <w:szCs w:val="28"/>
        </w:rPr>
        <w:t>hành văn bản quy phạm pháp luật;</w:t>
      </w:r>
    </w:p>
    <w:p w:rsidR="00DA0FB2" w:rsidRPr="008F0885" w:rsidRDefault="00585C2E" w:rsidP="008F088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9030E0">
        <w:rPr>
          <w:rFonts w:ascii="Times New Roman" w:eastAsia="Times New Roman" w:hAnsi="Times New Roman" w:cs="Times New Roman"/>
          <w:i/>
          <w:iCs/>
          <w:color w:val="000000"/>
          <w:sz w:val="28"/>
          <w:szCs w:val="28"/>
        </w:rPr>
        <w:t xml:space="preserve">Xét Tờ trình số        /TTr-UBND ngày     tháng    </w:t>
      </w:r>
      <w:r w:rsidR="004143CD">
        <w:rPr>
          <w:rFonts w:ascii="Times New Roman" w:eastAsia="Times New Roman" w:hAnsi="Times New Roman" w:cs="Times New Roman"/>
          <w:i/>
          <w:iCs/>
          <w:color w:val="000000"/>
          <w:sz w:val="28"/>
          <w:szCs w:val="28"/>
        </w:rPr>
        <w:t xml:space="preserve"> </w:t>
      </w:r>
      <w:r w:rsidRPr="009030E0">
        <w:rPr>
          <w:rFonts w:ascii="Times New Roman" w:eastAsia="Times New Roman" w:hAnsi="Times New Roman" w:cs="Times New Roman"/>
          <w:i/>
          <w:iCs/>
          <w:color w:val="000000"/>
          <w:sz w:val="28"/>
          <w:szCs w:val="28"/>
        </w:rPr>
        <w:t xml:space="preserve">năm 2025 của Ủy ban nhân dân tỉnh về dự thảo Nghị quyết của Hội đồng nhân dân tỉnh </w:t>
      </w:r>
      <w:r w:rsidR="009549C9">
        <w:rPr>
          <w:rFonts w:ascii="Times New Roman" w:eastAsia="Times New Roman" w:hAnsi="Times New Roman" w:cs="Times New Roman"/>
          <w:i/>
          <w:color w:val="000000"/>
          <w:sz w:val="28"/>
          <w:szCs w:val="28"/>
        </w:rPr>
        <w:t>q</w:t>
      </w:r>
      <w:r w:rsidR="009030E0" w:rsidRPr="009030E0">
        <w:rPr>
          <w:rFonts w:ascii="Times New Roman" w:eastAsia="Times New Roman" w:hAnsi="Times New Roman" w:cs="Times New Roman"/>
          <w:i/>
          <w:color w:val="000000"/>
          <w:sz w:val="28"/>
          <w:szCs w:val="28"/>
        </w:rPr>
        <w:t>uy định chính sách hỗ trợ lãi suất vay vốn, hỗ trợ kinh phí hoạt động và chính sách miễn, giảm giá vé vận tải hành khách công cộng bằng xe buýt trên địa bàn tỉnh Vĩnh Long</w:t>
      </w:r>
      <w:r w:rsidR="009030E0">
        <w:rPr>
          <w:rFonts w:ascii="Times New Roman" w:eastAsia="Times New Roman" w:hAnsi="Times New Roman" w:cs="Times New Roman"/>
          <w:i/>
          <w:color w:val="000000"/>
          <w:sz w:val="28"/>
          <w:szCs w:val="28"/>
        </w:rPr>
        <w:t>;</w:t>
      </w:r>
      <w:r w:rsidR="008F0885">
        <w:rPr>
          <w:rFonts w:ascii="Times New Roman" w:eastAsia="Times New Roman" w:hAnsi="Times New Roman" w:cs="Times New Roman"/>
          <w:color w:val="000000"/>
          <w:sz w:val="28"/>
          <w:szCs w:val="28"/>
        </w:rPr>
        <w:t xml:space="preserve"> </w:t>
      </w:r>
      <w:r w:rsidRPr="00585C2E">
        <w:rPr>
          <w:rFonts w:ascii="Times New Roman" w:eastAsia="Times New Roman" w:hAnsi="Times New Roman" w:cs="Times New Roman"/>
          <w:i/>
          <w:iCs/>
          <w:color w:val="000000"/>
          <w:sz w:val="28"/>
          <w:szCs w:val="28"/>
        </w:rPr>
        <w:t>Báo cáo thẩm tra của Ban Kinh tế - Ngân sách Hội đồng nhân dân tỉnh; ý kiến thảo luận của đại biểu Hộ</w:t>
      </w:r>
      <w:r w:rsidR="009718C4">
        <w:rPr>
          <w:rFonts w:ascii="Times New Roman" w:eastAsia="Times New Roman" w:hAnsi="Times New Roman" w:cs="Times New Roman"/>
          <w:i/>
          <w:iCs/>
          <w:color w:val="000000"/>
          <w:sz w:val="28"/>
          <w:szCs w:val="28"/>
        </w:rPr>
        <w:t>i đồng nhân dân tỉnh tại kỳ họp</w:t>
      </w:r>
      <w:r w:rsidR="008F0885">
        <w:rPr>
          <w:rFonts w:ascii="Times New Roman" w:eastAsia="Times New Roman" w:hAnsi="Times New Roman" w:cs="Times New Roman"/>
          <w:i/>
          <w:iCs/>
          <w:color w:val="000000"/>
          <w:sz w:val="28"/>
          <w:szCs w:val="28"/>
        </w:rPr>
        <w:t>.</w:t>
      </w:r>
    </w:p>
    <w:p w:rsidR="00DA0FB2" w:rsidRPr="00DA0FB2" w:rsidRDefault="00585C2E" w:rsidP="00DA0FB2">
      <w:pPr>
        <w:shd w:val="clear" w:color="auto" w:fill="FFFFFF"/>
        <w:spacing w:before="120" w:after="0" w:line="288" w:lineRule="auto"/>
        <w:ind w:firstLine="720"/>
        <w:jc w:val="both"/>
        <w:rPr>
          <w:rFonts w:ascii="Times New Roman" w:eastAsia="Times New Roman" w:hAnsi="Times New Roman" w:cs="Times New Roman"/>
          <w:i/>
          <w:iCs/>
          <w:color w:val="000000"/>
          <w:sz w:val="28"/>
          <w:szCs w:val="28"/>
        </w:rPr>
      </w:pPr>
      <w:r w:rsidRPr="00585C2E">
        <w:rPr>
          <w:rFonts w:ascii="Times New Roman" w:eastAsia="Times New Roman" w:hAnsi="Times New Roman" w:cs="Times New Roman"/>
          <w:i/>
          <w:iCs/>
          <w:color w:val="000000"/>
          <w:sz w:val="28"/>
          <w:szCs w:val="28"/>
        </w:rPr>
        <w:t xml:space="preserve">Hội đồng nhân dân tỉnh ban hành Nghị quyết </w:t>
      </w:r>
      <w:bookmarkStart w:id="2" w:name="dieu_1"/>
      <w:r w:rsidR="00DA0FB2">
        <w:rPr>
          <w:rFonts w:ascii="Times New Roman" w:eastAsia="Times New Roman" w:hAnsi="Times New Roman" w:cs="Times New Roman"/>
          <w:i/>
          <w:iCs/>
          <w:color w:val="000000"/>
          <w:sz w:val="28"/>
          <w:szCs w:val="28"/>
        </w:rPr>
        <w:t>q</w:t>
      </w:r>
      <w:r w:rsidR="00DA0FB2" w:rsidRPr="00DA0FB2">
        <w:rPr>
          <w:rFonts w:ascii="Times New Roman" w:eastAsia="Times New Roman" w:hAnsi="Times New Roman" w:cs="Times New Roman"/>
          <w:i/>
          <w:iCs/>
          <w:color w:val="000000"/>
          <w:sz w:val="28"/>
          <w:szCs w:val="28"/>
        </w:rPr>
        <w:t>uy định chính sách hỗ trợ lãi suất vay vốn, hỗ trợ kinh phí hoạt động và chính sách miễn, giảm giá vé vận tải hành khách công cộng bằng xe buýt trên địa bàn tỉnh Vĩnh Long</w:t>
      </w:r>
      <w:r w:rsidR="00DA0FB2">
        <w:rPr>
          <w:rFonts w:ascii="Times New Roman" w:eastAsia="Times New Roman" w:hAnsi="Times New Roman" w:cs="Times New Roman"/>
          <w:i/>
          <w:iCs/>
          <w:color w:val="000000"/>
          <w:sz w:val="28"/>
          <w:szCs w:val="28"/>
        </w:rPr>
        <w:t>.</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b/>
          <w:bCs/>
          <w:color w:val="000000"/>
          <w:sz w:val="28"/>
          <w:szCs w:val="28"/>
        </w:rPr>
        <w:t>Điều 1. Phạm vi điều chỉnh và đối tượng áp dụng</w:t>
      </w:r>
      <w:bookmarkEnd w:id="2"/>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1. Phạm vi điều chỉnh</w:t>
      </w:r>
    </w:p>
    <w:p w:rsidR="00585C2E" w:rsidRPr="009549C9"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9030E0">
        <w:rPr>
          <w:rFonts w:ascii="Times New Roman" w:eastAsia="Times New Roman" w:hAnsi="Times New Roman" w:cs="Times New Roman"/>
          <w:color w:val="000000"/>
          <w:sz w:val="28"/>
          <w:szCs w:val="28"/>
        </w:rPr>
        <w:lastRenderedPageBreak/>
        <w:t xml:space="preserve">Nghị quyết này </w:t>
      </w:r>
      <w:r w:rsidR="009549C9">
        <w:rPr>
          <w:rFonts w:ascii="Times New Roman" w:eastAsia="Times New Roman" w:hAnsi="Times New Roman" w:cs="Times New Roman"/>
          <w:color w:val="000000"/>
          <w:sz w:val="28"/>
          <w:szCs w:val="28"/>
        </w:rPr>
        <w:t>q</w:t>
      </w:r>
      <w:r w:rsidR="009549C9" w:rsidRPr="009549C9">
        <w:rPr>
          <w:rFonts w:ascii="Times New Roman" w:eastAsia="Times New Roman" w:hAnsi="Times New Roman" w:cs="Times New Roman"/>
          <w:color w:val="000000"/>
          <w:sz w:val="28"/>
          <w:szCs w:val="28"/>
        </w:rPr>
        <w:t>uy định chính sách hỗ trợ lãi suất vay vốn, hỗ trợ kinh phí hoạt động và chính sách miễn, giảm giá vé vận tải hành khách công cộng bằng xe buýt trên địa bàn tỉnh Vĩnh Long</w:t>
      </w:r>
      <w:r w:rsidRPr="009549C9">
        <w:rPr>
          <w:rFonts w:ascii="Times New Roman" w:eastAsia="Times New Roman" w:hAnsi="Times New Roman" w:cs="Times New Roman"/>
          <w:color w:val="000000"/>
          <w:sz w:val="28"/>
          <w:szCs w:val="28"/>
        </w:rPr>
        <w:t>.</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2. Đối tượng áp dụng</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a) Các tổ chức, cá nhân vay vốn tại tổ chức tín dụng để thực hiện các d</w:t>
      </w:r>
      <w:r>
        <w:rPr>
          <w:rFonts w:ascii="Times New Roman" w:eastAsia="Times New Roman" w:hAnsi="Times New Roman" w:cs="Times New Roman"/>
          <w:color w:val="000000"/>
          <w:sz w:val="28"/>
          <w:szCs w:val="28"/>
        </w:rPr>
        <w:t>ự án đầu tư phương tiện xe buýt</w:t>
      </w:r>
      <w:r w:rsidRPr="00585C2E">
        <w:rPr>
          <w:rFonts w:ascii="Times New Roman" w:eastAsia="Times New Roman" w:hAnsi="Times New Roman" w:cs="Times New Roman"/>
          <w:color w:val="000000"/>
          <w:sz w:val="28"/>
          <w:szCs w:val="28"/>
        </w:rPr>
        <w:t>; các tổ chức, cá nhân có hoạt động kinh doanh vận tải hành khách công cộng bằng xe buýt; cá nhân sử dụng dịch vụ vận tải hành khách công cộng bằng xe buýt.</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b) Các cơ quan quản lý nhà nước, tổ chức, cá nhân liên quan.</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bookmarkStart w:id="3" w:name="dieu_2"/>
      <w:r w:rsidRPr="00585C2E">
        <w:rPr>
          <w:rFonts w:ascii="Times New Roman" w:eastAsia="Times New Roman" w:hAnsi="Times New Roman" w:cs="Times New Roman"/>
          <w:b/>
          <w:bCs/>
          <w:color w:val="000000"/>
          <w:sz w:val="28"/>
          <w:szCs w:val="28"/>
        </w:rPr>
        <w:t>Điều 2. Nguyên tắc áp dụng</w:t>
      </w:r>
      <w:bookmarkEnd w:id="3"/>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1. Dự</w:t>
      </w:r>
      <w:r w:rsidR="00B226B6">
        <w:rPr>
          <w:rFonts w:ascii="Times New Roman" w:eastAsia="Times New Roman" w:hAnsi="Times New Roman" w:cs="Times New Roman"/>
          <w:color w:val="000000"/>
          <w:sz w:val="28"/>
          <w:szCs w:val="28"/>
        </w:rPr>
        <w:t xml:space="preserve"> án đầu tư phương tiện xe buýt </w:t>
      </w:r>
      <w:r w:rsidRPr="00585C2E">
        <w:rPr>
          <w:rFonts w:ascii="Times New Roman" w:eastAsia="Times New Roman" w:hAnsi="Times New Roman" w:cs="Times New Roman"/>
          <w:color w:val="000000"/>
          <w:sz w:val="28"/>
          <w:szCs w:val="28"/>
        </w:rPr>
        <w:t xml:space="preserve">phải phù hợp với Danh mục mạng lưới tuyến xe buýt trên địa bàn tỉnh </w:t>
      </w:r>
      <w:r w:rsidR="00B226B6">
        <w:rPr>
          <w:rFonts w:ascii="Times New Roman" w:eastAsia="Times New Roman" w:hAnsi="Times New Roman" w:cs="Times New Roman"/>
          <w:color w:val="000000"/>
          <w:sz w:val="28"/>
          <w:szCs w:val="28"/>
        </w:rPr>
        <w:t>Vĩnh Long</w:t>
      </w:r>
      <w:r w:rsidRPr="00585C2E">
        <w:rPr>
          <w:rFonts w:ascii="Times New Roman" w:eastAsia="Times New Roman" w:hAnsi="Times New Roman" w:cs="Times New Roman"/>
          <w:color w:val="000000"/>
          <w:sz w:val="28"/>
          <w:szCs w:val="28"/>
        </w:rPr>
        <w:t xml:space="preserve"> và lộ trình chuyển đổi năng lượng xanh được cấp có thẩm quyền phê duyệt.</w:t>
      </w:r>
    </w:p>
    <w:p w:rsidR="00585C2E" w:rsidRPr="00F65916"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themeColor="text1"/>
          <w:sz w:val="28"/>
          <w:szCs w:val="28"/>
        </w:rPr>
      </w:pPr>
      <w:r w:rsidRPr="00F65916">
        <w:rPr>
          <w:rFonts w:ascii="Times New Roman" w:eastAsia="Times New Roman" w:hAnsi="Times New Roman" w:cs="Times New Roman"/>
          <w:color w:val="000000" w:themeColor="text1"/>
          <w:sz w:val="28"/>
          <w:szCs w:val="28"/>
        </w:rPr>
        <w:t>2. Chính sách hỗ trợ kinh phí hoạt động vận tải hành khách công cộng bằng xe buýt; miễn, giảm giá vé sử dụng dịch vụ vận tải hành khách công cộng bằng xe buýt trên cơ sở nguồn lực của tỉnh và được cân đối bố trí hằng năm.</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3. Trong trường hợp cùng thời gian, một số nội dung có nhiều chính sách hỗ trợ từ các chương trình, dự án khác nhau thì đối tượng thụ hưởng được lựa chọn áp dụng một chính sách hỗ trợ cao nhất.</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4. Trường hợp t</w:t>
      </w:r>
      <w:r w:rsidR="00B226B6">
        <w:rPr>
          <w:rFonts w:ascii="Times New Roman" w:eastAsia="Times New Roman" w:hAnsi="Times New Roman" w:cs="Times New Roman"/>
          <w:color w:val="000000"/>
          <w:sz w:val="28"/>
          <w:szCs w:val="28"/>
        </w:rPr>
        <w:t xml:space="preserve">ổ chức, cá nhân có phương tiện </w:t>
      </w:r>
      <w:r w:rsidRPr="00585C2E">
        <w:rPr>
          <w:rFonts w:ascii="Times New Roman" w:eastAsia="Times New Roman" w:hAnsi="Times New Roman" w:cs="Times New Roman"/>
          <w:color w:val="000000"/>
          <w:sz w:val="28"/>
          <w:szCs w:val="28"/>
        </w:rPr>
        <w:t xml:space="preserve">được hỗ trợ lãi suất đầu tư </w:t>
      </w:r>
      <w:r w:rsidR="00D93068" w:rsidRPr="00723785">
        <w:rPr>
          <w:rFonts w:ascii="Times New Roman" w:eastAsia="Times New Roman" w:hAnsi="Times New Roman" w:cs="Times New Roman"/>
          <w:color w:val="000000" w:themeColor="text1"/>
          <w:sz w:val="28"/>
          <w:szCs w:val="28"/>
          <w:lang w:val="vi-VN"/>
        </w:rPr>
        <w:t>mà</w:t>
      </w:r>
      <w:r w:rsidR="00D93068" w:rsidRPr="00D93068">
        <w:rPr>
          <w:rFonts w:ascii="Times New Roman" w:eastAsia="Times New Roman" w:hAnsi="Times New Roman" w:cs="Times New Roman"/>
          <w:color w:val="92D050"/>
          <w:sz w:val="28"/>
          <w:szCs w:val="28"/>
          <w:lang w:val="vi-VN"/>
        </w:rPr>
        <w:t xml:space="preserve"> </w:t>
      </w:r>
      <w:r w:rsidRPr="00585C2E">
        <w:rPr>
          <w:rFonts w:ascii="Times New Roman" w:eastAsia="Times New Roman" w:hAnsi="Times New Roman" w:cs="Times New Roman"/>
          <w:color w:val="000000"/>
          <w:sz w:val="28"/>
          <w:szCs w:val="28"/>
        </w:rPr>
        <w:t xml:space="preserve">chấm dứt phục vụ vận tải hành khách công cộng bằng xe buýt trên địa bàn tỉnh </w:t>
      </w:r>
      <w:r w:rsidR="00B226B6">
        <w:rPr>
          <w:rFonts w:ascii="Times New Roman" w:eastAsia="Times New Roman" w:hAnsi="Times New Roman" w:cs="Times New Roman"/>
          <w:color w:val="000000"/>
          <w:sz w:val="28"/>
          <w:szCs w:val="28"/>
        </w:rPr>
        <w:t>Vĩnh Long</w:t>
      </w:r>
      <w:r w:rsidRPr="00585C2E">
        <w:rPr>
          <w:rFonts w:ascii="Times New Roman" w:eastAsia="Times New Roman" w:hAnsi="Times New Roman" w:cs="Times New Roman"/>
          <w:color w:val="000000"/>
          <w:sz w:val="28"/>
          <w:szCs w:val="28"/>
        </w:rPr>
        <w:t xml:space="preserve"> trước khi hết thời hạn hỗ trợ lãi suất</w:t>
      </w:r>
      <w:r w:rsidR="00D93068">
        <w:rPr>
          <w:rFonts w:ascii="Times New Roman" w:eastAsia="Times New Roman" w:hAnsi="Times New Roman" w:cs="Times New Roman"/>
          <w:color w:val="000000"/>
          <w:sz w:val="28"/>
          <w:szCs w:val="28"/>
          <w:lang w:val="vi-VN"/>
        </w:rPr>
        <w:t>,</w:t>
      </w:r>
      <w:r w:rsidRPr="00585C2E">
        <w:rPr>
          <w:rFonts w:ascii="Times New Roman" w:eastAsia="Times New Roman" w:hAnsi="Times New Roman" w:cs="Times New Roman"/>
          <w:color w:val="000000"/>
          <w:sz w:val="28"/>
          <w:szCs w:val="28"/>
        </w:rPr>
        <w:t xml:space="preserve"> thì thời gian hỗ trợ lãi suất được tính đến thời điểm ngừng phục vụ hành khách công cộng bằng xe buýt trên địa bàn tỉnh </w:t>
      </w:r>
      <w:r w:rsidR="00B226B6">
        <w:rPr>
          <w:rFonts w:ascii="Times New Roman" w:eastAsia="Times New Roman" w:hAnsi="Times New Roman" w:cs="Times New Roman"/>
          <w:color w:val="000000"/>
          <w:sz w:val="28"/>
          <w:szCs w:val="28"/>
        </w:rPr>
        <w:t>Vĩnh Long</w:t>
      </w:r>
      <w:r w:rsidRPr="00585C2E">
        <w:rPr>
          <w:rFonts w:ascii="Times New Roman" w:eastAsia="Times New Roman" w:hAnsi="Times New Roman" w:cs="Times New Roman"/>
          <w:color w:val="000000"/>
          <w:sz w:val="28"/>
          <w:szCs w:val="28"/>
        </w:rPr>
        <w:t>.</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5. Kinh phí hỗ trợ phải được thực hiện đảm bảo đúng quy định của pháp luật, tiết kiệm, công khai minh bạch, đúng mục đích, đúng đối tượng, có hiệu quả.</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bookmarkStart w:id="4" w:name="dieu_3"/>
      <w:r w:rsidRPr="00585C2E">
        <w:rPr>
          <w:rFonts w:ascii="Times New Roman" w:eastAsia="Times New Roman" w:hAnsi="Times New Roman" w:cs="Times New Roman"/>
          <w:b/>
          <w:bCs/>
          <w:color w:val="000000"/>
          <w:sz w:val="28"/>
          <w:szCs w:val="28"/>
        </w:rPr>
        <w:t>Điều 3. Hỗ trợ lãi suất vay vốn đối với dự án đầu tư phương tiện xe buýt</w:t>
      </w:r>
      <w:bookmarkEnd w:id="4"/>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1. Điều kiện được hỗ trợ</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 xml:space="preserve">a) Có dự án đầu tư mới phương tiện xe buýt chưa qua sử dụng được cấp có thẩm quyền phê duyệt theo quy định pháp luật để phục vụ vận chuyển hành khách công cộng bằng xe buýt trên địa bàn tỉnh </w:t>
      </w:r>
      <w:r w:rsidR="00B226B6">
        <w:rPr>
          <w:rFonts w:ascii="Times New Roman" w:eastAsia="Times New Roman" w:hAnsi="Times New Roman" w:cs="Times New Roman"/>
          <w:color w:val="000000"/>
          <w:sz w:val="28"/>
          <w:szCs w:val="28"/>
        </w:rPr>
        <w:t>Vĩnh Long</w:t>
      </w:r>
      <w:r w:rsidRPr="00585C2E">
        <w:rPr>
          <w:rFonts w:ascii="Times New Roman" w:eastAsia="Times New Roman" w:hAnsi="Times New Roman" w:cs="Times New Roman"/>
          <w:color w:val="000000"/>
          <w:sz w:val="28"/>
          <w:szCs w:val="28"/>
        </w:rPr>
        <w:t>.</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b) Có vay vốn tại các tổ chức tín dụng để thực hiện dự án đầu tư mới phương tiện xe buýt chưa qua sử dụng và sử dụng đúng mục đích vốn vay.</w:t>
      </w:r>
    </w:p>
    <w:p w:rsidR="00B41FA4"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lastRenderedPageBreak/>
        <w:t xml:space="preserve">c) </w:t>
      </w:r>
      <w:r w:rsidR="00B41FA4">
        <w:rPr>
          <w:rFonts w:ascii="Times New Roman" w:eastAsia="Times New Roman" w:hAnsi="Times New Roman" w:cs="Times New Roman"/>
          <w:color w:val="000000"/>
          <w:sz w:val="28"/>
          <w:szCs w:val="28"/>
        </w:rPr>
        <w:t>Đ</w:t>
      </w:r>
      <w:r w:rsidRPr="00585C2E">
        <w:rPr>
          <w:rFonts w:ascii="Times New Roman" w:eastAsia="Times New Roman" w:hAnsi="Times New Roman" w:cs="Times New Roman"/>
          <w:color w:val="000000"/>
          <w:sz w:val="28"/>
          <w:szCs w:val="28"/>
        </w:rPr>
        <w:t xml:space="preserve">ơn vị kinh doanh vận tải </w:t>
      </w:r>
      <w:r w:rsidRPr="00B41FA4">
        <w:rPr>
          <w:rFonts w:ascii="Times New Roman" w:eastAsia="Times New Roman" w:hAnsi="Times New Roman" w:cs="Times New Roman"/>
          <w:color w:val="000000" w:themeColor="text1"/>
          <w:sz w:val="28"/>
          <w:szCs w:val="28"/>
        </w:rPr>
        <w:t xml:space="preserve">có Giấy phép kinh doanh vận tải bằng xe ô tô trong đó </w:t>
      </w:r>
      <w:r w:rsidRPr="00585C2E">
        <w:rPr>
          <w:rFonts w:ascii="Times New Roman" w:eastAsia="Times New Roman" w:hAnsi="Times New Roman" w:cs="Times New Roman"/>
          <w:color w:val="000000"/>
          <w:sz w:val="28"/>
          <w:szCs w:val="28"/>
        </w:rPr>
        <w:t>có loại hình vận tải hành khách công cộng bằng xe buýt</w:t>
      </w:r>
      <w:r w:rsidR="00B41FA4">
        <w:rPr>
          <w:rFonts w:ascii="Times New Roman" w:eastAsia="Times New Roman" w:hAnsi="Times New Roman" w:cs="Times New Roman"/>
          <w:color w:val="000000"/>
          <w:sz w:val="28"/>
          <w:szCs w:val="28"/>
        </w:rPr>
        <w:t>.</w:t>
      </w:r>
      <w:r w:rsidRPr="00585C2E">
        <w:rPr>
          <w:rFonts w:ascii="Times New Roman" w:eastAsia="Times New Roman" w:hAnsi="Times New Roman" w:cs="Times New Roman"/>
          <w:color w:val="000000"/>
          <w:sz w:val="28"/>
          <w:szCs w:val="28"/>
        </w:rPr>
        <w:t xml:space="preserve"> </w:t>
      </w:r>
    </w:p>
    <w:p w:rsid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 xml:space="preserve">2. </w:t>
      </w:r>
      <w:r w:rsidR="00A520E7">
        <w:rPr>
          <w:rFonts w:ascii="Times New Roman" w:eastAsia="Times New Roman" w:hAnsi="Times New Roman" w:cs="Times New Roman"/>
          <w:color w:val="000000"/>
          <w:sz w:val="28"/>
          <w:szCs w:val="28"/>
        </w:rPr>
        <w:t>Hạn m</w:t>
      </w:r>
      <w:r w:rsidRPr="00585C2E">
        <w:rPr>
          <w:rFonts w:ascii="Times New Roman" w:eastAsia="Times New Roman" w:hAnsi="Times New Roman" w:cs="Times New Roman"/>
          <w:color w:val="000000"/>
          <w:sz w:val="28"/>
          <w:szCs w:val="28"/>
        </w:rPr>
        <w:t>ức</w:t>
      </w:r>
      <w:r w:rsidR="00A520E7">
        <w:rPr>
          <w:rFonts w:ascii="Times New Roman" w:eastAsia="Times New Roman" w:hAnsi="Times New Roman" w:cs="Times New Roman"/>
          <w:color w:val="000000"/>
          <w:sz w:val="28"/>
          <w:szCs w:val="28"/>
        </w:rPr>
        <w:t xml:space="preserve"> vay vốn được</w:t>
      </w:r>
      <w:r w:rsidRPr="00585C2E">
        <w:rPr>
          <w:rFonts w:ascii="Times New Roman" w:eastAsia="Times New Roman" w:hAnsi="Times New Roman" w:cs="Times New Roman"/>
          <w:color w:val="000000"/>
          <w:sz w:val="28"/>
          <w:szCs w:val="28"/>
        </w:rPr>
        <w:t xml:space="preserve"> hỗ trợ lãi suất</w:t>
      </w:r>
      <w:r w:rsidR="00A520E7">
        <w:rPr>
          <w:rFonts w:ascii="Times New Roman" w:eastAsia="Times New Roman" w:hAnsi="Times New Roman" w:cs="Times New Roman"/>
          <w:color w:val="000000"/>
          <w:sz w:val="28"/>
          <w:szCs w:val="28"/>
        </w:rPr>
        <w:t xml:space="preserve">: Được tính theo tổng số tiền vay nhưng tối đa không vượt quá 85% tổng mức đầu tư của dự án </w:t>
      </w:r>
      <w:r w:rsidR="00723785">
        <w:rPr>
          <w:rFonts w:ascii="Times New Roman" w:eastAsia="Times New Roman" w:hAnsi="Times New Roman" w:cs="Times New Roman"/>
          <w:color w:val="000000"/>
          <w:sz w:val="28"/>
          <w:szCs w:val="28"/>
          <w:lang w:val="vi-VN"/>
        </w:rPr>
        <w:t>(</w:t>
      </w:r>
      <w:r w:rsidR="00D93068">
        <w:rPr>
          <w:rFonts w:ascii="Times New Roman" w:eastAsia="Times New Roman" w:hAnsi="Times New Roman" w:cs="Times New Roman"/>
          <w:color w:val="000000"/>
          <w:sz w:val="28"/>
          <w:szCs w:val="28"/>
          <w:lang w:val="vi-VN"/>
        </w:rPr>
        <w:t>thực tế đưa vào hoạt động t</w:t>
      </w:r>
      <w:r w:rsidR="00723785">
        <w:rPr>
          <w:rFonts w:ascii="Times New Roman" w:eastAsia="Times New Roman" w:hAnsi="Times New Roman" w:cs="Times New Roman"/>
          <w:color w:val="000000"/>
          <w:sz w:val="28"/>
          <w:szCs w:val="28"/>
          <w:lang w:val="vi-VN"/>
        </w:rPr>
        <w:t>ại tỉnh Vĩnh long</w:t>
      </w:r>
      <w:r w:rsidR="00D93068">
        <w:rPr>
          <w:rFonts w:ascii="Times New Roman" w:eastAsia="Times New Roman" w:hAnsi="Times New Roman" w:cs="Times New Roman"/>
          <w:color w:val="000000"/>
          <w:sz w:val="28"/>
          <w:szCs w:val="28"/>
          <w:lang w:val="vi-VN"/>
        </w:rPr>
        <w:t xml:space="preserve">) </w:t>
      </w:r>
      <w:r w:rsidR="00A520E7">
        <w:rPr>
          <w:rFonts w:ascii="Times New Roman" w:eastAsia="Times New Roman" w:hAnsi="Times New Roman" w:cs="Times New Roman"/>
          <w:color w:val="000000"/>
          <w:sz w:val="28"/>
          <w:szCs w:val="28"/>
        </w:rPr>
        <w:t>được cấp có thẩm quyền phê duyệt.</w:t>
      </w:r>
    </w:p>
    <w:p w:rsidR="00A520E7" w:rsidRPr="00585C2E" w:rsidRDefault="00A520E7"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Mức hỗ trợ lãi suất: Bằng 50% lãi suất phải trả thực tế trong hạn mức theo thời gian hỗ trợ quy định tại khoản </w:t>
      </w:r>
      <w:r w:rsidR="00EF270E">
        <w:rPr>
          <w:rFonts w:ascii="Times New Roman" w:eastAsia="Times New Roman" w:hAnsi="Times New Roman" w:cs="Times New Roman"/>
          <w:color w:val="000000"/>
          <w:sz w:val="28"/>
          <w:szCs w:val="28"/>
        </w:rPr>
        <w:t>4 Điều này.</w:t>
      </w:r>
    </w:p>
    <w:p w:rsidR="00585C2E" w:rsidRPr="00585C2E" w:rsidRDefault="00EF270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DE188F">
        <w:rPr>
          <w:rFonts w:ascii="Times New Roman" w:eastAsia="Times New Roman" w:hAnsi="Times New Roman" w:cs="Times New Roman"/>
          <w:color w:val="000000"/>
          <w:sz w:val="28"/>
          <w:szCs w:val="28"/>
        </w:rPr>
        <w:t xml:space="preserve"> </w:t>
      </w:r>
      <w:r w:rsidR="00B55742">
        <w:rPr>
          <w:rFonts w:ascii="Times New Roman" w:eastAsia="Times New Roman" w:hAnsi="Times New Roman" w:cs="Times New Roman"/>
          <w:color w:val="000000"/>
          <w:sz w:val="28"/>
          <w:szCs w:val="28"/>
        </w:rPr>
        <w:t>Thời</w:t>
      </w:r>
      <w:r w:rsidR="00585C2E" w:rsidRPr="00585C2E">
        <w:rPr>
          <w:rFonts w:ascii="Times New Roman" w:eastAsia="Times New Roman" w:hAnsi="Times New Roman" w:cs="Times New Roman"/>
          <w:color w:val="000000"/>
          <w:sz w:val="28"/>
          <w:szCs w:val="28"/>
        </w:rPr>
        <w:t xml:space="preserve"> gian hỗ trợ</w:t>
      </w:r>
      <w:r w:rsidR="00B55742">
        <w:rPr>
          <w:rFonts w:ascii="Times New Roman" w:eastAsia="Times New Roman" w:hAnsi="Times New Roman" w:cs="Times New Roman"/>
          <w:color w:val="000000"/>
          <w:sz w:val="28"/>
          <w:szCs w:val="28"/>
        </w:rPr>
        <w:t>: Theo thời hạn hợp đồng vay vốn của tổ chức tín dụng nhưng tối đa không qua 120</w:t>
      </w:r>
      <w:r w:rsidR="00884807">
        <w:rPr>
          <w:rFonts w:ascii="Times New Roman" w:eastAsia="Times New Roman" w:hAnsi="Times New Roman" w:cs="Times New Roman"/>
          <w:color w:val="000000"/>
          <w:sz w:val="28"/>
          <w:szCs w:val="28"/>
        </w:rPr>
        <w:t xml:space="preserve"> tháng (mười năm).</w:t>
      </w:r>
    </w:p>
    <w:p w:rsidR="00585C2E" w:rsidRDefault="003B1400" w:rsidP="00E94C75">
      <w:pPr>
        <w:shd w:val="clear" w:color="auto" w:fill="FFFFFF"/>
        <w:spacing w:before="120" w:after="0" w:line="288" w:lineRule="auto"/>
        <w:ind w:firstLine="720"/>
        <w:jc w:val="both"/>
        <w:rPr>
          <w:rFonts w:ascii="Times New Roman" w:eastAsia="Times New Roman" w:hAnsi="Times New Roman" w:cs="Times New Roman"/>
          <w:b/>
          <w:bCs/>
          <w:color w:val="000000"/>
          <w:sz w:val="28"/>
          <w:szCs w:val="28"/>
        </w:rPr>
      </w:pPr>
      <w:bookmarkStart w:id="5" w:name="dieu_5"/>
      <w:r>
        <w:rPr>
          <w:rFonts w:ascii="Times New Roman" w:eastAsia="Times New Roman" w:hAnsi="Times New Roman" w:cs="Times New Roman"/>
          <w:b/>
          <w:bCs/>
          <w:color w:val="000000"/>
          <w:sz w:val="28"/>
          <w:szCs w:val="28"/>
        </w:rPr>
        <w:t>Điều 4</w:t>
      </w:r>
      <w:r w:rsidR="00585C2E" w:rsidRPr="00585C2E">
        <w:rPr>
          <w:rFonts w:ascii="Times New Roman" w:eastAsia="Times New Roman" w:hAnsi="Times New Roman" w:cs="Times New Roman"/>
          <w:b/>
          <w:bCs/>
          <w:color w:val="000000"/>
          <w:sz w:val="28"/>
          <w:szCs w:val="28"/>
        </w:rPr>
        <w:t>. Hỗ trợ kinh phí hoạt động vận tải hành khách công cộng bằng xe buýt</w:t>
      </w:r>
      <w:bookmarkEnd w:id="5"/>
    </w:p>
    <w:p w:rsidR="00F013AC" w:rsidRPr="00F013AC" w:rsidRDefault="00F013AC" w:rsidP="00E94C75">
      <w:pPr>
        <w:widowControl w:val="0"/>
        <w:spacing w:before="120" w:after="0" w:line="288" w:lineRule="auto"/>
        <w:ind w:firstLine="562"/>
        <w:jc w:val="both"/>
        <w:rPr>
          <w:rFonts w:ascii="Times New Roman" w:eastAsia="Times New Roman" w:hAnsi="Times New Roman" w:cs="Times New Roman"/>
          <w:sz w:val="28"/>
          <w:szCs w:val="28"/>
        </w:rPr>
      </w:pPr>
      <w:r w:rsidRPr="00F013AC">
        <w:rPr>
          <w:rFonts w:ascii="Times New Roman" w:eastAsia="Times New Roman" w:hAnsi="Times New Roman" w:cs="Times New Roman"/>
          <w:sz w:val="28"/>
          <w:szCs w:val="28"/>
        </w:rPr>
        <w:t xml:space="preserve">1. Tuyến xe buýt được hỗ trợ giá vận chuyển </w:t>
      </w:r>
    </w:p>
    <w:p w:rsidR="00F013AC" w:rsidRPr="00F013AC" w:rsidRDefault="00F013AC" w:rsidP="00E94C75">
      <w:pPr>
        <w:widowControl w:val="0"/>
        <w:spacing w:before="120" w:after="0" w:line="288" w:lineRule="auto"/>
        <w:ind w:firstLine="562"/>
        <w:jc w:val="both"/>
        <w:rPr>
          <w:rFonts w:ascii="Times New Roman" w:eastAsia="Times New Roman" w:hAnsi="Times New Roman" w:cs="Times New Roman"/>
          <w:sz w:val="28"/>
          <w:szCs w:val="28"/>
        </w:rPr>
      </w:pPr>
      <w:r w:rsidRPr="00F013AC">
        <w:rPr>
          <w:rFonts w:ascii="Times New Roman" w:eastAsia="Times New Roman" w:hAnsi="Times New Roman" w:cs="Times New Roman"/>
          <w:sz w:val="28"/>
          <w:szCs w:val="28"/>
        </w:rPr>
        <w:t>a) Các tuyến xe buýt nội tỉnh đến các địa bàn xa trung tâm hành chính tỉnh</w:t>
      </w:r>
      <w:r w:rsidR="00DE188F">
        <w:rPr>
          <w:rFonts w:ascii="Times New Roman" w:eastAsia="Times New Roman" w:hAnsi="Times New Roman" w:cs="Times New Roman"/>
          <w:sz w:val="28"/>
          <w:szCs w:val="28"/>
        </w:rPr>
        <w:t>.</w:t>
      </w:r>
    </w:p>
    <w:p w:rsidR="00F013AC" w:rsidRPr="00F013AC" w:rsidRDefault="00F013AC" w:rsidP="00E94C75">
      <w:pPr>
        <w:widowControl w:val="0"/>
        <w:spacing w:before="120" w:after="0" w:line="288" w:lineRule="auto"/>
        <w:ind w:firstLine="562"/>
        <w:jc w:val="both"/>
        <w:rPr>
          <w:rFonts w:ascii="Times New Roman" w:eastAsia="Times New Roman" w:hAnsi="Times New Roman" w:cs="Times New Roman"/>
          <w:sz w:val="28"/>
          <w:szCs w:val="28"/>
        </w:rPr>
      </w:pPr>
      <w:r w:rsidRPr="00F013AC">
        <w:rPr>
          <w:rFonts w:ascii="Times New Roman" w:eastAsia="Times New Roman" w:hAnsi="Times New Roman" w:cs="Times New Roman"/>
          <w:sz w:val="28"/>
          <w:szCs w:val="28"/>
        </w:rPr>
        <w:t>b) Tuyến xe buýt được công bố mở mới theo danh mục tuyến đư</w:t>
      </w:r>
      <w:r w:rsidR="00DE188F">
        <w:rPr>
          <w:rFonts w:ascii="Times New Roman" w:eastAsia="Times New Roman" w:hAnsi="Times New Roman" w:cs="Times New Roman"/>
          <w:sz w:val="28"/>
          <w:szCs w:val="28"/>
        </w:rPr>
        <w:t>ợc cấp có thẩm quyền phê duyệt.</w:t>
      </w:r>
    </w:p>
    <w:p w:rsidR="00F013AC" w:rsidRPr="00F013AC" w:rsidRDefault="00F013AC" w:rsidP="00E94C75">
      <w:pPr>
        <w:widowControl w:val="0"/>
        <w:spacing w:before="120" w:after="0" w:line="288" w:lineRule="auto"/>
        <w:ind w:firstLine="562"/>
        <w:jc w:val="both"/>
        <w:rPr>
          <w:rFonts w:ascii="Times New Roman" w:eastAsia="Times New Roman" w:hAnsi="Times New Roman" w:cs="Times New Roman"/>
          <w:color w:val="000000" w:themeColor="text1"/>
          <w:sz w:val="28"/>
          <w:szCs w:val="28"/>
        </w:rPr>
      </w:pPr>
      <w:r w:rsidRPr="00F013AC">
        <w:rPr>
          <w:rFonts w:ascii="Times New Roman" w:eastAsia="Times New Roman" w:hAnsi="Times New Roman" w:cs="Times New Roman"/>
          <w:color w:val="000000" w:themeColor="text1"/>
          <w:sz w:val="28"/>
          <w:szCs w:val="28"/>
        </w:rPr>
        <w:t>c) Các</w:t>
      </w:r>
      <w:r w:rsidRPr="00402957">
        <w:rPr>
          <w:rFonts w:ascii="Times New Roman" w:eastAsia="Times New Roman" w:hAnsi="Times New Roman" w:cs="Times New Roman"/>
          <w:color w:val="000000" w:themeColor="text1"/>
          <w:sz w:val="28"/>
          <w:szCs w:val="28"/>
        </w:rPr>
        <w:t xml:space="preserve"> tuyến xe buýt đang khai thác </w:t>
      </w:r>
      <w:r w:rsidR="00723785">
        <w:rPr>
          <w:rFonts w:ascii="Times New Roman" w:eastAsia="Times New Roman" w:hAnsi="Times New Roman" w:cs="Times New Roman"/>
          <w:color w:val="000000" w:themeColor="text1"/>
          <w:sz w:val="28"/>
          <w:szCs w:val="28"/>
          <w:lang w:val="vi-VN"/>
        </w:rPr>
        <w:t>(</w:t>
      </w:r>
      <w:r w:rsidRPr="00F013AC">
        <w:rPr>
          <w:rFonts w:ascii="Times New Roman" w:eastAsia="Times New Roman" w:hAnsi="Times New Roman" w:cs="Times New Roman"/>
          <w:color w:val="000000" w:themeColor="text1"/>
          <w:sz w:val="28"/>
          <w:szCs w:val="28"/>
        </w:rPr>
        <w:t>đang còn t</w:t>
      </w:r>
      <w:r w:rsidR="00723785">
        <w:rPr>
          <w:rFonts w:ascii="Times New Roman" w:eastAsia="Times New Roman" w:hAnsi="Times New Roman" w:cs="Times New Roman"/>
          <w:color w:val="000000" w:themeColor="text1"/>
          <w:sz w:val="28"/>
          <w:szCs w:val="28"/>
        </w:rPr>
        <w:t>hời hạn khai thác theo hợp đồng</w:t>
      </w:r>
      <w:r w:rsidR="00D93068">
        <w:rPr>
          <w:rFonts w:ascii="Times New Roman" w:eastAsia="Times New Roman" w:hAnsi="Times New Roman" w:cs="Times New Roman"/>
          <w:color w:val="000000" w:themeColor="text1"/>
          <w:sz w:val="28"/>
          <w:szCs w:val="28"/>
          <w:lang w:val="vi-VN"/>
        </w:rPr>
        <w:t xml:space="preserve">) </w:t>
      </w:r>
      <w:r w:rsidRPr="00F013AC">
        <w:rPr>
          <w:rFonts w:ascii="Times New Roman" w:eastAsia="Times New Roman" w:hAnsi="Times New Roman" w:cs="Times New Roman"/>
          <w:color w:val="000000" w:themeColor="text1"/>
          <w:sz w:val="28"/>
          <w:szCs w:val="28"/>
        </w:rPr>
        <w:t>mà có đầu tư phương tiện mới th</w:t>
      </w:r>
      <w:r w:rsidR="00DE188F">
        <w:rPr>
          <w:rFonts w:ascii="Times New Roman" w:eastAsia="Times New Roman" w:hAnsi="Times New Roman" w:cs="Times New Roman"/>
          <w:color w:val="000000" w:themeColor="text1"/>
          <w:sz w:val="28"/>
          <w:szCs w:val="28"/>
        </w:rPr>
        <w:t xml:space="preserve">eo quy định tại điểm b khoản 1 </w:t>
      </w:r>
      <w:r w:rsidR="00DE188F" w:rsidRPr="00F013AC">
        <w:rPr>
          <w:rFonts w:ascii="Times New Roman" w:eastAsia="Times New Roman" w:hAnsi="Times New Roman" w:cs="Times New Roman"/>
          <w:color w:val="000000" w:themeColor="text1"/>
          <w:sz w:val="28"/>
          <w:szCs w:val="28"/>
        </w:rPr>
        <w:t xml:space="preserve">Điều </w:t>
      </w:r>
      <w:r w:rsidRPr="00F013AC">
        <w:rPr>
          <w:rFonts w:ascii="Times New Roman" w:eastAsia="Times New Roman" w:hAnsi="Times New Roman" w:cs="Times New Roman"/>
          <w:color w:val="000000" w:themeColor="text1"/>
          <w:sz w:val="28"/>
          <w:szCs w:val="28"/>
        </w:rPr>
        <w:t xml:space="preserve">4 của quy định này. </w:t>
      </w:r>
    </w:p>
    <w:p w:rsidR="00F013AC" w:rsidRPr="00F013AC" w:rsidRDefault="00F013AC" w:rsidP="00E94C75">
      <w:pPr>
        <w:widowControl w:val="0"/>
        <w:spacing w:before="120" w:after="0" w:line="288" w:lineRule="auto"/>
        <w:ind w:firstLine="562"/>
        <w:jc w:val="both"/>
        <w:rPr>
          <w:rFonts w:ascii="Times New Roman" w:eastAsia="Times New Roman" w:hAnsi="Times New Roman" w:cs="Times New Roman"/>
          <w:sz w:val="28"/>
          <w:szCs w:val="28"/>
        </w:rPr>
      </w:pPr>
      <w:r w:rsidRPr="00F013AC">
        <w:rPr>
          <w:rFonts w:ascii="Times New Roman" w:eastAsia="Times New Roman" w:hAnsi="Times New Roman" w:cs="Times New Roman"/>
          <w:sz w:val="28"/>
          <w:szCs w:val="28"/>
        </w:rPr>
        <w:t xml:space="preserve">2. Mức hỗ trợ giá vận chuyển </w:t>
      </w:r>
    </w:p>
    <w:p w:rsidR="00F013AC" w:rsidRPr="00F013AC" w:rsidRDefault="00F013AC" w:rsidP="00E94C75">
      <w:pPr>
        <w:widowControl w:val="0"/>
        <w:spacing w:before="120" w:after="0" w:line="288" w:lineRule="auto"/>
        <w:ind w:firstLine="562"/>
        <w:jc w:val="both"/>
        <w:rPr>
          <w:rFonts w:ascii="Times New Roman" w:eastAsia="Times New Roman" w:hAnsi="Times New Roman" w:cs="Times New Roman"/>
          <w:sz w:val="28"/>
          <w:szCs w:val="28"/>
        </w:rPr>
      </w:pPr>
      <w:r w:rsidRPr="00791467">
        <w:rPr>
          <w:rFonts w:ascii="Times New Roman" w:eastAsia="Times New Roman" w:hAnsi="Times New Roman" w:cs="Times New Roman"/>
          <w:color w:val="000000" w:themeColor="text1"/>
          <w:sz w:val="28"/>
          <w:szCs w:val="28"/>
        </w:rPr>
        <w:t>Hỗ trợ 20% giá vé/ghế thiết kế/lượt xe</w:t>
      </w:r>
      <w:r w:rsidRPr="00791467">
        <w:rPr>
          <w:rFonts w:ascii="Times New Roman" w:eastAsia="Times New Roman" w:hAnsi="Times New Roman" w:cs="Times New Roman"/>
          <w:sz w:val="28"/>
          <w:szCs w:val="28"/>
          <w:vertAlign w:val="superscript"/>
        </w:rPr>
        <w:footnoteReference w:id="1"/>
      </w:r>
      <w:r w:rsidRPr="00F013AC">
        <w:rPr>
          <w:rFonts w:ascii="Times New Roman" w:eastAsia="Times New Roman" w:hAnsi="Times New Roman" w:cs="Times New Roman"/>
          <w:sz w:val="28"/>
          <w:szCs w:val="28"/>
        </w:rPr>
        <w:t xml:space="preserve"> theo giá vé do cơ quan nhà nước có thẩm quyền ký kết hợp đồng với đơn vị kinh doanh vận tải. </w:t>
      </w:r>
    </w:p>
    <w:p w:rsidR="00F013AC" w:rsidRPr="00F013AC" w:rsidRDefault="00F013AC" w:rsidP="00E94C75">
      <w:pPr>
        <w:widowControl w:val="0"/>
        <w:spacing w:before="120" w:after="0" w:line="288" w:lineRule="auto"/>
        <w:ind w:firstLine="562"/>
        <w:jc w:val="both"/>
        <w:rPr>
          <w:rFonts w:ascii="Times New Roman" w:eastAsia="Times New Roman" w:hAnsi="Times New Roman" w:cs="Times New Roman"/>
          <w:sz w:val="28"/>
          <w:szCs w:val="28"/>
        </w:rPr>
      </w:pPr>
      <w:r w:rsidRPr="00F013AC">
        <w:rPr>
          <w:rFonts w:ascii="Times New Roman" w:eastAsia="Times New Roman" w:hAnsi="Times New Roman" w:cs="Times New Roman"/>
          <w:sz w:val="28"/>
          <w:szCs w:val="28"/>
        </w:rPr>
        <w:t xml:space="preserve">3. Thời hạn hỗ trợ giá vận chuyển </w:t>
      </w:r>
    </w:p>
    <w:p w:rsidR="00F013AC" w:rsidRPr="00F013AC" w:rsidRDefault="00F013AC" w:rsidP="00E94C75">
      <w:pPr>
        <w:widowControl w:val="0"/>
        <w:spacing w:before="120" w:after="0" w:line="288" w:lineRule="auto"/>
        <w:ind w:firstLine="562"/>
        <w:jc w:val="both"/>
        <w:rPr>
          <w:rFonts w:ascii="Times New Roman" w:eastAsia="Times New Roman" w:hAnsi="Times New Roman" w:cs="Times New Roman"/>
          <w:sz w:val="28"/>
          <w:szCs w:val="28"/>
        </w:rPr>
      </w:pPr>
      <w:r w:rsidRPr="00F013AC">
        <w:rPr>
          <w:rFonts w:ascii="Times New Roman" w:eastAsia="Times New Roman" w:hAnsi="Times New Roman" w:cs="Times New Roman"/>
          <w:sz w:val="28"/>
          <w:szCs w:val="28"/>
        </w:rPr>
        <w:t xml:space="preserve">a) Các tuyến quy định tại điểm a </w:t>
      </w:r>
      <w:r w:rsidR="00B613CE">
        <w:rPr>
          <w:rFonts w:ascii="Times New Roman" w:eastAsia="Times New Roman" w:hAnsi="Times New Roman" w:cs="Times New Roman"/>
          <w:sz w:val="28"/>
          <w:szCs w:val="28"/>
        </w:rPr>
        <w:t>k</w:t>
      </w:r>
      <w:r w:rsidRPr="00F013AC">
        <w:rPr>
          <w:rFonts w:ascii="Times New Roman" w:eastAsia="Times New Roman" w:hAnsi="Times New Roman" w:cs="Times New Roman"/>
          <w:sz w:val="28"/>
          <w:szCs w:val="28"/>
        </w:rPr>
        <w:t xml:space="preserve">hoản 1 Điều này được thực hiện theo thời hạn hợp đồng khai thác tuyến do cơ quan nhà nước có thẩm quyền ký kết với đơn vị kinh doanh vận tải. </w:t>
      </w:r>
    </w:p>
    <w:p w:rsidR="00F013AC" w:rsidRPr="00F013AC" w:rsidRDefault="00F013AC" w:rsidP="00E94C75">
      <w:pPr>
        <w:widowControl w:val="0"/>
        <w:spacing w:before="120" w:after="0" w:line="288" w:lineRule="auto"/>
        <w:ind w:firstLine="562"/>
        <w:jc w:val="both"/>
        <w:rPr>
          <w:rFonts w:ascii="Times New Roman" w:eastAsia="Times New Roman" w:hAnsi="Times New Roman" w:cs="Times New Roman"/>
          <w:sz w:val="28"/>
          <w:szCs w:val="28"/>
        </w:rPr>
      </w:pPr>
      <w:r w:rsidRPr="00F013AC">
        <w:rPr>
          <w:rFonts w:ascii="Times New Roman" w:eastAsia="Times New Roman" w:hAnsi="Times New Roman" w:cs="Times New Roman"/>
          <w:sz w:val="28"/>
          <w:szCs w:val="28"/>
        </w:rPr>
        <w:t xml:space="preserve">b) Các tuyến quy định tại điểm b </w:t>
      </w:r>
      <w:r w:rsidR="00B613CE">
        <w:rPr>
          <w:rFonts w:ascii="Times New Roman" w:eastAsia="Times New Roman" w:hAnsi="Times New Roman" w:cs="Times New Roman"/>
          <w:sz w:val="28"/>
          <w:szCs w:val="28"/>
        </w:rPr>
        <w:t>k</w:t>
      </w:r>
      <w:r w:rsidRPr="00F013AC">
        <w:rPr>
          <w:rFonts w:ascii="Times New Roman" w:eastAsia="Times New Roman" w:hAnsi="Times New Roman" w:cs="Times New Roman"/>
          <w:sz w:val="28"/>
          <w:szCs w:val="28"/>
        </w:rPr>
        <w:t>hoản 1 Điều này được hỗ trợ 36 tháng kể từ ngày đưa phương tiện vận tải vào hoạt động hoặc từ ngày được tính hỗ trợ</w:t>
      </w:r>
      <w:r w:rsidR="00136AF6">
        <w:rPr>
          <w:rFonts w:ascii="Times New Roman" w:eastAsia="Times New Roman" w:hAnsi="Times New Roman" w:cs="Times New Roman"/>
          <w:sz w:val="28"/>
          <w:szCs w:val="28"/>
        </w:rPr>
        <w:t>.</w:t>
      </w:r>
    </w:p>
    <w:p w:rsidR="00585C2E" w:rsidRPr="00585C2E" w:rsidRDefault="003B1400"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bookmarkStart w:id="6" w:name="dieu_6"/>
      <w:r>
        <w:rPr>
          <w:rFonts w:ascii="Times New Roman" w:eastAsia="Times New Roman" w:hAnsi="Times New Roman" w:cs="Times New Roman"/>
          <w:b/>
          <w:bCs/>
          <w:color w:val="000000"/>
          <w:sz w:val="28"/>
          <w:szCs w:val="28"/>
        </w:rPr>
        <w:lastRenderedPageBreak/>
        <w:t>Điều 5</w:t>
      </w:r>
      <w:r w:rsidR="00585C2E" w:rsidRPr="00585C2E">
        <w:rPr>
          <w:rFonts w:ascii="Times New Roman" w:eastAsia="Times New Roman" w:hAnsi="Times New Roman" w:cs="Times New Roman"/>
          <w:b/>
          <w:bCs/>
          <w:color w:val="000000"/>
          <w:sz w:val="28"/>
          <w:szCs w:val="28"/>
        </w:rPr>
        <w:t>. Miễn, giảm giá vé cho đối tượng sử dụng dịch vụ vận tải hành khách công cộng bằng xe buýt</w:t>
      </w:r>
      <w:bookmarkEnd w:id="6"/>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1. Điều kiện được miễn, giảm giá vé</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a) Trẻ em dưới 6 tuổi: có Giấy khai sinh, thẻ căn cước hoặc giấy tờ hợp pháp khác chứng minh dưới 6 tuổi.</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b) Người khuyết tật nặng và người khuyết tật đặc biệt nặng, người khuyết tật, hộ nghèo, người có công với cách mạng (Theo Pháp lệnh ưu đãi người có công với cách mạng): có giấy chứng nhận của cơ quan có thẩm quyền cấp.</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c) Người cao tuổi (Theo Luật người Cao tuổi): có căn cước công dân hoặc thẻ căn cước hoặc giấy tờ hợp pháp khác chứng minh là người cao tuổi.</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d) Học sinh, sinh viên, người lao động tại các khu, cụm công nghiệp: có thẻ học sinh, sinh viên, thẻ làm việc tại khu công nghiệp, cụm công nghiệp hoặc giấy tờ hợp pháp khác.</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2. Mức hỗ trợ</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 xml:space="preserve">a) Miễn giá vé: Trẻ em dưới 6 tuổi, người khuyết tật nặng và người khuyết tật đặc biệt nặng, người có công với cách mạng (Theo Pháp lệnh ưu đãi người có công với cách mạng) sinh sống trên địa bàn tỉnh </w:t>
      </w:r>
      <w:r w:rsidR="003B1400">
        <w:rPr>
          <w:rFonts w:ascii="Times New Roman" w:eastAsia="Times New Roman" w:hAnsi="Times New Roman" w:cs="Times New Roman"/>
          <w:color w:val="000000"/>
          <w:sz w:val="28"/>
          <w:szCs w:val="28"/>
        </w:rPr>
        <w:t>Vĩnh Long</w:t>
      </w:r>
      <w:r w:rsidRPr="00585C2E">
        <w:rPr>
          <w:rFonts w:ascii="Times New Roman" w:eastAsia="Times New Roman" w:hAnsi="Times New Roman" w:cs="Times New Roman"/>
          <w:color w:val="000000"/>
          <w:sz w:val="28"/>
          <w:szCs w:val="28"/>
        </w:rPr>
        <w:t>.</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 xml:space="preserve">b) Giảm giá vé: giảm 50% giá vé đối với người cao tuổi (theo Luật người Cao tuổi), người khuyết tật, hộ nghèo; giảm 20% đối với học sinh, sinh viên đang học các trường, người lao động là công dân sinh sống trên địa bàn tỉnh </w:t>
      </w:r>
      <w:r w:rsidR="003B1400">
        <w:rPr>
          <w:rFonts w:ascii="Times New Roman" w:eastAsia="Times New Roman" w:hAnsi="Times New Roman" w:cs="Times New Roman"/>
          <w:color w:val="000000"/>
          <w:sz w:val="28"/>
          <w:szCs w:val="28"/>
        </w:rPr>
        <w:t>Vĩnh Long</w:t>
      </w:r>
      <w:r w:rsidRPr="00585C2E">
        <w:rPr>
          <w:rFonts w:ascii="Times New Roman" w:eastAsia="Times New Roman" w:hAnsi="Times New Roman" w:cs="Times New Roman"/>
          <w:color w:val="000000"/>
          <w:sz w:val="28"/>
          <w:szCs w:val="28"/>
        </w:rPr>
        <w:t xml:space="preserve"> tại các khu, cụm công nghiệp trên địa bàn tỉnh </w:t>
      </w:r>
      <w:r w:rsidR="003B1400">
        <w:rPr>
          <w:rFonts w:ascii="Times New Roman" w:eastAsia="Times New Roman" w:hAnsi="Times New Roman" w:cs="Times New Roman"/>
          <w:color w:val="000000"/>
          <w:sz w:val="28"/>
          <w:szCs w:val="28"/>
        </w:rPr>
        <w:t>Vĩnh Long</w:t>
      </w:r>
      <w:r w:rsidRPr="00585C2E">
        <w:rPr>
          <w:rFonts w:ascii="Times New Roman" w:eastAsia="Times New Roman" w:hAnsi="Times New Roman" w:cs="Times New Roman"/>
          <w:color w:val="000000"/>
          <w:sz w:val="28"/>
          <w:szCs w:val="28"/>
        </w:rPr>
        <w:t xml:space="preserve"> khi sử dụng dịch vụ vận tải hành khách công cộng bằng xe buýt.</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3. Cơ chế hỗ trợ kinh phí thực hiện miễn, giảm giá vé</w:t>
      </w:r>
    </w:p>
    <w:p w:rsidR="00585C2E" w:rsidRPr="00F65916"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themeColor="text1"/>
          <w:sz w:val="28"/>
          <w:szCs w:val="28"/>
        </w:rPr>
      </w:pPr>
      <w:r w:rsidRPr="00F65916">
        <w:rPr>
          <w:rFonts w:ascii="Times New Roman" w:eastAsia="Times New Roman" w:hAnsi="Times New Roman" w:cs="Times New Roman"/>
          <w:color w:val="000000" w:themeColor="text1"/>
          <w:sz w:val="28"/>
          <w:szCs w:val="28"/>
        </w:rPr>
        <w:t>Đối với các tuyến xe buýt được hỗ trợ theo Điều 5 Nghị quyết này, ngân sách nhà nước không bố trí kinh phí riêng cho miễn/giảm giá vé; các tổ chức, cá nhân là đơn vị kinh doanh vận tải trích từ chính nguồn hỗ trợ kinh phí hoạt động vận tải công cộng bằng xe buýt đã nêu tại Điều 5 của Nghị quyết này.</w:t>
      </w:r>
    </w:p>
    <w:p w:rsidR="00585C2E" w:rsidRPr="00585C2E" w:rsidRDefault="003B1400"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bookmarkStart w:id="7" w:name="dieu_7"/>
      <w:r>
        <w:rPr>
          <w:rFonts w:ascii="Times New Roman" w:eastAsia="Times New Roman" w:hAnsi="Times New Roman" w:cs="Times New Roman"/>
          <w:b/>
          <w:bCs/>
          <w:color w:val="000000"/>
          <w:sz w:val="28"/>
          <w:szCs w:val="28"/>
        </w:rPr>
        <w:t>Điều 6</w:t>
      </w:r>
      <w:r w:rsidR="00585C2E" w:rsidRPr="00585C2E">
        <w:rPr>
          <w:rFonts w:ascii="Times New Roman" w:eastAsia="Times New Roman" w:hAnsi="Times New Roman" w:cs="Times New Roman"/>
          <w:b/>
          <w:bCs/>
          <w:color w:val="000000"/>
          <w:sz w:val="28"/>
          <w:szCs w:val="28"/>
        </w:rPr>
        <w:t>. Xử lý trong trường hợp các tổ chức, cá nhân vay vốn sử dụng vốn vay sai mục đích</w:t>
      </w:r>
      <w:bookmarkEnd w:id="7"/>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Khi phát hiện tổ chức, cá nhân sử dụng vốn vay sai mục đích, Ủy ban nhân dân tỉnh sẽ xem xét dừng hoặc không cấp hỗ trợ lãi suất, yêu cầu tổ chức, cá nhân hoàn trả số tiền đã hỗ trợ (nếu có), và chỉ đạo thu hồi kinh phí theo quy định của pháp luật.</w:t>
      </w:r>
    </w:p>
    <w:p w:rsidR="00585C2E" w:rsidRPr="00585C2E" w:rsidRDefault="003B1400"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bookmarkStart w:id="8" w:name="dieu_8"/>
      <w:r>
        <w:rPr>
          <w:rFonts w:ascii="Times New Roman" w:eastAsia="Times New Roman" w:hAnsi="Times New Roman" w:cs="Times New Roman"/>
          <w:b/>
          <w:bCs/>
          <w:color w:val="000000"/>
          <w:sz w:val="28"/>
          <w:szCs w:val="28"/>
        </w:rPr>
        <w:lastRenderedPageBreak/>
        <w:t>Điều 7</w:t>
      </w:r>
      <w:r w:rsidR="00585C2E" w:rsidRPr="00585C2E">
        <w:rPr>
          <w:rFonts w:ascii="Times New Roman" w:eastAsia="Times New Roman" w:hAnsi="Times New Roman" w:cs="Times New Roman"/>
          <w:b/>
          <w:bCs/>
          <w:color w:val="000000"/>
          <w:sz w:val="28"/>
          <w:szCs w:val="28"/>
        </w:rPr>
        <w:t>. Nguồn kinh phí thực hiện</w:t>
      </w:r>
      <w:bookmarkEnd w:id="8"/>
    </w:p>
    <w:p w:rsidR="00585C2E" w:rsidRDefault="00267B1F" w:rsidP="00267B1F">
      <w:pPr>
        <w:shd w:val="clear" w:color="auto" w:fill="FFFFFF"/>
        <w:spacing w:before="120"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Nguồn ngân sách tỉnh Vĩnh Long (sau sắp xếp);</w:t>
      </w:r>
    </w:p>
    <w:p w:rsidR="00267B1F" w:rsidRPr="00267B1F" w:rsidRDefault="00267B1F" w:rsidP="00267B1F">
      <w:pPr>
        <w:shd w:val="clear" w:color="auto" w:fill="FFFFFF"/>
        <w:spacing w:before="120"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Các nguồn vốn hợp pháp khác (nếu có).</w:t>
      </w:r>
    </w:p>
    <w:p w:rsidR="00585C2E" w:rsidRPr="00585C2E" w:rsidRDefault="003B1400"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bookmarkStart w:id="9" w:name="dieu_9"/>
      <w:r>
        <w:rPr>
          <w:rFonts w:ascii="Times New Roman" w:eastAsia="Times New Roman" w:hAnsi="Times New Roman" w:cs="Times New Roman"/>
          <w:b/>
          <w:bCs/>
          <w:color w:val="000000"/>
          <w:sz w:val="28"/>
          <w:szCs w:val="28"/>
        </w:rPr>
        <w:t>Điều 8</w:t>
      </w:r>
      <w:r w:rsidR="00585C2E" w:rsidRPr="00585C2E">
        <w:rPr>
          <w:rFonts w:ascii="Times New Roman" w:eastAsia="Times New Roman" w:hAnsi="Times New Roman" w:cs="Times New Roman"/>
          <w:b/>
          <w:bCs/>
          <w:color w:val="000000"/>
          <w:sz w:val="28"/>
          <w:szCs w:val="28"/>
        </w:rPr>
        <w:t>. Tổ chức thực hiện</w:t>
      </w:r>
      <w:bookmarkEnd w:id="9"/>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1. Ủy ban nhân dân tỉnh tổ chức triển khai thực hiện Nghị quyết, báo cáo Hội đồng nhân dân tỉnh kết quả thực hiện theo quy định.</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2. Thường trực Hội đồng nhân dân tỉnh, Ban Kinh tế - Ngân sách của Hội đồng nhân dân tỉnh, các Tổ đại biểu Hội đồng nhân dân tỉnh và đại biểu Hội đồng nhân dân tỉnh giám sát việc thực hiện Nghị quyết.</w:t>
      </w:r>
    </w:p>
    <w:p w:rsidR="00585C2E" w:rsidRPr="00585C2E" w:rsidRDefault="00585C2E" w:rsidP="00E94C75">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bookmarkStart w:id="10" w:name="dieu_10"/>
      <w:r w:rsidRPr="00585C2E">
        <w:rPr>
          <w:rFonts w:ascii="Times New Roman" w:eastAsia="Times New Roman" w:hAnsi="Times New Roman" w:cs="Times New Roman"/>
          <w:b/>
          <w:bCs/>
          <w:color w:val="000000"/>
          <w:sz w:val="28"/>
          <w:szCs w:val="28"/>
        </w:rPr>
        <w:t xml:space="preserve">Điều </w:t>
      </w:r>
      <w:r w:rsidR="003B1400">
        <w:rPr>
          <w:rFonts w:ascii="Times New Roman" w:eastAsia="Times New Roman" w:hAnsi="Times New Roman" w:cs="Times New Roman"/>
          <w:b/>
          <w:bCs/>
          <w:color w:val="000000"/>
          <w:sz w:val="28"/>
          <w:szCs w:val="28"/>
        </w:rPr>
        <w:t>9</w:t>
      </w:r>
      <w:r w:rsidRPr="00585C2E">
        <w:rPr>
          <w:rFonts w:ascii="Times New Roman" w:eastAsia="Times New Roman" w:hAnsi="Times New Roman" w:cs="Times New Roman"/>
          <w:b/>
          <w:bCs/>
          <w:color w:val="000000"/>
          <w:sz w:val="28"/>
          <w:szCs w:val="28"/>
        </w:rPr>
        <w:t>. Điều khoản thi hành</w:t>
      </w:r>
      <w:bookmarkEnd w:id="10"/>
    </w:p>
    <w:p w:rsidR="00036DEE" w:rsidRPr="00585C2E" w:rsidRDefault="00585C2E" w:rsidP="00036DEE">
      <w:pPr>
        <w:shd w:val="clear" w:color="auto" w:fill="FFFFFF"/>
        <w:spacing w:before="120" w:after="0" w:line="288" w:lineRule="auto"/>
        <w:ind w:firstLine="720"/>
        <w:jc w:val="both"/>
        <w:rPr>
          <w:rFonts w:ascii="Times New Roman" w:eastAsia="Times New Roman" w:hAnsi="Times New Roman" w:cs="Times New Roman"/>
          <w:color w:val="000000"/>
          <w:sz w:val="28"/>
          <w:szCs w:val="28"/>
        </w:rPr>
      </w:pPr>
      <w:r w:rsidRPr="00585C2E">
        <w:rPr>
          <w:rFonts w:ascii="Times New Roman" w:eastAsia="Times New Roman" w:hAnsi="Times New Roman" w:cs="Times New Roman"/>
          <w:color w:val="000000"/>
          <w:sz w:val="28"/>
          <w:szCs w:val="28"/>
        </w:rPr>
        <w:t xml:space="preserve">Nghị quyết này đã được Hội đồng nhân dân tỉnh khóa </w:t>
      </w:r>
      <w:r w:rsidR="008D6EA2">
        <w:rPr>
          <w:rFonts w:ascii="Times New Roman" w:eastAsia="Times New Roman" w:hAnsi="Times New Roman" w:cs="Times New Roman"/>
          <w:color w:val="000000"/>
          <w:sz w:val="28"/>
          <w:szCs w:val="28"/>
        </w:rPr>
        <w:t>..</w:t>
      </w:r>
      <w:r w:rsidRPr="00585C2E">
        <w:rPr>
          <w:rFonts w:ascii="Times New Roman" w:eastAsia="Times New Roman" w:hAnsi="Times New Roman" w:cs="Times New Roman"/>
          <w:color w:val="000000"/>
          <w:sz w:val="28"/>
          <w:szCs w:val="28"/>
        </w:rPr>
        <w:t xml:space="preserve">, kỳ họp thứ </w:t>
      </w:r>
      <w:r w:rsidR="008D6EA2">
        <w:rPr>
          <w:rFonts w:ascii="Times New Roman" w:eastAsia="Times New Roman" w:hAnsi="Times New Roman" w:cs="Times New Roman"/>
          <w:color w:val="000000"/>
          <w:sz w:val="28"/>
          <w:szCs w:val="28"/>
        </w:rPr>
        <w:t>…</w:t>
      </w:r>
      <w:r w:rsidRPr="00585C2E">
        <w:rPr>
          <w:rFonts w:ascii="Times New Roman" w:eastAsia="Times New Roman" w:hAnsi="Times New Roman" w:cs="Times New Roman"/>
          <w:color w:val="000000"/>
          <w:sz w:val="28"/>
          <w:szCs w:val="28"/>
        </w:rPr>
        <w:t xml:space="preserve"> thông qua ngày </w:t>
      </w:r>
      <w:r w:rsidR="003B1400">
        <w:rPr>
          <w:rFonts w:ascii="Times New Roman" w:eastAsia="Times New Roman" w:hAnsi="Times New Roman" w:cs="Times New Roman"/>
          <w:color w:val="000000"/>
          <w:sz w:val="28"/>
          <w:szCs w:val="28"/>
        </w:rPr>
        <w:t xml:space="preserve">   </w:t>
      </w:r>
      <w:r w:rsidR="00036DEE">
        <w:rPr>
          <w:rFonts w:ascii="Times New Roman" w:eastAsia="Times New Roman" w:hAnsi="Times New Roman" w:cs="Times New Roman"/>
          <w:color w:val="000000"/>
          <w:sz w:val="28"/>
          <w:szCs w:val="28"/>
        </w:rPr>
        <w:t xml:space="preserve"> tháng  </w:t>
      </w:r>
      <w:r w:rsidR="00B613CE">
        <w:rPr>
          <w:rFonts w:ascii="Times New Roman" w:eastAsia="Times New Roman" w:hAnsi="Times New Roman" w:cs="Times New Roman"/>
          <w:color w:val="000000"/>
          <w:sz w:val="28"/>
          <w:szCs w:val="28"/>
        </w:rPr>
        <w:t xml:space="preserve">   </w:t>
      </w:r>
      <w:r w:rsidR="00036DEE">
        <w:rPr>
          <w:rFonts w:ascii="Times New Roman" w:eastAsia="Times New Roman" w:hAnsi="Times New Roman" w:cs="Times New Roman"/>
          <w:color w:val="000000"/>
          <w:sz w:val="28"/>
          <w:szCs w:val="28"/>
        </w:rPr>
        <w:t xml:space="preserve">năm 2025 và có </w:t>
      </w:r>
      <w:r w:rsidR="00036DEE" w:rsidRPr="00585C2E">
        <w:rPr>
          <w:rFonts w:ascii="Times New Roman" w:eastAsia="Times New Roman" w:hAnsi="Times New Roman" w:cs="Times New Roman"/>
          <w:color w:val="000000"/>
          <w:sz w:val="28"/>
          <w:szCs w:val="28"/>
        </w:rPr>
        <w:t xml:space="preserve">hiệu lực thi hành kể từ ngày </w:t>
      </w:r>
      <w:r w:rsidR="00036DEE">
        <w:rPr>
          <w:rFonts w:ascii="Times New Roman" w:eastAsia="Times New Roman" w:hAnsi="Times New Roman" w:cs="Times New Roman"/>
          <w:color w:val="000000"/>
          <w:sz w:val="28"/>
          <w:szCs w:val="28"/>
        </w:rPr>
        <w:t xml:space="preserve">  </w:t>
      </w:r>
      <w:r w:rsidR="00036DEE" w:rsidRPr="00585C2E">
        <w:rPr>
          <w:rFonts w:ascii="Times New Roman" w:eastAsia="Times New Roman" w:hAnsi="Times New Roman" w:cs="Times New Roman"/>
          <w:color w:val="000000"/>
          <w:sz w:val="28"/>
          <w:szCs w:val="28"/>
        </w:rPr>
        <w:t xml:space="preserve"> tháng </w:t>
      </w:r>
      <w:r w:rsidR="00036DEE">
        <w:rPr>
          <w:rFonts w:ascii="Times New Roman" w:eastAsia="Times New Roman" w:hAnsi="Times New Roman" w:cs="Times New Roman"/>
          <w:color w:val="000000"/>
          <w:sz w:val="28"/>
          <w:szCs w:val="28"/>
        </w:rPr>
        <w:t xml:space="preserve"> </w:t>
      </w:r>
      <w:r w:rsidR="00036DEE" w:rsidRPr="00585C2E">
        <w:rPr>
          <w:rFonts w:ascii="Times New Roman" w:eastAsia="Times New Roman" w:hAnsi="Times New Roman" w:cs="Times New Roman"/>
          <w:color w:val="000000"/>
          <w:sz w:val="28"/>
          <w:szCs w:val="28"/>
        </w:rPr>
        <w:t xml:space="preserve"> năm 2025.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24"/>
        <w:gridCol w:w="4724"/>
      </w:tblGrid>
      <w:tr w:rsidR="00585C2E" w:rsidRPr="00585C2E" w:rsidTr="00C12EAC">
        <w:trPr>
          <w:trHeight w:val="6114"/>
          <w:tblCellSpacing w:w="0" w:type="dxa"/>
        </w:trPr>
        <w:tc>
          <w:tcPr>
            <w:tcW w:w="4724" w:type="dxa"/>
            <w:shd w:val="clear" w:color="auto" w:fill="FFFFFF"/>
            <w:tcMar>
              <w:top w:w="0" w:type="dxa"/>
              <w:left w:w="108" w:type="dxa"/>
              <w:bottom w:w="0" w:type="dxa"/>
              <w:right w:w="108" w:type="dxa"/>
            </w:tcMar>
            <w:hideMark/>
          </w:tcPr>
          <w:p w:rsidR="00585C2E" w:rsidRPr="00585C2E" w:rsidRDefault="00585C2E" w:rsidP="006366F8">
            <w:pPr>
              <w:spacing w:before="120" w:after="120" w:line="234" w:lineRule="atLeast"/>
              <w:rPr>
                <w:rFonts w:ascii="Times New Roman" w:eastAsia="Times New Roman" w:hAnsi="Times New Roman" w:cs="Times New Roman"/>
                <w:color w:val="000000"/>
              </w:rPr>
            </w:pPr>
            <w:r w:rsidRPr="00585C2E">
              <w:rPr>
                <w:rFonts w:ascii="Arial" w:eastAsia="Times New Roman" w:hAnsi="Arial" w:cs="Arial"/>
                <w:color w:val="000000"/>
                <w:sz w:val="18"/>
                <w:szCs w:val="18"/>
              </w:rPr>
              <w:t> </w:t>
            </w:r>
            <w:r w:rsidRPr="00585C2E">
              <w:rPr>
                <w:rFonts w:ascii="Times New Roman" w:eastAsia="Times New Roman" w:hAnsi="Times New Roman" w:cs="Times New Roman"/>
                <w:b/>
                <w:bCs/>
                <w:i/>
                <w:iCs/>
                <w:color w:val="000000"/>
                <w:sz w:val="24"/>
                <w:szCs w:val="24"/>
              </w:rPr>
              <w:t>Nơi n</w:t>
            </w:r>
            <w:bookmarkStart w:id="11" w:name="_GoBack"/>
            <w:bookmarkEnd w:id="11"/>
            <w:r w:rsidRPr="00585C2E">
              <w:rPr>
                <w:rFonts w:ascii="Times New Roman" w:eastAsia="Times New Roman" w:hAnsi="Times New Roman" w:cs="Times New Roman"/>
                <w:b/>
                <w:bCs/>
                <w:i/>
                <w:iCs/>
                <w:color w:val="000000"/>
                <w:sz w:val="24"/>
                <w:szCs w:val="24"/>
              </w:rPr>
              <w:t>hận:</w:t>
            </w:r>
            <w:r w:rsidRPr="00585C2E">
              <w:rPr>
                <w:rFonts w:ascii="Times New Roman" w:eastAsia="Times New Roman" w:hAnsi="Times New Roman" w:cs="Times New Roman"/>
                <w:b/>
                <w:bCs/>
                <w:i/>
                <w:iCs/>
                <w:color w:val="000000"/>
              </w:rPr>
              <w:br/>
            </w:r>
            <w:r w:rsidRPr="00585C2E">
              <w:rPr>
                <w:rFonts w:ascii="Times New Roman" w:eastAsia="Times New Roman" w:hAnsi="Times New Roman" w:cs="Times New Roman"/>
                <w:color w:val="000000"/>
              </w:rPr>
              <w:t>- Ủy ban Thường vụ Quốc hội;</w:t>
            </w:r>
            <w:r w:rsidRPr="00585C2E">
              <w:rPr>
                <w:rFonts w:ascii="Times New Roman" w:eastAsia="Times New Roman" w:hAnsi="Times New Roman" w:cs="Times New Roman"/>
                <w:color w:val="000000"/>
              </w:rPr>
              <w:br/>
              <w:t>- Chính phủ;</w:t>
            </w:r>
            <w:r w:rsidRPr="00585C2E">
              <w:rPr>
                <w:rFonts w:ascii="Times New Roman" w:eastAsia="Times New Roman" w:hAnsi="Times New Roman" w:cs="Times New Roman"/>
                <w:color w:val="000000"/>
              </w:rPr>
              <w:br/>
              <w:t>- Các Bộ: Tài chính, Xây dựng;</w:t>
            </w:r>
            <w:r w:rsidRPr="00585C2E">
              <w:rPr>
                <w:rFonts w:ascii="Times New Roman" w:eastAsia="Times New Roman" w:hAnsi="Times New Roman" w:cs="Times New Roman"/>
                <w:color w:val="000000"/>
              </w:rPr>
              <w:br/>
              <w:t>- Cục KTVB và Quản lý XLVPHC, Bộ Tư pháp;</w:t>
            </w:r>
            <w:r w:rsidRPr="00585C2E">
              <w:rPr>
                <w:rFonts w:ascii="Times New Roman" w:eastAsia="Times New Roman" w:hAnsi="Times New Roman" w:cs="Times New Roman"/>
                <w:color w:val="000000"/>
              </w:rPr>
              <w:br/>
              <w:t>- Thường trực Tỉnh uỷ;</w:t>
            </w:r>
            <w:r w:rsidRPr="00585C2E">
              <w:rPr>
                <w:rFonts w:ascii="Times New Roman" w:eastAsia="Times New Roman" w:hAnsi="Times New Roman" w:cs="Times New Roman"/>
                <w:color w:val="000000"/>
              </w:rPr>
              <w:br/>
              <w:t>- Thường trực HĐND tỉnh;</w:t>
            </w:r>
            <w:r w:rsidRPr="00585C2E">
              <w:rPr>
                <w:rFonts w:ascii="Times New Roman" w:eastAsia="Times New Roman" w:hAnsi="Times New Roman" w:cs="Times New Roman"/>
                <w:color w:val="000000"/>
              </w:rPr>
              <w:br/>
              <w:t>- Đảng ủy UBND tỉnh;</w:t>
            </w:r>
            <w:r w:rsidRPr="00585C2E">
              <w:rPr>
                <w:rFonts w:ascii="Times New Roman" w:eastAsia="Times New Roman" w:hAnsi="Times New Roman" w:cs="Times New Roman"/>
                <w:color w:val="000000"/>
              </w:rPr>
              <w:br/>
              <w:t>- Đảng ủy HĐND tỉnh;</w:t>
            </w:r>
            <w:r w:rsidRPr="00585C2E">
              <w:rPr>
                <w:rFonts w:ascii="Times New Roman" w:eastAsia="Times New Roman" w:hAnsi="Times New Roman" w:cs="Times New Roman"/>
                <w:color w:val="000000"/>
              </w:rPr>
              <w:br/>
              <w:t>- Chủ tịch, các Phó Chủ tịch UBND tỉnh;</w:t>
            </w:r>
            <w:r w:rsidRPr="00585C2E">
              <w:rPr>
                <w:rFonts w:ascii="Times New Roman" w:eastAsia="Times New Roman" w:hAnsi="Times New Roman" w:cs="Times New Roman"/>
                <w:color w:val="000000"/>
              </w:rPr>
              <w:br/>
              <w:t>- Ủy ban MTTQ Việt Nam tỉnh;</w:t>
            </w:r>
            <w:r w:rsidRPr="00585C2E">
              <w:rPr>
                <w:rFonts w:ascii="Times New Roman" w:eastAsia="Times New Roman" w:hAnsi="Times New Roman" w:cs="Times New Roman"/>
                <w:color w:val="000000"/>
              </w:rPr>
              <w:br/>
              <w:t>- Đại biểu Quốc hội tỉnh;</w:t>
            </w:r>
            <w:r w:rsidRPr="00585C2E">
              <w:rPr>
                <w:rFonts w:ascii="Times New Roman" w:eastAsia="Times New Roman" w:hAnsi="Times New Roman" w:cs="Times New Roman"/>
                <w:color w:val="000000"/>
              </w:rPr>
              <w:br/>
              <w:t>- Đại biểu HĐND tỉnh;</w:t>
            </w:r>
            <w:r w:rsidRPr="00585C2E">
              <w:rPr>
                <w:rFonts w:ascii="Times New Roman" w:eastAsia="Times New Roman" w:hAnsi="Times New Roman" w:cs="Times New Roman"/>
                <w:color w:val="000000"/>
              </w:rPr>
              <w:br/>
              <w:t>- Các sở, ban, ngành tỉnh;</w:t>
            </w:r>
            <w:r w:rsidRPr="00585C2E">
              <w:rPr>
                <w:rFonts w:ascii="Times New Roman" w:eastAsia="Times New Roman" w:hAnsi="Times New Roman" w:cs="Times New Roman"/>
                <w:color w:val="000000"/>
              </w:rPr>
              <w:br/>
              <w:t>- Ngân hàng Nhà nước KV5;</w:t>
            </w:r>
            <w:r w:rsidRPr="00585C2E">
              <w:rPr>
                <w:rFonts w:ascii="Times New Roman" w:eastAsia="Times New Roman" w:hAnsi="Times New Roman" w:cs="Times New Roman"/>
                <w:color w:val="000000"/>
              </w:rPr>
              <w:br/>
              <w:t>- Các VP: Tỉnh ủy, ĐĐBQH và HĐND tỉnh, Ủy ban nhân dân tỉnh;</w:t>
            </w:r>
            <w:r w:rsidRPr="00585C2E">
              <w:rPr>
                <w:rFonts w:ascii="Times New Roman" w:eastAsia="Times New Roman" w:hAnsi="Times New Roman" w:cs="Times New Roman"/>
                <w:color w:val="000000"/>
              </w:rPr>
              <w:br/>
              <w:t>- TT HĐND, UBND các xã, phường;</w:t>
            </w:r>
            <w:r w:rsidRPr="00585C2E">
              <w:rPr>
                <w:rFonts w:ascii="Times New Roman" w:eastAsia="Times New Roman" w:hAnsi="Times New Roman" w:cs="Times New Roman"/>
                <w:color w:val="000000"/>
              </w:rPr>
              <w:br/>
              <w:t xml:space="preserve">- Báo và Đài PTTH </w:t>
            </w:r>
            <w:r w:rsidR="003B1400">
              <w:rPr>
                <w:rFonts w:ascii="Times New Roman" w:eastAsia="Times New Roman" w:hAnsi="Times New Roman" w:cs="Times New Roman"/>
                <w:color w:val="000000"/>
              </w:rPr>
              <w:t>Vĩnh Long</w:t>
            </w:r>
            <w:r w:rsidRPr="00585C2E">
              <w:rPr>
                <w:rFonts w:ascii="Times New Roman" w:eastAsia="Times New Roman" w:hAnsi="Times New Roman" w:cs="Times New Roman"/>
                <w:color w:val="000000"/>
              </w:rPr>
              <w:t>, Cổng TTĐT tỉnh, Công báo tỉnh;</w:t>
            </w:r>
            <w:r w:rsidRPr="00585C2E">
              <w:rPr>
                <w:rFonts w:ascii="Times New Roman" w:eastAsia="Times New Roman" w:hAnsi="Times New Roman" w:cs="Times New Roman"/>
                <w:color w:val="000000"/>
              </w:rPr>
              <w:br/>
              <w:t>- Liên thông Hệ</w:t>
            </w:r>
            <w:r w:rsidR="006366F8">
              <w:rPr>
                <w:rFonts w:ascii="Times New Roman" w:eastAsia="Times New Roman" w:hAnsi="Times New Roman" w:cs="Times New Roman"/>
                <w:color w:val="000000"/>
              </w:rPr>
              <w:t xml:space="preserve"> thống phần mềm HĐND;</w:t>
            </w:r>
            <w:r w:rsidR="006366F8">
              <w:rPr>
                <w:rFonts w:ascii="Times New Roman" w:eastAsia="Times New Roman" w:hAnsi="Times New Roman" w:cs="Times New Roman"/>
                <w:color w:val="000000"/>
              </w:rPr>
              <w:br/>
              <w:t>- Lưu: VT</w:t>
            </w:r>
            <w:r w:rsidR="00033544">
              <w:rPr>
                <w:rFonts w:ascii="Times New Roman" w:eastAsia="Times New Roman" w:hAnsi="Times New Roman" w:cs="Times New Roman"/>
                <w:color w:val="000000"/>
              </w:rPr>
              <w:t>.</w:t>
            </w:r>
          </w:p>
        </w:tc>
        <w:tc>
          <w:tcPr>
            <w:tcW w:w="4724" w:type="dxa"/>
            <w:shd w:val="clear" w:color="auto" w:fill="FFFFFF"/>
            <w:tcMar>
              <w:top w:w="0" w:type="dxa"/>
              <w:left w:w="108" w:type="dxa"/>
              <w:bottom w:w="0" w:type="dxa"/>
              <w:right w:w="108" w:type="dxa"/>
            </w:tcMar>
            <w:hideMark/>
          </w:tcPr>
          <w:p w:rsidR="00585C2E" w:rsidRPr="00585C2E" w:rsidRDefault="00585C2E" w:rsidP="00585C2E">
            <w:pPr>
              <w:spacing w:before="120" w:after="120" w:line="234" w:lineRule="atLeast"/>
              <w:jc w:val="center"/>
              <w:rPr>
                <w:rFonts w:ascii="Times New Roman" w:eastAsia="Times New Roman" w:hAnsi="Times New Roman" w:cs="Times New Roman"/>
                <w:color w:val="000000"/>
                <w:sz w:val="28"/>
                <w:szCs w:val="28"/>
              </w:rPr>
            </w:pPr>
            <w:r w:rsidRPr="00585C2E">
              <w:rPr>
                <w:rFonts w:ascii="Times New Roman" w:eastAsia="Times New Roman" w:hAnsi="Times New Roman" w:cs="Times New Roman"/>
                <w:b/>
                <w:bCs/>
                <w:color w:val="000000"/>
                <w:sz w:val="28"/>
                <w:szCs w:val="28"/>
              </w:rPr>
              <w:t>CHỦ TỊCH</w:t>
            </w:r>
            <w:r w:rsidRPr="00585C2E">
              <w:rPr>
                <w:rFonts w:ascii="Times New Roman" w:eastAsia="Times New Roman" w:hAnsi="Times New Roman" w:cs="Times New Roman"/>
                <w:b/>
                <w:bCs/>
                <w:color w:val="000000"/>
                <w:sz w:val="28"/>
                <w:szCs w:val="28"/>
              </w:rPr>
              <w:br/>
            </w:r>
            <w:r w:rsidRPr="00585C2E">
              <w:rPr>
                <w:rFonts w:ascii="Times New Roman" w:eastAsia="Times New Roman" w:hAnsi="Times New Roman" w:cs="Times New Roman"/>
                <w:b/>
                <w:bCs/>
                <w:color w:val="000000"/>
                <w:sz w:val="28"/>
                <w:szCs w:val="28"/>
              </w:rPr>
              <w:br/>
            </w:r>
            <w:r w:rsidRPr="00585C2E">
              <w:rPr>
                <w:rFonts w:ascii="Times New Roman" w:eastAsia="Times New Roman" w:hAnsi="Times New Roman" w:cs="Times New Roman"/>
                <w:b/>
                <w:bCs/>
                <w:color w:val="000000"/>
                <w:sz w:val="28"/>
                <w:szCs w:val="28"/>
              </w:rPr>
              <w:br/>
            </w:r>
            <w:r w:rsidRPr="00585C2E">
              <w:rPr>
                <w:rFonts w:ascii="Times New Roman" w:eastAsia="Times New Roman" w:hAnsi="Times New Roman" w:cs="Times New Roman"/>
                <w:b/>
                <w:bCs/>
                <w:color w:val="000000"/>
                <w:sz w:val="28"/>
                <w:szCs w:val="28"/>
              </w:rPr>
              <w:br/>
            </w:r>
            <w:r w:rsidRPr="00585C2E">
              <w:rPr>
                <w:rFonts w:ascii="Times New Roman" w:eastAsia="Times New Roman" w:hAnsi="Times New Roman" w:cs="Times New Roman"/>
                <w:b/>
                <w:bCs/>
                <w:color w:val="000000"/>
                <w:sz w:val="28"/>
                <w:szCs w:val="28"/>
              </w:rPr>
              <w:br/>
            </w:r>
          </w:p>
        </w:tc>
      </w:tr>
    </w:tbl>
    <w:p w:rsidR="00050244" w:rsidRPr="00585C2E" w:rsidRDefault="00050244">
      <w:pPr>
        <w:rPr>
          <w:rFonts w:ascii="Times New Roman" w:hAnsi="Times New Roman" w:cs="Times New Roman"/>
        </w:rPr>
      </w:pPr>
    </w:p>
    <w:sectPr w:rsidR="00050244" w:rsidRPr="00585C2E" w:rsidSect="005E55CA">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69" w:rsidRDefault="00911C69" w:rsidP="00366694">
      <w:pPr>
        <w:spacing w:after="0" w:line="240" w:lineRule="auto"/>
      </w:pPr>
      <w:r>
        <w:separator/>
      </w:r>
    </w:p>
  </w:endnote>
  <w:endnote w:type="continuationSeparator" w:id="0">
    <w:p w:rsidR="00911C69" w:rsidRDefault="00911C69" w:rsidP="0036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69" w:rsidRDefault="00911C69" w:rsidP="00366694">
      <w:pPr>
        <w:spacing w:after="0" w:line="240" w:lineRule="auto"/>
      </w:pPr>
      <w:r>
        <w:separator/>
      </w:r>
    </w:p>
  </w:footnote>
  <w:footnote w:type="continuationSeparator" w:id="0">
    <w:p w:rsidR="00911C69" w:rsidRDefault="00911C69" w:rsidP="00366694">
      <w:pPr>
        <w:spacing w:after="0" w:line="240" w:lineRule="auto"/>
      </w:pPr>
      <w:r>
        <w:continuationSeparator/>
      </w:r>
    </w:p>
  </w:footnote>
  <w:footnote w:id="1">
    <w:p w:rsidR="00DA0FB2" w:rsidRPr="00C8426E" w:rsidRDefault="00DA0FB2" w:rsidP="00F013AC">
      <w:pPr>
        <w:pStyle w:val="NormalWeb"/>
        <w:jc w:val="both"/>
        <w:rPr>
          <w:sz w:val="20"/>
          <w:szCs w:val="20"/>
        </w:rPr>
      </w:pPr>
      <w:r>
        <w:rPr>
          <w:rStyle w:val="FootnoteReference"/>
        </w:rPr>
        <w:footnoteRef/>
      </w:r>
      <w:r>
        <w:t xml:space="preserve"> </w:t>
      </w:r>
      <w:r w:rsidRPr="00C8426E">
        <w:rPr>
          <w:rStyle w:val="Strong"/>
          <w:sz w:val="20"/>
          <w:szCs w:val="20"/>
        </w:rPr>
        <w:t>Mức hỗ trợ 20% giá vé</w:t>
      </w:r>
      <w:r w:rsidRPr="00C8426E">
        <w:rPr>
          <w:sz w:val="20"/>
          <w:szCs w:val="20"/>
        </w:rPr>
        <w:t xml:space="preserve"> áp dụng trên cơ sở mức giá vé do cơ quan nhà nước có thẩm quyền ký kết hợp đồng vận tải với đơn vị kinh doanh vận tải. Mức giá vé này là căn cứ pháp lý để tính toán khoản hỗ trợ. </w:t>
      </w:r>
      <w:r w:rsidRPr="00C8426E">
        <w:rPr>
          <w:rStyle w:val="Strong"/>
          <w:sz w:val="20"/>
          <w:szCs w:val="20"/>
        </w:rPr>
        <w:t>Giá vé/ghế thiết kế/lượt xe</w:t>
      </w:r>
      <w:r w:rsidRPr="00C8426E">
        <w:rPr>
          <w:sz w:val="20"/>
          <w:szCs w:val="20"/>
        </w:rPr>
        <w:t xml:space="preserve"> được hiểu là mức giá vé tương ứng cho mỗi ghế ngồi theo thiết kế trên xe trong một lượt xe chạy (một chuyến hành trình từ điểm xuất phát đến điểm kết thúc theo lịch trình đã đăng ký).</w:t>
      </w:r>
    </w:p>
    <w:p w:rsidR="00DA0FB2" w:rsidRDefault="00DA0FB2" w:rsidP="00F013AC">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977546"/>
      <w:docPartObj>
        <w:docPartGallery w:val="Page Numbers (Top of Page)"/>
        <w:docPartUnique/>
      </w:docPartObj>
    </w:sdtPr>
    <w:sdtEndPr>
      <w:rPr>
        <w:rFonts w:ascii="Times New Roman" w:hAnsi="Times New Roman" w:cs="Times New Roman"/>
        <w:noProof/>
        <w:sz w:val="24"/>
        <w:szCs w:val="24"/>
      </w:rPr>
    </w:sdtEndPr>
    <w:sdtContent>
      <w:p w:rsidR="00DA0FB2" w:rsidRPr="004143CD" w:rsidRDefault="00DA0FB2">
        <w:pPr>
          <w:pStyle w:val="Header"/>
          <w:jc w:val="center"/>
          <w:rPr>
            <w:rFonts w:ascii="Times New Roman" w:hAnsi="Times New Roman" w:cs="Times New Roman"/>
            <w:sz w:val="24"/>
            <w:szCs w:val="24"/>
          </w:rPr>
        </w:pPr>
        <w:r w:rsidRPr="004143CD">
          <w:rPr>
            <w:rFonts w:ascii="Times New Roman" w:hAnsi="Times New Roman" w:cs="Times New Roman"/>
            <w:sz w:val="24"/>
            <w:szCs w:val="24"/>
          </w:rPr>
          <w:fldChar w:fldCharType="begin"/>
        </w:r>
        <w:r w:rsidRPr="004143CD">
          <w:rPr>
            <w:rFonts w:ascii="Times New Roman" w:hAnsi="Times New Roman" w:cs="Times New Roman"/>
            <w:sz w:val="24"/>
            <w:szCs w:val="24"/>
          </w:rPr>
          <w:instrText xml:space="preserve"> PAGE   \* MERGEFORMAT </w:instrText>
        </w:r>
        <w:r w:rsidRPr="004143CD">
          <w:rPr>
            <w:rFonts w:ascii="Times New Roman" w:hAnsi="Times New Roman" w:cs="Times New Roman"/>
            <w:sz w:val="24"/>
            <w:szCs w:val="24"/>
          </w:rPr>
          <w:fldChar w:fldCharType="separate"/>
        </w:r>
        <w:r w:rsidR="000216F4">
          <w:rPr>
            <w:rFonts w:ascii="Times New Roman" w:hAnsi="Times New Roman" w:cs="Times New Roman"/>
            <w:noProof/>
            <w:sz w:val="24"/>
            <w:szCs w:val="24"/>
          </w:rPr>
          <w:t>5</w:t>
        </w:r>
        <w:r w:rsidRPr="004143CD">
          <w:rPr>
            <w:rFonts w:ascii="Times New Roman" w:hAnsi="Times New Roman" w:cs="Times New Roman"/>
            <w:noProof/>
            <w:sz w:val="24"/>
            <w:szCs w:val="24"/>
          </w:rPr>
          <w:fldChar w:fldCharType="end"/>
        </w:r>
      </w:p>
    </w:sdtContent>
  </w:sdt>
  <w:p w:rsidR="00DA0FB2" w:rsidRDefault="00DA0F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0AA4"/>
    <w:multiLevelType w:val="hybridMultilevel"/>
    <w:tmpl w:val="25348E22"/>
    <w:lvl w:ilvl="0" w:tplc="8A9E34B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2E"/>
    <w:rsid w:val="00000834"/>
    <w:rsid w:val="00015DCF"/>
    <w:rsid w:val="000216F4"/>
    <w:rsid w:val="00033544"/>
    <w:rsid w:val="00036DEE"/>
    <w:rsid w:val="00037682"/>
    <w:rsid w:val="00041DF5"/>
    <w:rsid w:val="00050244"/>
    <w:rsid w:val="00136AF6"/>
    <w:rsid w:val="00174D5C"/>
    <w:rsid w:val="001940E8"/>
    <w:rsid w:val="001C5EE7"/>
    <w:rsid w:val="001D222D"/>
    <w:rsid w:val="00253F67"/>
    <w:rsid w:val="00267B1F"/>
    <w:rsid w:val="002C50E0"/>
    <w:rsid w:val="002E4955"/>
    <w:rsid w:val="00366694"/>
    <w:rsid w:val="003B1400"/>
    <w:rsid w:val="00402957"/>
    <w:rsid w:val="004031CE"/>
    <w:rsid w:val="004143CD"/>
    <w:rsid w:val="004C3009"/>
    <w:rsid w:val="00560325"/>
    <w:rsid w:val="00585C2E"/>
    <w:rsid w:val="00590C55"/>
    <w:rsid w:val="005E55CA"/>
    <w:rsid w:val="005E6140"/>
    <w:rsid w:val="005E7BDB"/>
    <w:rsid w:val="0062522D"/>
    <w:rsid w:val="006366F8"/>
    <w:rsid w:val="006F23DB"/>
    <w:rsid w:val="00723785"/>
    <w:rsid w:val="00791467"/>
    <w:rsid w:val="00800571"/>
    <w:rsid w:val="00865A80"/>
    <w:rsid w:val="00884807"/>
    <w:rsid w:val="008B79A2"/>
    <w:rsid w:val="008D6EA2"/>
    <w:rsid w:val="008F0885"/>
    <w:rsid w:val="009030E0"/>
    <w:rsid w:val="00911C69"/>
    <w:rsid w:val="009549C9"/>
    <w:rsid w:val="009718C4"/>
    <w:rsid w:val="00A47A3A"/>
    <w:rsid w:val="00A520E7"/>
    <w:rsid w:val="00AB7B65"/>
    <w:rsid w:val="00B226B6"/>
    <w:rsid w:val="00B41FA4"/>
    <w:rsid w:val="00B55742"/>
    <w:rsid w:val="00B613CE"/>
    <w:rsid w:val="00B959AA"/>
    <w:rsid w:val="00C12EAC"/>
    <w:rsid w:val="00C1599A"/>
    <w:rsid w:val="00C910AA"/>
    <w:rsid w:val="00C95C17"/>
    <w:rsid w:val="00CE3F81"/>
    <w:rsid w:val="00D93068"/>
    <w:rsid w:val="00DA0FB2"/>
    <w:rsid w:val="00DD2D38"/>
    <w:rsid w:val="00DE188F"/>
    <w:rsid w:val="00E44823"/>
    <w:rsid w:val="00E45BE7"/>
    <w:rsid w:val="00E94C75"/>
    <w:rsid w:val="00EF270E"/>
    <w:rsid w:val="00F013AC"/>
    <w:rsid w:val="00F2286B"/>
    <w:rsid w:val="00F65916"/>
    <w:rsid w:val="00F72185"/>
    <w:rsid w:val="00FE52D0"/>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1200"/>
  <w15:docId w15:val="{4764BC82-6E2E-4A80-9D79-33ACB9A5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694"/>
  </w:style>
  <w:style w:type="paragraph" w:styleId="Footer">
    <w:name w:val="footer"/>
    <w:basedOn w:val="Normal"/>
    <w:link w:val="FooterChar"/>
    <w:uiPriority w:val="99"/>
    <w:unhideWhenUsed/>
    <w:rsid w:val="0036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694"/>
  </w:style>
  <w:style w:type="paragraph" w:styleId="NormalWeb">
    <w:name w:val="Normal (Web)"/>
    <w:basedOn w:val="Normal"/>
    <w:uiPriority w:val="99"/>
    <w:semiHidden/>
    <w:unhideWhenUsed/>
    <w:rsid w:val="00F013AC"/>
    <w:rPr>
      <w:rFonts w:ascii="Times New Roman" w:hAnsi="Times New Roman" w:cs="Times New Roman"/>
      <w:sz w:val="24"/>
      <w:szCs w:val="24"/>
    </w:rPr>
  </w:style>
  <w:style w:type="paragraph" w:styleId="FootnoteText">
    <w:name w:val="footnote text"/>
    <w:basedOn w:val="Normal"/>
    <w:link w:val="FootnoteTextChar"/>
    <w:rsid w:val="00F013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013AC"/>
    <w:rPr>
      <w:rFonts w:ascii="Times New Roman" w:eastAsia="Times New Roman" w:hAnsi="Times New Roman" w:cs="Times New Roman"/>
      <w:sz w:val="20"/>
      <w:szCs w:val="20"/>
    </w:rPr>
  </w:style>
  <w:style w:type="character" w:styleId="FootnoteReference">
    <w:name w:val="footnote reference"/>
    <w:rsid w:val="00F013AC"/>
    <w:rPr>
      <w:vertAlign w:val="superscript"/>
    </w:rPr>
  </w:style>
  <w:style w:type="character" w:styleId="Strong">
    <w:name w:val="Strong"/>
    <w:uiPriority w:val="22"/>
    <w:qFormat/>
    <w:rsid w:val="00F013AC"/>
    <w:rPr>
      <w:b/>
      <w:bCs/>
    </w:rPr>
  </w:style>
  <w:style w:type="paragraph" w:styleId="ListParagraph">
    <w:name w:val="List Paragraph"/>
    <w:basedOn w:val="Normal"/>
    <w:uiPriority w:val="34"/>
    <w:qFormat/>
    <w:rsid w:val="00267B1F"/>
    <w:pPr>
      <w:ind w:left="720"/>
      <w:contextualSpacing/>
    </w:pPr>
  </w:style>
  <w:style w:type="paragraph" w:styleId="BalloonText">
    <w:name w:val="Balloon Text"/>
    <w:basedOn w:val="Normal"/>
    <w:link w:val="BalloonTextChar"/>
    <w:uiPriority w:val="99"/>
    <w:semiHidden/>
    <w:unhideWhenUsed/>
    <w:rsid w:val="005E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93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PC</cp:lastModifiedBy>
  <cp:revision>6</cp:revision>
  <cp:lastPrinted>2025-09-30T06:52:00Z</cp:lastPrinted>
  <dcterms:created xsi:type="dcterms:W3CDTF">2025-09-30T06:18:00Z</dcterms:created>
  <dcterms:modified xsi:type="dcterms:W3CDTF">2025-09-30T08:01:00Z</dcterms:modified>
</cp:coreProperties>
</file>