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4" w:type="dxa"/>
        <w:tblInd w:w="-110" w:type="dxa"/>
        <w:tblLook w:val="0000" w:firstRow="0" w:lastRow="0" w:firstColumn="0" w:lastColumn="0" w:noHBand="0" w:noVBand="0"/>
      </w:tblPr>
      <w:tblGrid>
        <w:gridCol w:w="3719"/>
        <w:gridCol w:w="5835"/>
      </w:tblGrid>
      <w:tr w:rsidR="00922C98" w:rsidRPr="00946294" w:rsidTr="00DD760C">
        <w:trPr>
          <w:trHeight w:val="1307"/>
        </w:trPr>
        <w:tc>
          <w:tcPr>
            <w:tcW w:w="3719" w:type="dxa"/>
          </w:tcPr>
          <w:p w:rsidR="00922C98" w:rsidRPr="00946294" w:rsidRDefault="00F76BCE" w:rsidP="00922C98">
            <w:pPr>
              <w:jc w:val="center"/>
              <w:rPr>
                <w:rFonts w:eastAsia="SimSun"/>
                <w:b/>
                <w:noProof/>
                <w:sz w:val="26"/>
                <w:szCs w:val="26"/>
              </w:rPr>
            </w:pPr>
            <w:r w:rsidRPr="00946294">
              <w:rPr>
                <w:rFonts w:eastAsia="SimSun"/>
                <w:b/>
                <w:noProof/>
                <w:sz w:val="26"/>
                <w:szCs w:val="26"/>
              </w:rPr>
              <w:t xml:space="preserve">ỦY BAN NHÂN DÂN </w:t>
            </w:r>
          </w:p>
          <w:p w:rsidR="00F76BCE" w:rsidRPr="00946294" w:rsidRDefault="00F76BCE" w:rsidP="00922C98">
            <w:pPr>
              <w:jc w:val="center"/>
              <w:rPr>
                <w:rFonts w:eastAsia="SimSun"/>
                <w:b/>
                <w:sz w:val="26"/>
                <w:szCs w:val="26"/>
              </w:rPr>
            </w:pPr>
            <w:r w:rsidRPr="00946294">
              <w:rPr>
                <w:rFonts w:eastAsia="SimSun"/>
                <w:b/>
                <w:noProof/>
                <w:sz w:val="26"/>
                <w:szCs w:val="26"/>
              </w:rPr>
              <w:t>TỈ</w:t>
            </w:r>
            <w:r w:rsidR="0059315F">
              <w:rPr>
                <w:rFonts w:eastAsia="SimSun"/>
                <w:b/>
                <w:noProof/>
                <w:sz w:val="26"/>
                <w:szCs w:val="26"/>
              </w:rPr>
              <w:t>NH VĨNH LONG</w:t>
            </w:r>
          </w:p>
          <w:p w:rsidR="00922C98" w:rsidRPr="00946294" w:rsidRDefault="00187E59" w:rsidP="00922C98">
            <w:pPr>
              <w:jc w:val="center"/>
              <w:rPr>
                <w:rFonts w:eastAsia="SimSun"/>
                <w:sz w:val="26"/>
                <w:szCs w:val="26"/>
              </w:rPr>
            </w:pPr>
            <w:r>
              <w:rPr>
                <w:rFonts w:eastAsia="SimSun"/>
                <w:noProof/>
                <w:sz w:val="26"/>
                <w:szCs w:val="26"/>
              </w:rPr>
              <mc:AlternateContent>
                <mc:Choice Requires="wps">
                  <w:drawing>
                    <wp:anchor distT="0" distB="0" distL="114300" distR="114300" simplePos="0" relativeHeight="251662336" behindDoc="0" locked="0" layoutInCell="1" allowOverlap="1">
                      <wp:simplePos x="0" y="0"/>
                      <wp:positionH relativeFrom="column">
                        <wp:posOffset>623570</wp:posOffset>
                      </wp:positionH>
                      <wp:positionV relativeFrom="paragraph">
                        <wp:posOffset>71755</wp:posOffset>
                      </wp:positionV>
                      <wp:extent cx="899795" cy="0"/>
                      <wp:effectExtent l="13970" t="5080" r="10160" b="1397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D2A1E" id="Line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5.65pt" to="119.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"/>
                  </w:pict>
                </mc:Fallback>
              </mc:AlternateContent>
            </w:r>
          </w:p>
          <w:p w:rsidR="00922C98" w:rsidRPr="00946294" w:rsidRDefault="00922C98" w:rsidP="00F76BCE">
            <w:pPr>
              <w:spacing w:after="120"/>
              <w:jc w:val="center"/>
              <w:rPr>
                <w:rFonts w:eastAsia="SimSun"/>
                <w:sz w:val="26"/>
                <w:szCs w:val="26"/>
              </w:rPr>
            </w:pPr>
            <w:r w:rsidRPr="00946294">
              <w:rPr>
                <w:rFonts w:eastAsia="SimSun"/>
                <w:sz w:val="26"/>
                <w:szCs w:val="26"/>
              </w:rPr>
              <w:t>Số:           /TTr-</w:t>
            </w:r>
            <w:r w:rsidR="00F76BCE" w:rsidRPr="00946294">
              <w:rPr>
                <w:rFonts w:eastAsia="SimSun"/>
                <w:sz w:val="26"/>
                <w:szCs w:val="26"/>
              </w:rPr>
              <w:t>UBND</w:t>
            </w:r>
          </w:p>
        </w:tc>
        <w:tc>
          <w:tcPr>
            <w:tcW w:w="5835" w:type="dxa"/>
          </w:tcPr>
          <w:p w:rsidR="00922C98" w:rsidRPr="00946294" w:rsidRDefault="00922C98" w:rsidP="00922C98">
            <w:pPr>
              <w:jc w:val="center"/>
              <w:rPr>
                <w:rFonts w:eastAsia="SimSun"/>
                <w:sz w:val="26"/>
                <w:szCs w:val="26"/>
              </w:rPr>
            </w:pPr>
            <w:r w:rsidRPr="00946294">
              <w:rPr>
                <w:rFonts w:eastAsia="SimSun"/>
                <w:b/>
                <w:bCs/>
                <w:sz w:val="26"/>
                <w:szCs w:val="26"/>
              </w:rPr>
              <w:t>CỘNG H</w:t>
            </w:r>
            <w:r w:rsidR="00703BB2">
              <w:rPr>
                <w:rFonts w:eastAsia="SimSun"/>
                <w:b/>
                <w:bCs/>
                <w:sz w:val="26"/>
                <w:szCs w:val="26"/>
              </w:rPr>
              <w:t>ÒA</w:t>
            </w:r>
            <w:r w:rsidRPr="00946294">
              <w:rPr>
                <w:rFonts w:eastAsia="SimSun"/>
                <w:b/>
                <w:bCs/>
                <w:sz w:val="26"/>
                <w:szCs w:val="26"/>
              </w:rPr>
              <w:t xml:space="preserve"> XÃ HỘI CHỦ NGHĨA VIỆT NAM</w:t>
            </w:r>
          </w:p>
          <w:p w:rsidR="00922C98" w:rsidRPr="00946294" w:rsidRDefault="00922C98" w:rsidP="00922C98">
            <w:pPr>
              <w:jc w:val="center"/>
              <w:rPr>
                <w:rFonts w:eastAsia="SimSun"/>
                <w:b/>
                <w:bCs/>
                <w:sz w:val="28"/>
                <w:szCs w:val="28"/>
              </w:rPr>
            </w:pPr>
            <w:r w:rsidRPr="00946294">
              <w:rPr>
                <w:rFonts w:eastAsia="SimSun"/>
                <w:b/>
                <w:bCs/>
                <w:sz w:val="28"/>
                <w:szCs w:val="28"/>
              </w:rPr>
              <w:t>Độc lập - Tự do - Hạnh phúc</w:t>
            </w:r>
          </w:p>
          <w:p w:rsidR="00922C98" w:rsidRPr="00946294" w:rsidRDefault="00187E59" w:rsidP="00922C98">
            <w:pPr>
              <w:jc w:val="center"/>
              <w:rPr>
                <w:rFonts w:eastAsia="SimSun"/>
                <w:sz w:val="26"/>
                <w:szCs w:val="26"/>
              </w:rPr>
            </w:pPr>
            <w:r>
              <w:rPr>
                <w:rFonts w:eastAsia="SimSun"/>
                <w:noProof/>
                <w:sz w:val="26"/>
                <w:szCs w:val="26"/>
              </w:rPr>
              <mc:AlternateContent>
                <mc:Choice Requires="wps">
                  <w:drawing>
                    <wp:anchor distT="0" distB="0" distL="114300" distR="114300" simplePos="0" relativeHeight="251663360" behindDoc="0" locked="0" layoutInCell="1" allowOverlap="1">
                      <wp:simplePos x="0" y="0"/>
                      <wp:positionH relativeFrom="margin">
                        <wp:posOffset>726440</wp:posOffset>
                      </wp:positionH>
                      <wp:positionV relativeFrom="paragraph">
                        <wp:posOffset>31115</wp:posOffset>
                      </wp:positionV>
                      <wp:extent cx="2123440" cy="0"/>
                      <wp:effectExtent l="12065" t="12065" r="7620" b="6985"/>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6960D" id="Line 2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2pt,2.45pt" to="224.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i3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">
                      <w10:wrap anchorx="margin"/>
                    </v:line>
                  </w:pict>
                </mc:Fallback>
              </mc:AlternateContent>
            </w:r>
          </w:p>
          <w:p w:rsidR="00922C98" w:rsidRPr="00703BB2" w:rsidRDefault="0059315F" w:rsidP="001B1D00">
            <w:pPr>
              <w:jc w:val="center"/>
              <w:rPr>
                <w:rFonts w:eastAsia="SimSun"/>
                <w:i/>
                <w:iCs/>
                <w:sz w:val="28"/>
                <w:szCs w:val="28"/>
              </w:rPr>
            </w:pPr>
            <w:r w:rsidRPr="00703BB2">
              <w:rPr>
                <w:rFonts w:eastAsia="SimSun"/>
                <w:i/>
                <w:iCs/>
                <w:sz w:val="28"/>
                <w:szCs w:val="28"/>
              </w:rPr>
              <w:t>Vĩnh Long</w:t>
            </w:r>
            <w:r w:rsidR="00703BB2">
              <w:rPr>
                <w:rFonts w:eastAsia="SimSun"/>
                <w:i/>
                <w:iCs/>
                <w:sz w:val="28"/>
                <w:szCs w:val="28"/>
              </w:rPr>
              <w:t xml:space="preserve">, </w:t>
            </w:r>
            <w:r w:rsidR="00922C98" w:rsidRPr="00703BB2">
              <w:rPr>
                <w:rFonts w:eastAsia="SimSun"/>
                <w:i/>
                <w:iCs/>
                <w:sz w:val="28"/>
                <w:szCs w:val="28"/>
              </w:rPr>
              <w:t xml:space="preserve">ngày      </w:t>
            </w:r>
            <w:r w:rsidR="00703BB2">
              <w:rPr>
                <w:rFonts w:eastAsia="SimSun"/>
                <w:i/>
                <w:iCs/>
                <w:sz w:val="28"/>
                <w:szCs w:val="28"/>
              </w:rPr>
              <w:t xml:space="preserve"> tháng </w:t>
            </w:r>
            <w:r w:rsidR="001B1D00" w:rsidRPr="00703BB2">
              <w:rPr>
                <w:rFonts w:eastAsia="SimSun"/>
                <w:i/>
                <w:iCs/>
                <w:sz w:val="28"/>
                <w:szCs w:val="28"/>
              </w:rPr>
              <w:t>9</w:t>
            </w:r>
            <w:r w:rsidR="00703BB2">
              <w:rPr>
                <w:rFonts w:eastAsia="SimSun"/>
                <w:i/>
                <w:iCs/>
                <w:sz w:val="28"/>
                <w:szCs w:val="28"/>
              </w:rPr>
              <w:t xml:space="preserve"> </w:t>
            </w:r>
            <w:r w:rsidR="00922C98" w:rsidRPr="00703BB2">
              <w:rPr>
                <w:rFonts w:eastAsia="SimSun"/>
                <w:i/>
                <w:iCs/>
                <w:sz w:val="28"/>
                <w:szCs w:val="28"/>
              </w:rPr>
              <w:t>năm 202</w:t>
            </w:r>
            <w:r w:rsidR="00F76BCE" w:rsidRPr="00703BB2">
              <w:rPr>
                <w:rFonts w:eastAsia="SimSun"/>
                <w:i/>
                <w:iCs/>
                <w:sz w:val="28"/>
                <w:szCs w:val="28"/>
              </w:rPr>
              <w:t>5</w:t>
            </w:r>
          </w:p>
        </w:tc>
      </w:tr>
    </w:tbl>
    <w:p w:rsidR="00922C98" w:rsidRPr="00946294" w:rsidRDefault="00187E59" w:rsidP="008C6DD5">
      <w:pPr>
        <w:spacing w:before="120"/>
        <w:jc w:val="center"/>
        <w:rPr>
          <w:b/>
          <w:sz w:val="28"/>
          <w:szCs w:val="28"/>
        </w:rPr>
      </w:pPr>
      <w:r>
        <w:rPr>
          <w:rFonts w:eastAsia="SimSun"/>
          <w:b/>
          <w:noProof/>
          <w:sz w:val="26"/>
          <w:szCs w:val="26"/>
        </w:rPr>
        <mc:AlternateContent>
          <mc:Choice Requires="wps">
            <w:drawing>
              <wp:anchor distT="0" distB="0" distL="114300" distR="114300" simplePos="0" relativeHeight="251665408" behindDoc="0" locked="0" layoutInCell="1" allowOverlap="1">
                <wp:simplePos x="0" y="0"/>
                <wp:positionH relativeFrom="column">
                  <wp:posOffset>33655</wp:posOffset>
                </wp:positionH>
                <wp:positionV relativeFrom="paragraph">
                  <wp:posOffset>127635</wp:posOffset>
                </wp:positionV>
                <wp:extent cx="862330" cy="276225"/>
                <wp:effectExtent l="5080" t="13335" r="8890" b="571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276225"/>
                        </a:xfrm>
                        <a:prstGeom prst="rect">
                          <a:avLst/>
                        </a:prstGeom>
                        <a:solidFill>
                          <a:srgbClr val="FFFFFF"/>
                        </a:solidFill>
                        <a:ln w="9525">
                          <a:solidFill>
                            <a:srgbClr val="000000"/>
                          </a:solidFill>
                          <a:miter lim="800000"/>
                          <a:headEnd/>
                          <a:tailEnd/>
                        </a:ln>
                      </wps:spPr>
                      <wps:txbx>
                        <w:txbxContent>
                          <w:p w:rsidR="00883DEA" w:rsidRDefault="00883DEA" w:rsidP="00883DEA">
                            <w:pPr>
                              <w:jc w:val="center"/>
                            </w:pPr>
                            <w:r>
                              <w:t>DỰ THẢO</w:t>
                            </w:r>
                          </w:p>
                        </w:txbxContent>
                      </wps:txbx>
                      <wps:bodyPr rot="0" vert="horz" wrap="square" lIns="54000" tIns="45720" rIns="5400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65pt;margin-top:10.05pt;width:67.9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">
                <v:textbox style="mso-fit-shape-to-text:t" inset="1.5mm,,1.5mm">
                  <w:txbxContent>
                    <w:p w:rsidR="00883DEA" w:rsidRDefault="00883DEA" w:rsidP="00883DEA">
                      <w:pPr>
                        <w:jc w:val="center"/>
                      </w:pPr>
                      <w:r>
                        <w:t>DỰ THẢO</w:t>
                      </w:r>
                    </w:p>
                  </w:txbxContent>
                </v:textbox>
              </v:shape>
            </w:pict>
          </mc:Fallback>
        </mc:AlternateContent>
      </w:r>
    </w:p>
    <w:p w:rsidR="00922C98" w:rsidRPr="00946294" w:rsidRDefault="00922C98" w:rsidP="008C6DD5">
      <w:pPr>
        <w:spacing w:before="120"/>
        <w:jc w:val="center"/>
        <w:rPr>
          <w:sz w:val="32"/>
          <w:szCs w:val="28"/>
        </w:rPr>
      </w:pPr>
      <w:r w:rsidRPr="00946294">
        <w:rPr>
          <w:b/>
          <w:sz w:val="28"/>
          <w:szCs w:val="28"/>
        </w:rPr>
        <w:t>TỜ TRÌNH</w:t>
      </w:r>
    </w:p>
    <w:p w:rsidR="00922C98" w:rsidRPr="00C67FF6" w:rsidRDefault="00B74EBA" w:rsidP="00F76BCE">
      <w:pPr>
        <w:jc w:val="center"/>
        <w:rPr>
          <w:b/>
          <w:sz w:val="28"/>
          <w:szCs w:val="28"/>
        </w:rPr>
      </w:pPr>
      <w:r>
        <w:rPr>
          <w:b/>
          <w:color w:val="000000"/>
          <w:sz w:val="28"/>
          <w:szCs w:val="28"/>
        </w:rPr>
        <w:t>Q</w:t>
      </w:r>
      <w:r w:rsidR="00C67FF6" w:rsidRPr="00C67FF6">
        <w:rPr>
          <w:b/>
          <w:color w:val="000000"/>
          <w:sz w:val="28"/>
          <w:szCs w:val="28"/>
        </w:rPr>
        <w:t>uy định chính sách hỗ trợ lãi suất vay vốn, hỗ trợ kinh phí hoạt động và chính sách miễn, giảm giá vé vận tải hành khách công cộng bằng xe buýt trên địa bàn tỉnh Vĩnh Long</w:t>
      </w:r>
    </w:p>
    <w:p w:rsidR="00922C98" w:rsidRPr="00946294" w:rsidRDefault="00187E59" w:rsidP="008C6DD5">
      <w:pPr>
        <w:spacing w:before="120"/>
        <w:ind w:firstLine="720"/>
        <w:jc w:val="center"/>
        <w:rPr>
          <w:b/>
          <w:sz w:val="36"/>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68580</wp:posOffset>
                </wp:positionV>
                <wp:extent cx="1411605" cy="0"/>
                <wp:effectExtent l="9525" t="11430" r="7620" b="762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9983B" id="Line 20"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4pt" to="111.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8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">
                <w10:wrap anchorx="margin"/>
              </v:line>
            </w:pict>
          </mc:Fallback>
        </mc:AlternateContent>
      </w:r>
    </w:p>
    <w:p w:rsidR="00922C98" w:rsidRPr="00946294" w:rsidRDefault="00922C98" w:rsidP="008C6DD5">
      <w:pPr>
        <w:spacing w:before="120"/>
        <w:jc w:val="center"/>
        <w:rPr>
          <w:sz w:val="28"/>
          <w:szCs w:val="28"/>
        </w:rPr>
      </w:pPr>
      <w:r w:rsidRPr="00946294">
        <w:rPr>
          <w:sz w:val="28"/>
          <w:szCs w:val="28"/>
        </w:rPr>
        <w:t xml:space="preserve">Kính gửi: </w:t>
      </w:r>
      <w:r w:rsidR="00AC5307" w:rsidRPr="00946294">
        <w:rPr>
          <w:sz w:val="28"/>
          <w:szCs w:val="28"/>
        </w:rPr>
        <w:t xml:space="preserve">Hội đồng nhân dân </w:t>
      </w:r>
      <w:r w:rsidRPr="00946294">
        <w:rPr>
          <w:sz w:val="28"/>
          <w:szCs w:val="28"/>
        </w:rPr>
        <w:t xml:space="preserve">tỉnh </w:t>
      </w:r>
      <w:r w:rsidR="00C67FF6">
        <w:rPr>
          <w:sz w:val="28"/>
          <w:szCs w:val="28"/>
        </w:rPr>
        <w:t>Vĩnh Long</w:t>
      </w:r>
    </w:p>
    <w:p w:rsidR="00922C98" w:rsidRPr="00946294" w:rsidRDefault="00922C98" w:rsidP="00922C98">
      <w:pPr>
        <w:spacing w:before="120"/>
        <w:jc w:val="center"/>
        <w:rPr>
          <w:sz w:val="28"/>
          <w:szCs w:val="28"/>
        </w:rPr>
      </w:pPr>
    </w:p>
    <w:p w:rsidR="00AC5307" w:rsidRPr="00946294" w:rsidRDefault="00922C98" w:rsidP="00B74EBA">
      <w:pPr>
        <w:ind w:firstLine="709"/>
        <w:jc w:val="both"/>
        <w:rPr>
          <w:sz w:val="28"/>
          <w:szCs w:val="28"/>
        </w:rPr>
      </w:pPr>
      <w:r w:rsidRPr="00946294">
        <w:rPr>
          <w:sz w:val="28"/>
          <w:szCs w:val="28"/>
        </w:rPr>
        <w:t xml:space="preserve">Thực hiện </w:t>
      </w:r>
      <w:r w:rsidR="00C81631" w:rsidRPr="00946294">
        <w:rPr>
          <w:sz w:val="28"/>
          <w:szCs w:val="28"/>
        </w:rPr>
        <w:t xml:space="preserve">quy định của </w:t>
      </w:r>
      <w:r w:rsidR="00AC5307" w:rsidRPr="00946294">
        <w:rPr>
          <w:sz w:val="28"/>
          <w:szCs w:val="28"/>
        </w:rPr>
        <w:t>Luật Ban hành vă</w:t>
      </w:r>
      <w:r w:rsidR="00B74EBA">
        <w:rPr>
          <w:sz w:val="28"/>
          <w:szCs w:val="28"/>
        </w:rPr>
        <w:t>n bản quy phạm pháp luật ngày 19 tháng 02 năm 202</w:t>
      </w:r>
      <w:r w:rsidR="00AC5307" w:rsidRPr="00946294">
        <w:rPr>
          <w:sz w:val="28"/>
          <w:szCs w:val="28"/>
        </w:rPr>
        <w:t xml:space="preserve">5; Luật Sửa đổi, bổ sung một số điều của Luật Ban hành văn bản quy phạm pháp luật ngày </w:t>
      </w:r>
      <w:r w:rsidR="00B74EBA">
        <w:rPr>
          <w:sz w:val="28"/>
          <w:szCs w:val="28"/>
        </w:rPr>
        <w:t>25 tháng 6 năm 2025</w:t>
      </w:r>
      <w:r w:rsidR="00AC5307" w:rsidRPr="00946294">
        <w:rPr>
          <w:sz w:val="28"/>
          <w:szCs w:val="28"/>
        </w:rPr>
        <w:t xml:space="preserve">, Ủy ban nhân dân tỉnh kính trình Hội đồng nhân dân tỉnh </w:t>
      </w:r>
      <w:r w:rsidR="00C81631" w:rsidRPr="00946294">
        <w:rPr>
          <w:sz w:val="28"/>
          <w:szCs w:val="28"/>
        </w:rPr>
        <w:t>dự thảo</w:t>
      </w:r>
      <w:r w:rsidR="00AC5307" w:rsidRPr="00946294">
        <w:rPr>
          <w:sz w:val="28"/>
          <w:szCs w:val="28"/>
        </w:rPr>
        <w:t xml:space="preserve"> Nghị quyết </w:t>
      </w:r>
      <w:r w:rsidR="00B74EBA" w:rsidRPr="00B74EBA">
        <w:rPr>
          <w:color w:val="000000"/>
          <w:sz w:val="28"/>
          <w:szCs w:val="28"/>
        </w:rPr>
        <w:t>Quy định chính sách hỗ trợ lãi suất vay vốn, hỗ trợ kinh phí hoạt động và chính sách miễn, giảm giá vé vận tải hành khách công cộng bằng xe buýt trên địa bàn tỉnh Vĩnh Long</w:t>
      </w:r>
      <w:r w:rsidR="00AC5307" w:rsidRPr="00946294">
        <w:rPr>
          <w:sz w:val="28"/>
          <w:szCs w:val="28"/>
        </w:rPr>
        <w:t>, cụ thể như sau:</w:t>
      </w:r>
    </w:p>
    <w:p w:rsidR="00922C98" w:rsidRPr="00946294" w:rsidRDefault="00922C98" w:rsidP="001D2DB1">
      <w:pPr>
        <w:spacing w:before="120"/>
        <w:ind w:firstLine="709"/>
        <w:jc w:val="both"/>
        <w:rPr>
          <w:b/>
          <w:sz w:val="28"/>
          <w:szCs w:val="28"/>
        </w:rPr>
      </w:pPr>
      <w:r w:rsidRPr="00946294">
        <w:rPr>
          <w:b/>
          <w:sz w:val="28"/>
          <w:szCs w:val="28"/>
        </w:rPr>
        <w:t>I. SỰ CẦN THIẾT BAN HÀNH VĂN BẢN</w:t>
      </w:r>
    </w:p>
    <w:p w:rsidR="00AC5307" w:rsidRPr="00946294" w:rsidRDefault="00AC5307" w:rsidP="001D2DB1">
      <w:pPr>
        <w:spacing w:before="120"/>
        <w:ind w:firstLine="709"/>
        <w:jc w:val="both"/>
        <w:rPr>
          <w:b/>
          <w:sz w:val="28"/>
          <w:szCs w:val="28"/>
        </w:rPr>
      </w:pPr>
      <w:r w:rsidRPr="00946294">
        <w:rPr>
          <w:b/>
          <w:sz w:val="28"/>
          <w:szCs w:val="28"/>
        </w:rPr>
        <w:t xml:space="preserve">1. Cơ sở </w:t>
      </w:r>
      <w:r w:rsidR="00B848B7" w:rsidRPr="00946294">
        <w:rPr>
          <w:b/>
          <w:sz w:val="28"/>
          <w:szCs w:val="28"/>
        </w:rPr>
        <w:t xml:space="preserve">chính trị, </w:t>
      </w:r>
      <w:r w:rsidRPr="00946294">
        <w:rPr>
          <w:b/>
          <w:sz w:val="28"/>
          <w:szCs w:val="28"/>
        </w:rPr>
        <w:t>pháp lý</w:t>
      </w:r>
    </w:p>
    <w:p w:rsidR="00316247" w:rsidRPr="00946294" w:rsidRDefault="008609A0" w:rsidP="001D2DB1">
      <w:pPr>
        <w:spacing w:before="120"/>
        <w:ind w:firstLine="709"/>
        <w:jc w:val="both"/>
        <w:rPr>
          <w:bCs/>
          <w:i/>
          <w:iCs/>
          <w:sz w:val="28"/>
          <w:szCs w:val="28"/>
        </w:rPr>
      </w:pPr>
      <w:r w:rsidRPr="00946294">
        <w:rPr>
          <w:bCs/>
          <w:sz w:val="28"/>
          <w:szCs w:val="28"/>
        </w:rPr>
        <w:t xml:space="preserve">- </w:t>
      </w:r>
      <w:r w:rsidR="00316247" w:rsidRPr="00946294">
        <w:rPr>
          <w:bCs/>
          <w:sz w:val="28"/>
          <w:szCs w:val="28"/>
        </w:rPr>
        <w:t>Thực hiện Chỉ thị số 23-CT/TW</w:t>
      </w:r>
      <w:r w:rsidR="00703BB2">
        <w:rPr>
          <w:bCs/>
          <w:sz w:val="28"/>
          <w:szCs w:val="28"/>
        </w:rPr>
        <w:t>,</w:t>
      </w:r>
      <w:r w:rsidR="002A093E">
        <w:rPr>
          <w:bCs/>
          <w:sz w:val="28"/>
          <w:szCs w:val="28"/>
        </w:rPr>
        <w:t xml:space="preserve"> ngày 25/5/</w:t>
      </w:r>
      <w:r w:rsidR="00316247" w:rsidRPr="00946294">
        <w:rPr>
          <w:bCs/>
          <w:sz w:val="28"/>
          <w:szCs w:val="28"/>
        </w:rPr>
        <w:t xml:space="preserve">2023 của Ban Bí thư về tăng cường sự lãnh đạo của Đảng đối với công tác bảo đảm trật tự, an toàn giao thông trong tình hình mới. Tại nhiệm vụ, giải pháp </w:t>
      </w:r>
      <w:r w:rsidR="00316247" w:rsidRPr="00946294">
        <w:rPr>
          <w:bCs/>
          <w:iCs/>
          <w:sz w:val="28"/>
          <w:szCs w:val="28"/>
        </w:rPr>
        <w:t xml:space="preserve">5 (Nâng cao năng lực quản lý, điều hành, phối hợp các lực lượng trong bảo đảm trật tự, an toàn giao thông) đã đề </w:t>
      </w:r>
      <w:proofErr w:type="gramStart"/>
      <w:r w:rsidR="00316247" w:rsidRPr="00946294">
        <w:rPr>
          <w:bCs/>
          <w:iCs/>
          <w:sz w:val="28"/>
          <w:szCs w:val="28"/>
        </w:rPr>
        <w:t>ra</w:t>
      </w:r>
      <w:r w:rsidR="00316247" w:rsidRPr="00946294">
        <w:rPr>
          <w:bCs/>
          <w:sz w:val="28"/>
          <w:szCs w:val="28"/>
        </w:rPr>
        <w:t>:</w:t>
      </w:r>
      <w:r w:rsidR="00316247" w:rsidRPr="00946294">
        <w:rPr>
          <w:bCs/>
          <w:i/>
          <w:iCs/>
          <w:sz w:val="28"/>
          <w:szCs w:val="28"/>
        </w:rPr>
        <w:t>“</w:t>
      </w:r>
      <w:proofErr w:type="gramEnd"/>
      <w:r w:rsidR="00316247" w:rsidRPr="00946294">
        <w:rPr>
          <w:bCs/>
          <w:i/>
          <w:iCs/>
          <w:sz w:val="28"/>
          <w:szCs w:val="28"/>
        </w:rPr>
        <w:t xml:space="preserve">- Tăng cường quản lý hoạt động vận tải, </w:t>
      </w:r>
      <w:r w:rsidR="00316247" w:rsidRPr="00946294">
        <w:rPr>
          <w:b/>
          <w:bCs/>
          <w:i/>
          <w:iCs/>
          <w:sz w:val="28"/>
          <w:szCs w:val="28"/>
        </w:rPr>
        <w:t>ưu tiên đầu tư phát triển vận tải hành khách công cộng</w:t>
      </w:r>
      <w:r w:rsidR="00316247" w:rsidRPr="00946294">
        <w:rPr>
          <w:bCs/>
          <w:i/>
          <w:iCs/>
          <w:sz w:val="28"/>
          <w:szCs w:val="28"/>
        </w:rPr>
        <w:t>, chuyển đổi sang các phương tiện giao thông xanh gắn với lộ trình hạn chế dần phương tiện cá nhân tham gia giao thông tại các đô thị lớn.”</w:t>
      </w:r>
      <w:r w:rsidR="00703BB2">
        <w:rPr>
          <w:bCs/>
          <w:i/>
          <w:iCs/>
          <w:sz w:val="28"/>
          <w:szCs w:val="28"/>
        </w:rPr>
        <w:t>;</w:t>
      </w:r>
    </w:p>
    <w:p w:rsidR="00316247" w:rsidRPr="00946294" w:rsidRDefault="008609A0" w:rsidP="001D2DB1">
      <w:pPr>
        <w:spacing w:before="120"/>
        <w:ind w:firstLine="709"/>
        <w:jc w:val="both"/>
        <w:rPr>
          <w:bCs/>
          <w:iCs/>
          <w:sz w:val="28"/>
          <w:szCs w:val="28"/>
        </w:rPr>
      </w:pPr>
      <w:r w:rsidRPr="00946294">
        <w:rPr>
          <w:bCs/>
          <w:iCs/>
          <w:sz w:val="28"/>
          <w:szCs w:val="28"/>
        </w:rPr>
        <w:t xml:space="preserve">- </w:t>
      </w:r>
      <w:r w:rsidR="00316247" w:rsidRPr="00946294">
        <w:rPr>
          <w:bCs/>
          <w:iCs/>
          <w:sz w:val="28"/>
          <w:szCs w:val="28"/>
        </w:rPr>
        <w:t>Thực hiện Quyết định số </w:t>
      </w:r>
      <w:hyperlink r:id="rId11" w:tooltip="Xem văn bản  13/2015/QĐ-TTg" w:history="1">
        <w:r w:rsidR="00316247" w:rsidRPr="00946294">
          <w:rPr>
            <w:rStyle w:val="Hyperlink"/>
            <w:bCs/>
            <w:iCs/>
            <w:color w:val="auto"/>
            <w:sz w:val="28"/>
            <w:szCs w:val="28"/>
            <w:u w:val="none"/>
          </w:rPr>
          <w:t>13/2015/QĐ-TTg</w:t>
        </w:r>
      </w:hyperlink>
      <w:r w:rsidR="00316247" w:rsidRPr="00946294">
        <w:rPr>
          <w:bCs/>
          <w:iCs/>
          <w:sz w:val="28"/>
          <w:szCs w:val="28"/>
        </w:rPr>
        <w:t> ngày 05</w:t>
      </w:r>
      <w:r w:rsidR="002A093E">
        <w:rPr>
          <w:bCs/>
          <w:iCs/>
          <w:sz w:val="28"/>
          <w:szCs w:val="28"/>
        </w:rPr>
        <w:t>/</w:t>
      </w:r>
      <w:r w:rsidR="00316247" w:rsidRPr="00946294">
        <w:rPr>
          <w:bCs/>
          <w:iCs/>
          <w:sz w:val="28"/>
          <w:szCs w:val="28"/>
        </w:rPr>
        <w:t>5</w:t>
      </w:r>
      <w:r w:rsidR="002A093E">
        <w:rPr>
          <w:bCs/>
          <w:iCs/>
          <w:sz w:val="28"/>
          <w:szCs w:val="28"/>
        </w:rPr>
        <w:t>/</w:t>
      </w:r>
      <w:r w:rsidR="00316247" w:rsidRPr="00946294">
        <w:rPr>
          <w:bCs/>
          <w:iCs/>
          <w:sz w:val="28"/>
          <w:szCs w:val="28"/>
        </w:rPr>
        <w:t>2015 của Thủ tướng Chính phủ về cơ chế, chính sách khuyến khích phát triển vận tải hành khách công cộng bằng xe buýt;</w:t>
      </w:r>
    </w:p>
    <w:p w:rsidR="00D86618" w:rsidRDefault="008609A0" w:rsidP="001D2DB1">
      <w:pPr>
        <w:spacing w:before="120"/>
        <w:ind w:firstLine="709"/>
        <w:jc w:val="both"/>
        <w:rPr>
          <w:sz w:val="28"/>
          <w:szCs w:val="28"/>
        </w:rPr>
      </w:pPr>
      <w:r w:rsidRPr="00946294">
        <w:rPr>
          <w:sz w:val="28"/>
          <w:szCs w:val="28"/>
        </w:rPr>
        <w:t xml:space="preserve">- </w:t>
      </w:r>
      <w:r w:rsidR="00316247" w:rsidRPr="00946294">
        <w:rPr>
          <w:sz w:val="28"/>
          <w:szCs w:val="28"/>
        </w:rPr>
        <w:t xml:space="preserve">Thực hiện quy định tại </w:t>
      </w:r>
      <w:r w:rsidR="00703BB2">
        <w:rPr>
          <w:sz w:val="28"/>
          <w:szCs w:val="28"/>
        </w:rPr>
        <w:t>k</w:t>
      </w:r>
      <w:r w:rsidR="00D86618" w:rsidRPr="00946294">
        <w:rPr>
          <w:sz w:val="28"/>
          <w:szCs w:val="28"/>
        </w:rPr>
        <w:t xml:space="preserve">hoản 4 Điều 57 Luật Đường bộ năm 2024: </w:t>
      </w:r>
      <w:r w:rsidR="00D86618" w:rsidRPr="00946294">
        <w:rPr>
          <w:i/>
          <w:sz w:val="28"/>
          <w:szCs w:val="28"/>
        </w:rPr>
        <w:t xml:space="preserve">“Hội đồng nhân dân cấp tỉnh căn cứ vào nguồn lực địa phương quyết định hỗ trợ lãi suất vay vốn tại các tổ chức tín dụng đối với các dự án đầu tư phương tiện xe buýt, đầu tư xây dựng kết cấu hạ tầng phục vụ vận tải hành khách công cộng bằng xe buýt; </w:t>
      </w:r>
      <w:r w:rsidR="00D86618" w:rsidRPr="00946294">
        <w:rPr>
          <w:b/>
          <w:i/>
          <w:sz w:val="28"/>
          <w:szCs w:val="28"/>
        </w:rPr>
        <w:t>hỗ trợ kinh phí hoạt động vận tải hành khách công cộng bằng xe buýt; hỗ trợ cho người sử dụng dịch vụ vận tải hành khách công cộng bằng xe buýt thông qua chính sách miễn, giảm giá vé”</w:t>
      </w:r>
      <w:r w:rsidR="00D86618" w:rsidRPr="00703BB2">
        <w:rPr>
          <w:sz w:val="28"/>
          <w:szCs w:val="28"/>
        </w:rPr>
        <w:t xml:space="preserve">. </w:t>
      </w:r>
    </w:p>
    <w:p w:rsidR="00703BB2" w:rsidRPr="00946294" w:rsidRDefault="00703BB2" w:rsidP="001D2DB1">
      <w:pPr>
        <w:spacing w:before="120"/>
        <w:ind w:firstLine="709"/>
        <w:jc w:val="both"/>
        <w:rPr>
          <w:sz w:val="28"/>
          <w:szCs w:val="28"/>
        </w:rPr>
      </w:pPr>
    </w:p>
    <w:p w:rsidR="00D86618" w:rsidRPr="00946294" w:rsidRDefault="00FE0FFF" w:rsidP="001D2DB1">
      <w:pPr>
        <w:spacing w:before="120"/>
        <w:ind w:firstLine="709"/>
        <w:jc w:val="both"/>
        <w:rPr>
          <w:b/>
          <w:sz w:val="28"/>
          <w:szCs w:val="28"/>
        </w:rPr>
      </w:pPr>
      <w:r w:rsidRPr="00946294">
        <w:rPr>
          <w:b/>
          <w:sz w:val="28"/>
          <w:szCs w:val="28"/>
        </w:rPr>
        <w:lastRenderedPageBreak/>
        <w:t>2. Cơ sở thực tiễn</w:t>
      </w:r>
    </w:p>
    <w:p w:rsidR="001B1D00" w:rsidRPr="00946294" w:rsidRDefault="00883DEA" w:rsidP="001D2DB1">
      <w:pPr>
        <w:spacing w:before="120"/>
        <w:ind w:firstLine="709"/>
        <w:jc w:val="both"/>
        <w:rPr>
          <w:sz w:val="28"/>
          <w:szCs w:val="28"/>
        </w:rPr>
      </w:pPr>
      <w:r w:rsidRPr="00946294">
        <w:rPr>
          <w:sz w:val="28"/>
          <w:szCs w:val="28"/>
        </w:rPr>
        <w:t xml:space="preserve">Hoạt động </w:t>
      </w:r>
      <w:r w:rsidRPr="00946294">
        <w:rPr>
          <w:bCs/>
          <w:sz w:val="28"/>
          <w:szCs w:val="28"/>
        </w:rPr>
        <w:t>vận tải hành khách công cộng</w:t>
      </w:r>
      <w:r w:rsidRPr="00946294">
        <w:rPr>
          <w:sz w:val="28"/>
          <w:szCs w:val="28"/>
        </w:rPr>
        <w:t xml:space="preserve"> bằng xe buýt trên địa bàn tỉnh </w:t>
      </w:r>
      <w:r w:rsidR="00B74EBA">
        <w:rPr>
          <w:sz w:val="28"/>
          <w:szCs w:val="28"/>
        </w:rPr>
        <w:t>Vĩnh Long</w:t>
      </w:r>
      <w:r w:rsidRPr="00946294">
        <w:rPr>
          <w:sz w:val="28"/>
          <w:szCs w:val="28"/>
        </w:rPr>
        <w:t xml:space="preserve"> trong thời gian qua luôn được Tỉnh ủy, Hội đồng nhân dân, Ủy ban nhân dân và các </w:t>
      </w:r>
      <w:r w:rsidR="00703BB2">
        <w:rPr>
          <w:sz w:val="28"/>
          <w:szCs w:val="28"/>
        </w:rPr>
        <w:t>s</w:t>
      </w:r>
      <w:r w:rsidRPr="00946294">
        <w:rPr>
          <w:sz w:val="28"/>
          <w:szCs w:val="28"/>
        </w:rPr>
        <w:t>ở, ban, ngành quan tâm tạo điều kiện phát triển nhằm góp phần giải quyết các vấn đề giao thông như</w:t>
      </w:r>
      <w:r w:rsidR="00703BB2">
        <w:rPr>
          <w:sz w:val="28"/>
          <w:szCs w:val="28"/>
        </w:rPr>
        <w:t>:</w:t>
      </w:r>
      <w:r w:rsidRPr="00946294">
        <w:rPr>
          <w:sz w:val="28"/>
          <w:szCs w:val="28"/>
        </w:rPr>
        <w:t xml:space="preserve"> tai nạn, ùn tắc giao thông và ô nhiễm môi trường.</w:t>
      </w:r>
    </w:p>
    <w:p w:rsidR="00FE0FFF" w:rsidRPr="00946294" w:rsidRDefault="00316247" w:rsidP="001D2DB1">
      <w:pPr>
        <w:spacing w:before="120"/>
        <w:ind w:firstLine="709"/>
        <w:jc w:val="both"/>
        <w:rPr>
          <w:sz w:val="28"/>
          <w:szCs w:val="28"/>
        </w:rPr>
      </w:pPr>
      <w:r w:rsidRPr="00946294">
        <w:rPr>
          <w:sz w:val="28"/>
          <w:szCs w:val="28"/>
          <w:lang w:val="es-ES_tradnl"/>
        </w:rPr>
        <w:t xml:space="preserve">Do đó, việc </w:t>
      </w:r>
      <w:r w:rsidR="00350D10">
        <w:rPr>
          <w:sz w:val="28"/>
          <w:szCs w:val="28"/>
        </w:rPr>
        <w:t xml:space="preserve">ban hành </w:t>
      </w:r>
      <w:r w:rsidRPr="00946294">
        <w:rPr>
          <w:sz w:val="28"/>
          <w:szCs w:val="28"/>
        </w:rPr>
        <w:t xml:space="preserve">Nghị quyết của Hội đồng nhân dân tỉnh </w:t>
      </w:r>
      <w:r w:rsidR="002A093E">
        <w:rPr>
          <w:color w:val="000000"/>
          <w:sz w:val="28"/>
          <w:szCs w:val="28"/>
        </w:rPr>
        <w:t>q</w:t>
      </w:r>
      <w:bookmarkStart w:id="0" w:name="_GoBack"/>
      <w:bookmarkEnd w:id="0"/>
      <w:r w:rsidR="00703BB2" w:rsidRPr="00B74EBA">
        <w:rPr>
          <w:color w:val="000000"/>
          <w:sz w:val="28"/>
          <w:szCs w:val="28"/>
        </w:rPr>
        <w:t>uy định chính sách hỗ trợ lãi suất vay vốn, hỗ trợ kinh phí hoạt động và chính sách miễn, giảm giá vé vận tải hành khách công cộng bằng xe buýt trên địa bàn tỉnh Vĩnh Long</w:t>
      </w:r>
      <w:r w:rsidR="00703BB2">
        <w:rPr>
          <w:bCs/>
          <w:sz w:val="28"/>
          <w:szCs w:val="28"/>
        </w:rPr>
        <w:t xml:space="preserve"> là </w:t>
      </w:r>
      <w:r w:rsidRPr="00946294">
        <w:rPr>
          <w:bCs/>
          <w:sz w:val="28"/>
          <w:szCs w:val="28"/>
        </w:rPr>
        <w:t xml:space="preserve">cần thiết theo quy định của pháp luật để phát triển hoạt động </w:t>
      </w:r>
      <w:r w:rsidRPr="00946294">
        <w:rPr>
          <w:bCs/>
          <w:iCs/>
          <w:sz w:val="28"/>
          <w:szCs w:val="28"/>
        </w:rPr>
        <w:t>vận tải hành khách công cộng bằng xe buýt</w:t>
      </w:r>
      <w:r w:rsidR="00E90CB6" w:rsidRPr="00946294">
        <w:rPr>
          <w:bCs/>
          <w:iCs/>
          <w:sz w:val="28"/>
          <w:szCs w:val="28"/>
        </w:rPr>
        <w:t>, tăng tỷ lệ đảm nhận của vận tải hành khách công cộng</w:t>
      </w:r>
      <w:r w:rsidR="00302C7E" w:rsidRPr="00946294">
        <w:rPr>
          <w:bCs/>
          <w:iCs/>
          <w:sz w:val="28"/>
          <w:szCs w:val="28"/>
        </w:rPr>
        <w:t xml:space="preserve"> trên địa bàn tỉnh</w:t>
      </w:r>
      <w:r w:rsidR="00703BB2">
        <w:rPr>
          <w:bCs/>
          <w:iCs/>
          <w:sz w:val="28"/>
          <w:szCs w:val="28"/>
        </w:rPr>
        <w:t>;</w:t>
      </w:r>
      <w:r w:rsidR="00302C7E" w:rsidRPr="00946294">
        <w:rPr>
          <w:sz w:val="28"/>
          <w:szCs w:val="28"/>
        </w:rPr>
        <w:t xml:space="preserve"> qua đó </w:t>
      </w:r>
      <w:r w:rsidR="00302C7E" w:rsidRPr="00946294">
        <w:rPr>
          <w:bCs/>
          <w:iCs/>
          <w:sz w:val="28"/>
          <w:szCs w:val="28"/>
        </w:rPr>
        <w:t>góp phần giải quyết các vấn đề giao thông như</w:t>
      </w:r>
      <w:r w:rsidR="00703BB2">
        <w:rPr>
          <w:bCs/>
          <w:iCs/>
          <w:sz w:val="28"/>
          <w:szCs w:val="28"/>
        </w:rPr>
        <w:t>:</w:t>
      </w:r>
      <w:r w:rsidR="00302C7E" w:rsidRPr="00946294">
        <w:rPr>
          <w:bCs/>
          <w:iCs/>
          <w:sz w:val="28"/>
          <w:szCs w:val="28"/>
        </w:rPr>
        <w:t xml:space="preserve"> tai nạn, ùn tắc giao thông, ô nhiễm môi trường</w:t>
      </w:r>
      <w:r w:rsidR="008609A0" w:rsidRPr="00946294">
        <w:rPr>
          <w:iCs/>
          <w:spacing w:val="-2"/>
          <w:sz w:val="28"/>
          <w:szCs w:val="28"/>
          <w:lang w:val="nl-NL"/>
        </w:rPr>
        <w:t xml:space="preserve"> </w:t>
      </w:r>
      <w:r w:rsidR="00FE0FFF" w:rsidRPr="00946294">
        <w:rPr>
          <w:iCs/>
          <w:spacing w:val="-2"/>
          <w:sz w:val="28"/>
          <w:szCs w:val="28"/>
          <w:lang w:val="nl-NL"/>
        </w:rPr>
        <w:t xml:space="preserve">và </w:t>
      </w:r>
      <w:r w:rsidR="00302C7E" w:rsidRPr="00946294">
        <w:rPr>
          <w:iCs/>
          <w:spacing w:val="-2"/>
          <w:sz w:val="28"/>
          <w:szCs w:val="28"/>
          <w:lang w:val="nl-NL"/>
        </w:rPr>
        <w:t>thực hiện</w:t>
      </w:r>
      <w:r w:rsidR="00FE0FFF" w:rsidRPr="00946294">
        <w:rPr>
          <w:iCs/>
          <w:spacing w:val="-2"/>
          <w:sz w:val="28"/>
          <w:szCs w:val="28"/>
          <w:lang w:val="nl-NL"/>
        </w:rPr>
        <w:t xml:space="preserve"> mục tiêu tăng trưởng xanh của tỉnh </w:t>
      </w:r>
      <w:r w:rsidR="00C00EA9">
        <w:rPr>
          <w:iCs/>
          <w:spacing w:val="-2"/>
          <w:sz w:val="28"/>
          <w:szCs w:val="28"/>
          <w:lang w:val="nl-NL"/>
        </w:rPr>
        <w:t>Vĩnh Long</w:t>
      </w:r>
      <w:r w:rsidRPr="00946294">
        <w:rPr>
          <w:iCs/>
          <w:spacing w:val="-2"/>
          <w:sz w:val="28"/>
          <w:szCs w:val="28"/>
        </w:rPr>
        <w:t>.</w:t>
      </w:r>
    </w:p>
    <w:p w:rsidR="002A0954" w:rsidRPr="00946294" w:rsidRDefault="002A0954" w:rsidP="001D2DB1">
      <w:pPr>
        <w:tabs>
          <w:tab w:val="right" w:leader="dot" w:pos="7920"/>
        </w:tabs>
        <w:spacing w:before="120"/>
        <w:ind w:firstLine="709"/>
        <w:jc w:val="both"/>
        <w:rPr>
          <w:b/>
          <w:i/>
          <w:sz w:val="28"/>
          <w:szCs w:val="28"/>
        </w:rPr>
      </w:pPr>
      <w:r w:rsidRPr="00946294">
        <w:rPr>
          <w:b/>
          <w:sz w:val="28"/>
          <w:szCs w:val="28"/>
        </w:rPr>
        <w:t>II. MỤC ĐÍCH BAN HÀNH, QUAN ĐIỂM XÂY DỰNG</w:t>
      </w:r>
      <w:r w:rsidRPr="00946294">
        <w:rPr>
          <w:b/>
          <w:i/>
          <w:sz w:val="28"/>
          <w:szCs w:val="28"/>
        </w:rPr>
        <w:t xml:space="preserve"> </w:t>
      </w:r>
      <w:r w:rsidRPr="00946294">
        <w:rPr>
          <w:b/>
          <w:sz w:val="28"/>
          <w:szCs w:val="28"/>
        </w:rPr>
        <w:t xml:space="preserve">NGHỊ QUYẾT </w:t>
      </w:r>
    </w:p>
    <w:p w:rsidR="002A0954" w:rsidRPr="00946294" w:rsidRDefault="002A0954" w:rsidP="001D2DB1">
      <w:pPr>
        <w:tabs>
          <w:tab w:val="right" w:leader="dot" w:pos="7920"/>
        </w:tabs>
        <w:spacing w:before="120"/>
        <w:ind w:firstLine="709"/>
        <w:jc w:val="both"/>
        <w:rPr>
          <w:b/>
          <w:sz w:val="28"/>
          <w:szCs w:val="28"/>
        </w:rPr>
      </w:pPr>
      <w:r w:rsidRPr="00946294">
        <w:rPr>
          <w:b/>
          <w:sz w:val="28"/>
          <w:szCs w:val="28"/>
        </w:rPr>
        <w:t xml:space="preserve">1. Mục đích </w:t>
      </w:r>
    </w:p>
    <w:p w:rsidR="00AA7232" w:rsidRPr="00946294" w:rsidRDefault="008609A0" w:rsidP="001D2DB1">
      <w:pPr>
        <w:tabs>
          <w:tab w:val="right" w:leader="dot" w:pos="7920"/>
        </w:tabs>
        <w:spacing w:before="120"/>
        <w:ind w:firstLine="709"/>
        <w:jc w:val="both"/>
        <w:rPr>
          <w:sz w:val="28"/>
          <w:szCs w:val="28"/>
        </w:rPr>
      </w:pPr>
      <w:r w:rsidRPr="00946294">
        <w:rPr>
          <w:sz w:val="28"/>
          <w:szCs w:val="28"/>
        </w:rPr>
        <w:t xml:space="preserve">- </w:t>
      </w:r>
      <w:r w:rsidR="002A0954" w:rsidRPr="00946294">
        <w:rPr>
          <w:sz w:val="28"/>
          <w:szCs w:val="28"/>
        </w:rPr>
        <w:t>Thông qua chính sách thể chế hóa quy định tại khoản 4 Điều 57 Luật Đường bộ năm 2024.</w:t>
      </w:r>
    </w:p>
    <w:p w:rsidR="002A0954" w:rsidRPr="00946294" w:rsidRDefault="008609A0" w:rsidP="001D2DB1">
      <w:pPr>
        <w:tabs>
          <w:tab w:val="right" w:leader="dot" w:pos="7920"/>
        </w:tabs>
        <w:spacing w:before="120"/>
        <w:ind w:firstLine="709"/>
        <w:jc w:val="both"/>
        <w:rPr>
          <w:sz w:val="28"/>
          <w:szCs w:val="28"/>
        </w:rPr>
      </w:pPr>
      <w:r w:rsidRPr="00946294">
        <w:rPr>
          <w:sz w:val="28"/>
          <w:szCs w:val="28"/>
        </w:rPr>
        <w:t xml:space="preserve">- </w:t>
      </w:r>
      <w:r w:rsidR="002A0954" w:rsidRPr="00946294">
        <w:rPr>
          <w:sz w:val="28"/>
          <w:szCs w:val="28"/>
        </w:rPr>
        <w:t xml:space="preserve">Quy định chính sách hỗ trợ kinh phí hoạt động vận tải hành khách công cộng bằng xe buýt trên địa bàn tỉnh </w:t>
      </w:r>
      <w:r w:rsidR="00B74EBA">
        <w:rPr>
          <w:sz w:val="28"/>
          <w:szCs w:val="28"/>
        </w:rPr>
        <w:t>Vĩnh Long</w:t>
      </w:r>
      <w:r w:rsidR="002A0954" w:rsidRPr="00946294">
        <w:rPr>
          <w:sz w:val="28"/>
          <w:szCs w:val="28"/>
        </w:rPr>
        <w:t xml:space="preserve"> làm cơ sở cho Nhà nước hỗ trợ kinh phí hoạt động vận tải hành khách công cộng bằng xe buýt trên địa bàn tỉnh </w:t>
      </w:r>
      <w:r w:rsidR="00B74EBA">
        <w:rPr>
          <w:sz w:val="28"/>
          <w:szCs w:val="28"/>
        </w:rPr>
        <w:t>Vĩnh Long</w:t>
      </w:r>
      <w:r w:rsidR="00FA4246" w:rsidRPr="00946294">
        <w:rPr>
          <w:sz w:val="28"/>
          <w:szCs w:val="28"/>
        </w:rPr>
        <w:t xml:space="preserve"> </w:t>
      </w:r>
      <w:r w:rsidR="002A0954" w:rsidRPr="00946294">
        <w:rPr>
          <w:sz w:val="28"/>
          <w:szCs w:val="28"/>
        </w:rPr>
        <w:t>phù hợp khả năng cân đối của ngân sách địa phương.</w:t>
      </w:r>
    </w:p>
    <w:p w:rsidR="008609A0" w:rsidRPr="00946294" w:rsidRDefault="008609A0" w:rsidP="001D2DB1">
      <w:pPr>
        <w:tabs>
          <w:tab w:val="right" w:leader="dot" w:pos="7920"/>
        </w:tabs>
        <w:spacing w:before="120"/>
        <w:ind w:firstLine="709"/>
        <w:jc w:val="both"/>
        <w:rPr>
          <w:sz w:val="28"/>
          <w:szCs w:val="28"/>
        </w:rPr>
      </w:pPr>
      <w:r w:rsidRPr="00946294">
        <w:rPr>
          <w:bCs/>
          <w:sz w:val="28"/>
          <w:szCs w:val="28"/>
        </w:rPr>
        <w:t xml:space="preserve">- Quy định chính sách hỗ trợ cho người sử dụng phương tiện vận tải hành khách công cộng bằng xe buýt trên địa bàn tỉnh </w:t>
      </w:r>
      <w:r w:rsidR="00B74EBA">
        <w:rPr>
          <w:bCs/>
          <w:sz w:val="28"/>
          <w:szCs w:val="28"/>
        </w:rPr>
        <w:t>Vĩnh Long</w:t>
      </w:r>
      <w:r w:rsidRPr="00946294">
        <w:rPr>
          <w:bCs/>
          <w:sz w:val="28"/>
          <w:szCs w:val="28"/>
        </w:rPr>
        <w:t xml:space="preserve"> nhằm hỗ trợ, thu hút người dân sử dụng phương tiện giao thông công cộng thay cho phương tiện cá nhân,</w:t>
      </w:r>
      <w:r w:rsidRPr="00946294">
        <w:rPr>
          <w:sz w:val="28"/>
          <w:szCs w:val="28"/>
        </w:rPr>
        <w:t xml:space="preserve"> </w:t>
      </w:r>
      <w:r w:rsidRPr="00946294">
        <w:rPr>
          <w:bCs/>
          <w:sz w:val="28"/>
          <w:szCs w:val="28"/>
        </w:rPr>
        <w:t>góp phần giải quyết các vấn đề giao thông như</w:t>
      </w:r>
      <w:r w:rsidR="00703BB2">
        <w:rPr>
          <w:bCs/>
          <w:sz w:val="28"/>
          <w:szCs w:val="28"/>
        </w:rPr>
        <w:t>:</w:t>
      </w:r>
      <w:r w:rsidRPr="00946294">
        <w:rPr>
          <w:bCs/>
          <w:sz w:val="28"/>
          <w:szCs w:val="28"/>
        </w:rPr>
        <w:t xml:space="preserve"> tai nạn, ùn tắc giao thông và ô nhiễm môi trường.</w:t>
      </w:r>
    </w:p>
    <w:p w:rsidR="002A0954" w:rsidRPr="00946294" w:rsidRDefault="002A0954" w:rsidP="001D2DB1">
      <w:pPr>
        <w:tabs>
          <w:tab w:val="right" w:leader="dot" w:pos="7920"/>
        </w:tabs>
        <w:spacing w:before="120"/>
        <w:ind w:firstLine="709"/>
        <w:jc w:val="both"/>
        <w:rPr>
          <w:b/>
          <w:sz w:val="28"/>
          <w:szCs w:val="28"/>
        </w:rPr>
      </w:pPr>
      <w:r w:rsidRPr="00946294">
        <w:rPr>
          <w:b/>
          <w:sz w:val="28"/>
          <w:szCs w:val="28"/>
        </w:rPr>
        <w:t>2. Quan điểm xây dựng</w:t>
      </w:r>
      <w:r w:rsidRPr="00946294">
        <w:rPr>
          <w:b/>
          <w:i/>
          <w:sz w:val="28"/>
          <w:szCs w:val="28"/>
        </w:rPr>
        <w:t xml:space="preserve"> </w:t>
      </w:r>
      <w:r w:rsidRPr="00946294">
        <w:rPr>
          <w:b/>
          <w:sz w:val="28"/>
          <w:szCs w:val="28"/>
        </w:rPr>
        <w:t xml:space="preserve">Nghị quyết </w:t>
      </w:r>
    </w:p>
    <w:p w:rsidR="002A0954" w:rsidRPr="00946294" w:rsidRDefault="002A0954" w:rsidP="001D2DB1">
      <w:pPr>
        <w:tabs>
          <w:tab w:val="right" w:leader="dot" w:pos="7920"/>
        </w:tabs>
        <w:spacing w:before="120"/>
        <w:ind w:firstLine="709"/>
        <w:jc w:val="both"/>
        <w:rPr>
          <w:sz w:val="28"/>
          <w:szCs w:val="28"/>
        </w:rPr>
      </w:pPr>
      <w:r w:rsidRPr="00946294">
        <w:rPr>
          <w:sz w:val="28"/>
          <w:szCs w:val="28"/>
        </w:rPr>
        <w:t xml:space="preserve">Đảm bảo phù hợp với quy định của Luật Đường bộ năm 2024 </w:t>
      </w:r>
      <w:r w:rsidR="008609A0" w:rsidRPr="00946294">
        <w:rPr>
          <w:sz w:val="28"/>
          <w:szCs w:val="28"/>
        </w:rPr>
        <w:t xml:space="preserve">cùng </w:t>
      </w:r>
      <w:r w:rsidRPr="00946294">
        <w:rPr>
          <w:sz w:val="28"/>
          <w:szCs w:val="28"/>
        </w:rPr>
        <w:t>các văn bản quy phạm pháp luật khác có liên quan</w:t>
      </w:r>
      <w:r w:rsidR="008609A0" w:rsidRPr="00946294">
        <w:rPr>
          <w:sz w:val="28"/>
          <w:szCs w:val="28"/>
        </w:rPr>
        <w:t xml:space="preserve"> và phù hợp khả năng cân đối của ngân sách địa phương</w:t>
      </w:r>
      <w:r w:rsidRPr="00946294">
        <w:rPr>
          <w:sz w:val="28"/>
          <w:szCs w:val="28"/>
        </w:rPr>
        <w:t>.</w:t>
      </w:r>
    </w:p>
    <w:p w:rsidR="00FE0FFF" w:rsidRPr="00946294" w:rsidRDefault="00FE0FFF" w:rsidP="001D2DB1">
      <w:pPr>
        <w:tabs>
          <w:tab w:val="right" w:leader="dot" w:pos="7920"/>
        </w:tabs>
        <w:spacing w:before="120"/>
        <w:ind w:firstLine="709"/>
        <w:jc w:val="both"/>
        <w:rPr>
          <w:b/>
          <w:spacing w:val="6"/>
          <w:sz w:val="28"/>
          <w:szCs w:val="28"/>
        </w:rPr>
      </w:pPr>
      <w:r w:rsidRPr="00946294">
        <w:rPr>
          <w:b/>
          <w:spacing w:val="6"/>
          <w:sz w:val="28"/>
          <w:szCs w:val="28"/>
        </w:rPr>
        <w:t xml:space="preserve">III. PHẠM VI ĐIỀU CHỈNH, ĐỐI TƯỢNG ÁP DỤNG </w:t>
      </w:r>
      <w:r w:rsidR="0067036A">
        <w:rPr>
          <w:b/>
          <w:spacing w:val="6"/>
          <w:sz w:val="28"/>
          <w:szCs w:val="28"/>
        </w:rPr>
        <w:t>NGHỊ QUYẾT</w:t>
      </w:r>
      <w:r w:rsidRPr="00946294">
        <w:rPr>
          <w:b/>
          <w:spacing w:val="6"/>
          <w:sz w:val="28"/>
          <w:szCs w:val="28"/>
        </w:rPr>
        <w:t xml:space="preserve"> </w:t>
      </w:r>
    </w:p>
    <w:p w:rsidR="00B74EBA" w:rsidRPr="00585C2E" w:rsidRDefault="00B74EBA" w:rsidP="00B74EBA">
      <w:pPr>
        <w:shd w:val="clear" w:color="auto" w:fill="FFFFFF"/>
        <w:spacing w:before="120" w:line="288" w:lineRule="auto"/>
        <w:ind w:firstLine="720"/>
        <w:jc w:val="both"/>
        <w:rPr>
          <w:color w:val="000000"/>
          <w:sz w:val="28"/>
          <w:szCs w:val="28"/>
        </w:rPr>
      </w:pPr>
      <w:r w:rsidRPr="00585C2E">
        <w:rPr>
          <w:color w:val="000000"/>
          <w:sz w:val="28"/>
          <w:szCs w:val="28"/>
        </w:rPr>
        <w:t>1. Phạm vi điều chỉnh</w:t>
      </w:r>
    </w:p>
    <w:p w:rsidR="00B74EBA" w:rsidRDefault="00B74EBA" w:rsidP="00B74EBA">
      <w:pPr>
        <w:shd w:val="clear" w:color="auto" w:fill="FFFFFF"/>
        <w:spacing w:before="120" w:line="288" w:lineRule="auto"/>
        <w:ind w:firstLine="720"/>
        <w:jc w:val="both"/>
        <w:rPr>
          <w:color w:val="000000"/>
          <w:sz w:val="28"/>
          <w:szCs w:val="28"/>
        </w:rPr>
      </w:pPr>
      <w:r w:rsidRPr="009030E0">
        <w:rPr>
          <w:color w:val="000000"/>
          <w:sz w:val="28"/>
          <w:szCs w:val="28"/>
        </w:rPr>
        <w:t xml:space="preserve">Nghị quyết này </w:t>
      </w:r>
      <w:r w:rsidR="001B1D00" w:rsidRPr="001B1D00">
        <w:rPr>
          <w:iCs/>
          <w:color w:val="000000"/>
          <w:sz w:val="28"/>
          <w:szCs w:val="28"/>
        </w:rPr>
        <w:t>quy định chính sách hỗ trợ lãi suất vay vốn, hỗ trợ kinh phí hoạt động và chính sách miễn, giảm giá vé vận tải hành khách công cộng bằng xe buýt trên địa bàn tỉnh Vĩnh Long</w:t>
      </w:r>
      <w:r w:rsidRPr="001B1D00">
        <w:rPr>
          <w:color w:val="000000"/>
          <w:sz w:val="28"/>
          <w:szCs w:val="28"/>
        </w:rPr>
        <w:t>.</w:t>
      </w:r>
    </w:p>
    <w:p w:rsidR="00703BB2" w:rsidRPr="009549C9" w:rsidRDefault="00703BB2" w:rsidP="00B74EBA">
      <w:pPr>
        <w:shd w:val="clear" w:color="auto" w:fill="FFFFFF"/>
        <w:spacing w:before="120" w:line="288" w:lineRule="auto"/>
        <w:ind w:firstLine="720"/>
        <w:jc w:val="both"/>
        <w:rPr>
          <w:color w:val="000000"/>
          <w:sz w:val="28"/>
          <w:szCs w:val="28"/>
        </w:rPr>
      </w:pPr>
    </w:p>
    <w:p w:rsidR="00B74EBA" w:rsidRPr="00585C2E" w:rsidRDefault="00B74EBA" w:rsidP="00B74EBA">
      <w:pPr>
        <w:shd w:val="clear" w:color="auto" w:fill="FFFFFF"/>
        <w:spacing w:before="120" w:line="288" w:lineRule="auto"/>
        <w:ind w:firstLine="720"/>
        <w:jc w:val="both"/>
        <w:rPr>
          <w:color w:val="000000"/>
          <w:sz w:val="28"/>
          <w:szCs w:val="28"/>
        </w:rPr>
      </w:pPr>
      <w:r w:rsidRPr="00585C2E">
        <w:rPr>
          <w:color w:val="000000"/>
          <w:sz w:val="28"/>
          <w:szCs w:val="28"/>
        </w:rPr>
        <w:lastRenderedPageBreak/>
        <w:t>2. Đối tượng áp dụng</w:t>
      </w:r>
    </w:p>
    <w:p w:rsidR="00B74EBA" w:rsidRPr="00585C2E" w:rsidRDefault="00B74EBA" w:rsidP="00B74EBA">
      <w:pPr>
        <w:shd w:val="clear" w:color="auto" w:fill="FFFFFF"/>
        <w:spacing w:before="120" w:line="288" w:lineRule="auto"/>
        <w:ind w:firstLine="720"/>
        <w:jc w:val="both"/>
        <w:rPr>
          <w:color w:val="000000"/>
          <w:sz w:val="28"/>
          <w:szCs w:val="28"/>
        </w:rPr>
      </w:pPr>
      <w:r w:rsidRPr="00585C2E">
        <w:rPr>
          <w:color w:val="000000"/>
          <w:sz w:val="28"/>
          <w:szCs w:val="28"/>
        </w:rPr>
        <w:t>a) Các tổ chức, cá nhân vay vốn tại tổ chức tín dụng để thực hiện các d</w:t>
      </w:r>
      <w:r>
        <w:rPr>
          <w:color w:val="000000"/>
          <w:sz w:val="28"/>
          <w:szCs w:val="28"/>
        </w:rPr>
        <w:t>ự án đầu tư phương tiện xe buýt</w:t>
      </w:r>
      <w:r w:rsidRPr="00585C2E">
        <w:rPr>
          <w:color w:val="000000"/>
          <w:sz w:val="28"/>
          <w:szCs w:val="28"/>
        </w:rPr>
        <w:t>; các tổ chức, cá nhân có hoạt động kinh doanh vận tải hành khách công cộng bằng xe buýt; cá nhân sử dụng dịch vụ vận tải hành khách công cộng bằng xe buýt.</w:t>
      </w:r>
    </w:p>
    <w:p w:rsidR="00B74EBA" w:rsidRPr="00585C2E" w:rsidRDefault="00B74EBA" w:rsidP="00B74EBA">
      <w:pPr>
        <w:shd w:val="clear" w:color="auto" w:fill="FFFFFF"/>
        <w:spacing w:before="120" w:line="288" w:lineRule="auto"/>
        <w:ind w:firstLine="720"/>
        <w:jc w:val="both"/>
        <w:rPr>
          <w:color w:val="000000"/>
          <w:sz w:val="28"/>
          <w:szCs w:val="28"/>
        </w:rPr>
      </w:pPr>
      <w:r w:rsidRPr="00585C2E">
        <w:rPr>
          <w:color w:val="000000"/>
          <w:sz w:val="28"/>
          <w:szCs w:val="28"/>
        </w:rPr>
        <w:t>b) Các cơ quan quản lý nhà nước, tổ chức, cá nhân liên quan.</w:t>
      </w:r>
    </w:p>
    <w:p w:rsidR="00C81631" w:rsidRPr="00946294" w:rsidRDefault="00C81631" w:rsidP="001D2DB1">
      <w:pPr>
        <w:tabs>
          <w:tab w:val="right" w:leader="dot" w:pos="7920"/>
        </w:tabs>
        <w:spacing w:before="120"/>
        <w:ind w:firstLine="709"/>
        <w:jc w:val="both"/>
        <w:rPr>
          <w:b/>
          <w:sz w:val="28"/>
          <w:szCs w:val="28"/>
        </w:rPr>
      </w:pPr>
      <w:r w:rsidRPr="00946294">
        <w:rPr>
          <w:b/>
          <w:sz w:val="28"/>
          <w:szCs w:val="28"/>
        </w:rPr>
        <w:t>IV. QUÁ TRÌNH XÂY DỰNG DỰ THẢO NGHỊ QUYẾT</w:t>
      </w:r>
    </w:p>
    <w:p w:rsidR="00027FB5" w:rsidRPr="001B1D00" w:rsidRDefault="00027FB5" w:rsidP="001D2DB1">
      <w:pPr>
        <w:tabs>
          <w:tab w:val="right" w:leader="dot" w:pos="7920"/>
        </w:tabs>
        <w:spacing w:before="120"/>
        <w:ind w:firstLine="709"/>
        <w:jc w:val="both"/>
        <w:rPr>
          <w:sz w:val="28"/>
          <w:szCs w:val="28"/>
        </w:rPr>
      </w:pPr>
      <w:r w:rsidRPr="00946294">
        <w:rPr>
          <w:sz w:val="28"/>
          <w:szCs w:val="28"/>
        </w:rPr>
        <w:t xml:space="preserve">Ủy ban nhân dân tỉnh đã có Tờ trình số </w:t>
      </w:r>
      <w:r w:rsidR="00E63734">
        <w:rPr>
          <w:sz w:val="28"/>
          <w:szCs w:val="28"/>
        </w:rPr>
        <w:t>218</w:t>
      </w:r>
      <w:r w:rsidRPr="00946294">
        <w:rPr>
          <w:sz w:val="28"/>
          <w:szCs w:val="28"/>
        </w:rPr>
        <w:t xml:space="preserve">/TTr-UBND ngày </w:t>
      </w:r>
      <w:r w:rsidR="00E63734">
        <w:rPr>
          <w:sz w:val="28"/>
          <w:szCs w:val="28"/>
        </w:rPr>
        <w:t>24/10/2024</w:t>
      </w:r>
      <w:r w:rsidRPr="00946294">
        <w:rPr>
          <w:sz w:val="28"/>
          <w:szCs w:val="28"/>
        </w:rPr>
        <w:t xml:space="preserve"> đề nghị Thường trực Hội đồng nhân dân tỉnh </w:t>
      </w:r>
      <w:r w:rsidR="008D33C0" w:rsidRPr="00946294">
        <w:rPr>
          <w:sz w:val="28"/>
          <w:szCs w:val="28"/>
        </w:rPr>
        <w:t>xây dựng Nghị quyết</w:t>
      </w:r>
      <w:r w:rsidR="00E63734">
        <w:rPr>
          <w:sz w:val="28"/>
          <w:szCs w:val="28"/>
        </w:rPr>
        <w:t xml:space="preserve"> </w:t>
      </w:r>
      <w:r w:rsidR="001B1D00" w:rsidRPr="001B1D00">
        <w:rPr>
          <w:iCs/>
          <w:color w:val="000000"/>
          <w:sz w:val="28"/>
          <w:szCs w:val="28"/>
        </w:rPr>
        <w:t>quy định chính sách hỗ trợ lãi suất vay vốn, hỗ trợ kinh phí hoạt động và chính sách miễn, giảm giá vé vận tải hành khách công cộng bằng xe buýt trên địa bàn tỉnh Vĩnh Long</w:t>
      </w:r>
      <w:r w:rsidR="008D33C0" w:rsidRPr="001B1D00">
        <w:rPr>
          <w:sz w:val="28"/>
          <w:szCs w:val="28"/>
        </w:rPr>
        <w:t>.</w:t>
      </w:r>
    </w:p>
    <w:p w:rsidR="008D33C0" w:rsidRPr="00946294" w:rsidRDefault="008D33C0" w:rsidP="001D2DB1">
      <w:pPr>
        <w:tabs>
          <w:tab w:val="right" w:leader="dot" w:pos="7920"/>
        </w:tabs>
        <w:spacing w:before="120"/>
        <w:ind w:firstLine="709"/>
        <w:jc w:val="both"/>
        <w:rPr>
          <w:sz w:val="28"/>
          <w:szCs w:val="28"/>
        </w:rPr>
      </w:pPr>
      <w:r w:rsidRPr="00946294">
        <w:rPr>
          <w:sz w:val="28"/>
          <w:szCs w:val="28"/>
        </w:rPr>
        <w:t xml:space="preserve">Ngày </w:t>
      </w:r>
      <w:r w:rsidR="000B1E69">
        <w:rPr>
          <w:sz w:val="28"/>
          <w:szCs w:val="28"/>
        </w:rPr>
        <w:t>08/11/2024</w:t>
      </w:r>
      <w:r w:rsidRPr="00946294">
        <w:rPr>
          <w:sz w:val="28"/>
          <w:szCs w:val="28"/>
        </w:rPr>
        <w:t xml:space="preserve">, Thường trực Hội đồng nhân dân tỉnh </w:t>
      </w:r>
      <w:r w:rsidR="000B1E69">
        <w:rPr>
          <w:sz w:val="28"/>
          <w:szCs w:val="28"/>
        </w:rPr>
        <w:t>ban hành Quyết định số 35/QĐ-HĐND về Danh mục Nghị quyết của Hội đồng nhân dân tỉnh quy định chi tiết Luật Đường bộ năm 2024.</w:t>
      </w:r>
    </w:p>
    <w:p w:rsidR="008D33C0" w:rsidRPr="00946294" w:rsidRDefault="008D33C0" w:rsidP="001D2DB1">
      <w:pPr>
        <w:tabs>
          <w:tab w:val="right" w:leader="dot" w:pos="7920"/>
        </w:tabs>
        <w:spacing w:before="120"/>
        <w:ind w:firstLine="709"/>
        <w:jc w:val="both"/>
        <w:rPr>
          <w:sz w:val="28"/>
          <w:szCs w:val="28"/>
        </w:rPr>
      </w:pPr>
      <w:r w:rsidRPr="00946294">
        <w:rPr>
          <w:sz w:val="28"/>
          <w:szCs w:val="28"/>
        </w:rPr>
        <w:t xml:space="preserve">Trên cơ sở ý kiến thống nhất của Thường trực Hội đồng nhân dân tỉnh, Ủy ban nhân dân tỉnh đã có </w:t>
      </w:r>
      <w:r w:rsidR="000B1E69">
        <w:rPr>
          <w:sz w:val="28"/>
          <w:szCs w:val="28"/>
        </w:rPr>
        <w:t>Công văn</w:t>
      </w:r>
      <w:r w:rsidRPr="00946294">
        <w:rPr>
          <w:sz w:val="28"/>
          <w:szCs w:val="28"/>
        </w:rPr>
        <w:t xml:space="preserve"> số </w:t>
      </w:r>
      <w:r w:rsidR="000B1E69">
        <w:rPr>
          <w:sz w:val="28"/>
          <w:szCs w:val="28"/>
        </w:rPr>
        <w:t>7596</w:t>
      </w:r>
      <w:r w:rsidR="00903713">
        <w:rPr>
          <w:sz w:val="28"/>
          <w:szCs w:val="28"/>
        </w:rPr>
        <w:t>/UBND-KTNV ngày 13/11/2024</w:t>
      </w:r>
      <w:r w:rsidRPr="00946294">
        <w:rPr>
          <w:sz w:val="28"/>
          <w:szCs w:val="28"/>
        </w:rPr>
        <w:t xml:space="preserve"> giao Sở</w:t>
      </w:r>
      <w:r w:rsidR="00903713">
        <w:rPr>
          <w:sz w:val="28"/>
          <w:szCs w:val="28"/>
        </w:rPr>
        <w:t xml:space="preserve"> Giao thông vận tải (nay là</w:t>
      </w:r>
      <w:r w:rsidRPr="00946294">
        <w:rPr>
          <w:sz w:val="28"/>
          <w:szCs w:val="28"/>
        </w:rPr>
        <w:t xml:space="preserve"> Xây dựng</w:t>
      </w:r>
      <w:r w:rsidR="00903713">
        <w:rPr>
          <w:sz w:val="28"/>
          <w:szCs w:val="28"/>
        </w:rPr>
        <w:t>)</w:t>
      </w:r>
      <w:r w:rsidRPr="00946294">
        <w:rPr>
          <w:sz w:val="28"/>
          <w:szCs w:val="28"/>
        </w:rPr>
        <w:t xml:space="preserve"> chủ trì, phối hợp </w:t>
      </w:r>
      <w:r w:rsidR="00903713">
        <w:rPr>
          <w:sz w:val="28"/>
          <w:szCs w:val="28"/>
        </w:rPr>
        <w:t>các sở, ban</w:t>
      </w:r>
      <w:r w:rsidR="002A093E">
        <w:rPr>
          <w:sz w:val="28"/>
          <w:szCs w:val="28"/>
        </w:rPr>
        <w:t>,</w:t>
      </w:r>
      <w:r w:rsidR="00903713">
        <w:rPr>
          <w:sz w:val="28"/>
          <w:szCs w:val="28"/>
        </w:rPr>
        <w:t xml:space="preserve"> ngành và</w:t>
      </w:r>
      <w:r w:rsidRPr="00946294">
        <w:rPr>
          <w:sz w:val="28"/>
          <w:szCs w:val="28"/>
        </w:rPr>
        <w:t xml:space="preserve"> các đơn vị có liên quan hoàn chỉnh hồ sơ dự thảo Nghị quyết, tham mưu Ủy ban nhân dân tỉnh báo cáo trình Hội đồng nhân dân tỉnh theo quy định.</w:t>
      </w:r>
    </w:p>
    <w:p w:rsidR="008D33C0" w:rsidRPr="00946294" w:rsidRDefault="002F08EB" w:rsidP="008D33C0">
      <w:pPr>
        <w:pStyle w:val="NormalWeb"/>
        <w:shd w:val="clear" w:color="auto" w:fill="FFFFFF"/>
        <w:spacing w:before="120" w:beforeAutospacing="0" w:after="120" w:afterAutospacing="0" w:line="340" w:lineRule="exact"/>
        <w:ind w:firstLine="709"/>
        <w:jc w:val="both"/>
        <w:rPr>
          <w:sz w:val="28"/>
          <w:szCs w:val="28"/>
        </w:rPr>
      </w:pPr>
      <w:r w:rsidRPr="00946294">
        <w:rPr>
          <w:sz w:val="28"/>
          <w:szCs w:val="28"/>
        </w:rPr>
        <w:t>Sở Xây dựng</w:t>
      </w:r>
      <w:r w:rsidR="008D33C0" w:rsidRPr="00946294">
        <w:rPr>
          <w:sz w:val="28"/>
          <w:szCs w:val="28"/>
        </w:rPr>
        <w:t xml:space="preserve"> đã </w:t>
      </w:r>
      <w:r w:rsidRPr="00946294">
        <w:rPr>
          <w:sz w:val="28"/>
          <w:szCs w:val="28"/>
        </w:rPr>
        <w:t xml:space="preserve">tổ chức </w:t>
      </w:r>
      <w:r w:rsidR="00611A91" w:rsidRPr="00946294">
        <w:rPr>
          <w:sz w:val="28"/>
          <w:szCs w:val="28"/>
        </w:rPr>
        <w:t>xây dựng</w:t>
      </w:r>
      <w:r w:rsidRPr="00946294">
        <w:rPr>
          <w:sz w:val="28"/>
          <w:szCs w:val="28"/>
        </w:rPr>
        <w:t xml:space="preserve"> hồ sơ dự thảo Nghị quyết, </w:t>
      </w:r>
      <w:r w:rsidR="00611A91" w:rsidRPr="00946294">
        <w:rPr>
          <w:sz w:val="28"/>
          <w:szCs w:val="28"/>
        </w:rPr>
        <w:t>thực hiện</w:t>
      </w:r>
      <w:r w:rsidR="008D33C0" w:rsidRPr="00946294">
        <w:rPr>
          <w:sz w:val="28"/>
          <w:szCs w:val="28"/>
        </w:rPr>
        <w:t xml:space="preserve"> lấy ý kiến </w:t>
      </w:r>
      <w:r w:rsidR="00611A91" w:rsidRPr="00946294">
        <w:rPr>
          <w:sz w:val="28"/>
          <w:szCs w:val="28"/>
        </w:rPr>
        <w:t xml:space="preserve">các sở, ban, ngành, địa phương, Ủy ban MTTQ Việt Nam tỉnh </w:t>
      </w:r>
      <w:r w:rsidR="00903713">
        <w:rPr>
          <w:sz w:val="28"/>
          <w:szCs w:val="28"/>
        </w:rPr>
        <w:t>Vĩnh Long</w:t>
      </w:r>
      <w:r w:rsidR="00611A91" w:rsidRPr="00946294">
        <w:rPr>
          <w:sz w:val="28"/>
          <w:szCs w:val="28"/>
        </w:rPr>
        <w:t xml:space="preserve"> </w:t>
      </w:r>
      <w:r w:rsidR="008D33C0" w:rsidRPr="00946294">
        <w:rPr>
          <w:sz w:val="28"/>
          <w:szCs w:val="28"/>
        </w:rPr>
        <w:t xml:space="preserve">và các </w:t>
      </w:r>
      <w:r w:rsidR="00611A91" w:rsidRPr="00946294">
        <w:rPr>
          <w:sz w:val="28"/>
          <w:szCs w:val="28"/>
        </w:rPr>
        <w:t>cơ quan, tổ chức có liên quan;</w:t>
      </w:r>
      <w:r w:rsidR="008D33C0" w:rsidRPr="00946294">
        <w:rPr>
          <w:sz w:val="28"/>
          <w:szCs w:val="28"/>
        </w:rPr>
        <w:t xml:space="preserve"> thực hiện đăng tải trên Cổng </w:t>
      </w:r>
      <w:r w:rsidR="00611A91" w:rsidRPr="00946294">
        <w:rPr>
          <w:sz w:val="28"/>
          <w:szCs w:val="28"/>
        </w:rPr>
        <w:t>T</w:t>
      </w:r>
      <w:r w:rsidR="008D33C0" w:rsidRPr="00946294">
        <w:rPr>
          <w:sz w:val="28"/>
          <w:szCs w:val="28"/>
        </w:rPr>
        <w:t xml:space="preserve">hông tin điện tử </w:t>
      </w:r>
      <w:r w:rsidR="00611A91" w:rsidRPr="00946294">
        <w:rPr>
          <w:sz w:val="28"/>
          <w:szCs w:val="28"/>
        </w:rPr>
        <w:t xml:space="preserve">tỉnh để lấy </w:t>
      </w:r>
      <w:r w:rsidR="008D33C0" w:rsidRPr="00946294">
        <w:rPr>
          <w:sz w:val="28"/>
          <w:szCs w:val="28"/>
        </w:rPr>
        <w:t xml:space="preserve">ý kiến </w:t>
      </w:r>
      <w:r w:rsidR="00611A91" w:rsidRPr="00946294">
        <w:rPr>
          <w:sz w:val="28"/>
          <w:szCs w:val="28"/>
        </w:rPr>
        <w:t>Nhân dân theo quy định.</w:t>
      </w:r>
    </w:p>
    <w:p w:rsidR="00611A91" w:rsidRPr="00946294" w:rsidRDefault="00611A91" w:rsidP="008D33C0">
      <w:pPr>
        <w:pStyle w:val="NormalWeb"/>
        <w:shd w:val="clear" w:color="auto" w:fill="FFFFFF"/>
        <w:spacing w:before="120" w:beforeAutospacing="0" w:after="120" w:afterAutospacing="0" w:line="340" w:lineRule="exact"/>
        <w:ind w:firstLine="709"/>
        <w:jc w:val="both"/>
        <w:rPr>
          <w:sz w:val="28"/>
          <w:szCs w:val="28"/>
        </w:rPr>
      </w:pPr>
      <w:r w:rsidRPr="00946294">
        <w:rPr>
          <w:sz w:val="28"/>
          <w:szCs w:val="28"/>
        </w:rPr>
        <w:t xml:space="preserve">Trên cơ sở ý kiến góp ý của các sở, ban, ngành, địa phương, Ủy ban MTTQ Việt Nam tỉnh </w:t>
      </w:r>
      <w:r w:rsidR="00903713">
        <w:rPr>
          <w:sz w:val="28"/>
          <w:szCs w:val="28"/>
        </w:rPr>
        <w:t>Vĩnh Long</w:t>
      </w:r>
      <w:r w:rsidRPr="00946294">
        <w:rPr>
          <w:sz w:val="28"/>
          <w:szCs w:val="28"/>
        </w:rPr>
        <w:t xml:space="preserve">, các cơ quan, tổ chức có liên quan và ý kiến Nhân dân qua Cổng Thông tin điện tử tỉnh, Sở Xây dựng đã tiếp thu, giải trình </w:t>
      </w:r>
      <w:r w:rsidR="00EF621B" w:rsidRPr="00946294">
        <w:rPr>
          <w:sz w:val="28"/>
          <w:szCs w:val="28"/>
        </w:rPr>
        <w:t xml:space="preserve">hoàn </w:t>
      </w:r>
      <w:r w:rsidRPr="00946294">
        <w:rPr>
          <w:sz w:val="28"/>
          <w:szCs w:val="28"/>
        </w:rPr>
        <w:t xml:space="preserve">chỉnh hồ sơ dự thảo Nghị quyết </w:t>
      </w:r>
      <w:r w:rsidR="00EF621B" w:rsidRPr="00946294">
        <w:rPr>
          <w:sz w:val="28"/>
          <w:szCs w:val="28"/>
        </w:rPr>
        <w:t xml:space="preserve">và tổng hợp </w:t>
      </w:r>
      <w:r w:rsidRPr="00946294">
        <w:rPr>
          <w:sz w:val="28"/>
          <w:szCs w:val="28"/>
        </w:rPr>
        <w:t xml:space="preserve">gửi Sở Tư pháp </w:t>
      </w:r>
      <w:r w:rsidR="00EF621B" w:rsidRPr="00946294">
        <w:rPr>
          <w:sz w:val="28"/>
          <w:szCs w:val="28"/>
        </w:rPr>
        <w:t>thực hiện thẩm định theo quy định.</w:t>
      </w:r>
    </w:p>
    <w:p w:rsidR="008D33C0" w:rsidRPr="00946294" w:rsidRDefault="008D33C0" w:rsidP="008D33C0">
      <w:pPr>
        <w:spacing w:before="120" w:after="120" w:line="340" w:lineRule="exact"/>
        <w:ind w:firstLine="709"/>
        <w:jc w:val="both"/>
        <w:rPr>
          <w:sz w:val="28"/>
          <w:szCs w:val="28"/>
        </w:rPr>
      </w:pPr>
      <w:r w:rsidRPr="00946294">
        <w:rPr>
          <w:sz w:val="28"/>
          <w:szCs w:val="28"/>
        </w:rPr>
        <w:t xml:space="preserve">Sở Tư pháp có </w:t>
      </w:r>
      <w:r w:rsidR="00EF621B" w:rsidRPr="00946294">
        <w:rPr>
          <w:sz w:val="28"/>
          <w:szCs w:val="28"/>
        </w:rPr>
        <w:t xml:space="preserve">Báo cáo </w:t>
      </w:r>
      <w:r w:rsidRPr="00946294">
        <w:rPr>
          <w:sz w:val="28"/>
          <w:szCs w:val="28"/>
        </w:rPr>
        <w:t xml:space="preserve">số </w:t>
      </w:r>
      <w:r w:rsidR="00EF621B" w:rsidRPr="00946294">
        <w:rPr>
          <w:sz w:val="28"/>
          <w:szCs w:val="28"/>
        </w:rPr>
        <w:t>……</w:t>
      </w:r>
      <w:r w:rsidRPr="00946294">
        <w:rPr>
          <w:sz w:val="28"/>
          <w:szCs w:val="28"/>
        </w:rPr>
        <w:t>/BC-</w:t>
      </w:r>
      <w:proofErr w:type="gramStart"/>
      <w:r w:rsidRPr="00946294">
        <w:rPr>
          <w:sz w:val="28"/>
          <w:szCs w:val="28"/>
        </w:rPr>
        <w:t>STP  ngày</w:t>
      </w:r>
      <w:proofErr w:type="gramEnd"/>
      <w:r w:rsidR="00EF621B" w:rsidRPr="00946294">
        <w:rPr>
          <w:sz w:val="28"/>
          <w:szCs w:val="28"/>
        </w:rPr>
        <w:t xml:space="preserve"> </w:t>
      </w:r>
      <w:r w:rsidRPr="00946294">
        <w:rPr>
          <w:sz w:val="28"/>
          <w:szCs w:val="28"/>
        </w:rPr>
        <w:t>…/</w:t>
      </w:r>
      <w:r w:rsidR="00EF621B" w:rsidRPr="00946294">
        <w:rPr>
          <w:sz w:val="28"/>
          <w:szCs w:val="28"/>
        </w:rPr>
        <w:t>…</w:t>
      </w:r>
      <w:r w:rsidRPr="00946294">
        <w:rPr>
          <w:sz w:val="28"/>
          <w:szCs w:val="28"/>
        </w:rPr>
        <w:t>/202</w:t>
      </w:r>
      <w:r w:rsidR="00EF621B" w:rsidRPr="00946294">
        <w:rPr>
          <w:sz w:val="28"/>
          <w:szCs w:val="28"/>
        </w:rPr>
        <w:t>5</w:t>
      </w:r>
      <w:r w:rsidRPr="00946294">
        <w:rPr>
          <w:sz w:val="28"/>
          <w:szCs w:val="28"/>
        </w:rPr>
        <w:t xml:space="preserve"> báo cáo thẩm định dự thảo </w:t>
      </w:r>
      <w:r w:rsidR="00EF621B" w:rsidRPr="00946294">
        <w:rPr>
          <w:sz w:val="28"/>
          <w:szCs w:val="28"/>
        </w:rPr>
        <w:t xml:space="preserve">Nghị quyết </w:t>
      </w:r>
      <w:r w:rsidR="002A093E">
        <w:rPr>
          <w:color w:val="000000"/>
          <w:sz w:val="28"/>
          <w:szCs w:val="28"/>
        </w:rPr>
        <w:t>q</w:t>
      </w:r>
      <w:r w:rsidR="002A093E" w:rsidRPr="00B74EBA">
        <w:rPr>
          <w:color w:val="000000"/>
          <w:sz w:val="28"/>
          <w:szCs w:val="28"/>
        </w:rPr>
        <w:t>uy định chính sách hỗ trợ lãi suất vay vốn, hỗ trợ kinh phí hoạt động và chính sách miễn, giảm giá vé vận tải hành khách công cộng bằng xe buýt trên địa bàn tỉnh Vĩnh Long</w:t>
      </w:r>
      <w:r w:rsidR="00EF621B" w:rsidRPr="00946294">
        <w:rPr>
          <w:sz w:val="28"/>
          <w:szCs w:val="28"/>
        </w:rPr>
        <w:t>.</w:t>
      </w:r>
    </w:p>
    <w:p w:rsidR="008D33C0" w:rsidRPr="00946294" w:rsidRDefault="008F6083" w:rsidP="008D33C0">
      <w:pPr>
        <w:pStyle w:val="NormalWeb"/>
        <w:shd w:val="clear" w:color="auto" w:fill="FFFFFF"/>
        <w:spacing w:before="120" w:beforeAutospacing="0" w:after="120" w:afterAutospacing="0" w:line="340" w:lineRule="exact"/>
        <w:ind w:firstLine="709"/>
        <w:jc w:val="both"/>
        <w:rPr>
          <w:sz w:val="28"/>
          <w:szCs w:val="28"/>
        </w:rPr>
      </w:pPr>
      <w:r w:rsidRPr="00946294">
        <w:rPr>
          <w:sz w:val="28"/>
          <w:szCs w:val="28"/>
        </w:rPr>
        <w:t xml:space="preserve">Sở Xây dựng đã nghiên cứu </w:t>
      </w:r>
      <w:r w:rsidR="008D33C0" w:rsidRPr="00946294">
        <w:rPr>
          <w:sz w:val="28"/>
          <w:szCs w:val="28"/>
        </w:rPr>
        <w:t xml:space="preserve">giải trình, tiếp thu ý kiến thẩm định </w:t>
      </w:r>
      <w:r w:rsidRPr="00946294">
        <w:rPr>
          <w:sz w:val="28"/>
          <w:szCs w:val="28"/>
        </w:rPr>
        <w:t xml:space="preserve">của Sở Tư pháp và chỉnh lý, hoàn thiện hồ sơ dự thảo Nghị quyết </w:t>
      </w:r>
      <w:r w:rsidR="008D33C0" w:rsidRPr="00946294">
        <w:rPr>
          <w:sz w:val="28"/>
          <w:szCs w:val="28"/>
        </w:rPr>
        <w:t>tại Báo cáo số ……/ BC-</w:t>
      </w:r>
      <w:r w:rsidR="00903713">
        <w:rPr>
          <w:sz w:val="28"/>
          <w:szCs w:val="28"/>
        </w:rPr>
        <w:t>S</w:t>
      </w:r>
      <w:r w:rsidRPr="00946294">
        <w:rPr>
          <w:sz w:val="28"/>
          <w:szCs w:val="28"/>
        </w:rPr>
        <w:t>XD ngày …/…/2025</w:t>
      </w:r>
      <w:r w:rsidR="008D33C0" w:rsidRPr="00946294">
        <w:rPr>
          <w:sz w:val="28"/>
          <w:szCs w:val="28"/>
        </w:rPr>
        <w:t>.</w:t>
      </w:r>
    </w:p>
    <w:p w:rsidR="008F6083" w:rsidRPr="00946294" w:rsidRDefault="008F6083" w:rsidP="008D33C0">
      <w:pPr>
        <w:pStyle w:val="NormalWeb"/>
        <w:shd w:val="clear" w:color="auto" w:fill="FFFFFF"/>
        <w:spacing w:before="120" w:beforeAutospacing="0" w:after="120" w:afterAutospacing="0" w:line="340" w:lineRule="exact"/>
        <w:ind w:firstLine="709"/>
        <w:jc w:val="both"/>
        <w:rPr>
          <w:sz w:val="28"/>
          <w:szCs w:val="28"/>
        </w:rPr>
      </w:pPr>
      <w:r w:rsidRPr="00946294">
        <w:rPr>
          <w:sz w:val="28"/>
          <w:szCs w:val="28"/>
        </w:rPr>
        <w:t xml:space="preserve">Văn phòng Ủy ban nhân dân tỉnh đã có Văn bản số ……/VP-KTNS ngày …/…/2025 lấy ý kiến thành viên Ủy ban nhân dân tỉnh đối với </w:t>
      </w:r>
      <w:r w:rsidR="009E04FF" w:rsidRPr="00946294">
        <w:rPr>
          <w:sz w:val="28"/>
          <w:szCs w:val="28"/>
        </w:rPr>
        <w:t xml:space="preserve">hồ sơ dự thảo </w:t>
      </w:r>
      <w:r w:rsidR="009E04FF" w:rsidRPr="00946294">
        <w:rPr>
          <w:sz w:val="28"/>
          <w:szCs w:val="28"/>
        </w:rPr>
        <w:lastRenderedPageBreak/>
        <w:t>Nghị quyết; tổng hợp ý kiến, hoàn chỉnh hồ sơ tham mưu Ủy ban nhân dân tỉnh trình Hội đồng nhân dân tỉnh xem xét, quyết định.</w:t>
      </w:r>
    </w:p>
    <w:p w:rsidR="00C81631" w:rsidRPr="00946294" w:rsidRDefault="00C81631" w:rsidP="00C81631">
      <w:pPr>
        <w:tabs>
          <w:tab w:val="right" w:leader="dot" w:pos="7920"/>
        </w:tabs>
        <w:spacing w:before="120"/>
        <w:ind w:firstLine="709"/>
        <w:jc w:val="both"/>
        <w:rPr>
          <w:b/>
          <w:sz w:val="28"/>
          <w:szCs w:val="28"/>
        </w:rPr>
      </w:pPr>
      <w:r w:rsidRPr="00946294">
        <w:rPr>
          <w:b/>
          <w:sz w:val="28"/>
          <w:szCs w:val="28"/>
        </w:rPr>
        <w:t xml:space="preserve">V. </w:t>
      </w:r>
      <w:r w:rsidRPr="00946294">
        <w:rPr>
          <w:b/>
          <w:sz w:val="28"/>
          <w:szCs w:val="28"/>
          <w:lang w:val="vi-VN"/>
        </w:rPr>
        <w:t>BỐ CỤC V</w:t>
      </w:r>
      <w:r w:rsidRPr="00946294">
        <w:rPr>
          <w:rFonts w:hint="eastAsia"/>
          <w:b/>
          <w:sz w:val="28"/>
          <w:szCs w:val="28"/>
          <w:lang w:val="vi-VN"/>
        </w:rPr>
        <w:t>À</w:t>
      </w:r>
      <w:r w:rsidRPr="00946294">
        <w:rPr>
          <w:b/>
          <w:sz w:val="28"/>
          <w:szCs w:val="28"/>
          <w:lang w:val="vi-VN"/>
        </w:rPr>
        <w:t xml:space="preserve"> NỘI DUNG C</w:t>
      </w:r>
      <w:r w:rsidRPr="00946294">
        <w:rPr>
          <w:rFonts w:hint="eastAsia"/>
          <w:b/>
          <w:sz w:val="28"/>
          <w:szCs w:val="28"/>
          <w:lang w:val="vi-VN"/>
        </w:rPr>
        <w:t>Ơ</w:t>
      </w:r>
      <w:r w:rsidRPr="00946294">
        <w:rPr>
          <w:b/>
          <w:sz w:val="28"/>
          <w:szCs w:val="28"/>
          <w:lang w:val="vi-VN"/>
        </w:rPr>
        <w:t xml:space="preserve"> BẢN CỦA DỰ THẢO </w:t>
      </w:r>
      <w:r w:rsidR="00946294" w:rsidRPr="00946294">
        <w:rPr>
          <w:b/>
          <w:sz w:val="28"/>
          <w:szCs w:val="28"/>
        </w:rPr>
        <w:t>NGHỊ QUYẾT</w:t>
      </w:r>
    </w:p>
    <w:p w:rsidR="00C81631" w:rsidRPr="00946294" w:rsidRDefault="00C81631" w:rsidP="00C81631">
      <w:pPr>
        <w:tabs>
          <w:tab w:val="right" w:leader="dot" w:pos="7920"/>
        </w:tabs>
        <w:spacing w:before="120"/>
        <w:ind w:firstLine="709"/>
        <w:jc w:val="both"/>
        <w:rPr>
          <w:b/>
          <w:sz w:val="28"/>
          <w:szCs w:val="28"/>
        </w:rPr>
      </w:pPr>
      <w:r w:rsidRPr="00946294">
        <w:rPr>
          <w:b/>
          <w:sz w:val="28"/>
          <w:szCs w:val="28"/>
        </w:rPr>
        <w:t xml:space="preserve">1. </w:t>
      </w:r>
      <w:r w:rsidRPr="00946294">
        <w:rPr>
          <w:b/>
          <w:sz w:val="28"/>
          <w:szCs w:val="28"/>
          <w:lang w:val="vi-VN"/>
        </w:rPr>
        <w:t>Bố cục</w:t>
      </w:r>
    </w:p>
    <w:p w:rsidR="009E04FF" w:rsidRPr="00946294" w:rsidRDefault="009E04FF" w:rsidP="002A093E">
      <w:pPr>
        <w:spacing w:before="120" w:after="120" w:line="340" w:lineRule="exact"/>
        <w:ind w:firstLine="709"/>
        <w:jc w:val="both"/>
        <w:rPr>
          <w:sz w:val="28"/>
          <w:szCs w:val="28"/>
        </w:rPr>
      </w:pPr>
      <w:r w:rsidRPr="00946294">
        <w:rPr>
          <w:sz w:val="28"/>
          <w:szCs w:val="28"/>
        </w:rPr>
        <w:t xml:space="preserve">Dự thảo Nghị quyết </w:t>
      </w:r>
      <w:r w:rsidR="002A093E">
        <w:rPr>
          <w:color w:val="000000"/>
          <w:sz w:val="28"/>
          <w:szCs w:val="28"/>
        </w:rPr>
        <w:t>q</w:t>
      </w:r>
      <w:r w:rsidR="002A093E" w:rsidRPr="00B74EBA">
        <w:rPr>
          <w:color w:val="000000"/>
          <w:sz w:val="28"/>
          <w:szCs w:val="28"/>
        </w:rPr>
        <w:t>uy định chính sách hỗ trợ lãi suất vay vốn, hỗ trợ kinh phí hoạt động và chính sách miễn, giảm giá vé vận tải hành khách công cộng bằng xe buýt trên địa bàn tỉnh Vĩnh Long</w:t>
      </w:r>
      <w:r w:rsidR="002A093E">
        <w:rPr>
          <w:sz w:val="28"/>
          <w:szCs w:val="28"/>
        </w:rPr>
        <w:t xml:space="preserve"> </w:t>
      </w:r>
      <w:r w:rsidR="00021589">
        <w:rPr>
          <w:sz w:val="28"/>
          <w:szCs w:val="28"/>
        </w:rPr>
        <w:t>gồm có 09</w:t>
      </w:r>
      <w:r w:rsidR="00204A67">
        <w:rPr>
          <w:sz w:val="28"/>
          <w:szCs w:val="28"/>
        </w:rPr>
        <w:t xml:space="preserve"> điều, c</w:t>
      </w:r>
      <w:r w:rsidRPr="00946294">
        <w:rPr>
          <w:sz w:val="28"/>
          <w:szCs w:val="28"/>
        </w:rPr>
        <w:t>ụ thể:</w:t>
      </w:r>
    </w:p>
    <w:p w:rsidR="009E04FF" w:rsidRPr="00946294" w:rsidRDefault="009E04FF" w:rsidP="009E04FF">
      <w:pPr>
        <w:keepNext/>
        <w:spacing w:before="60" w:line="252" w:lineRule="auto"/>
        <w:ind w:firstLine="720"/>
        <w:jc w:val="both"/>
        <w:outlineLvl w:val="0"/>
        <w:rPr>
          <w:sz w:val="28"/>
          <w:szCs w:val="28"/>
        </w:rPr>
      </w:pPr>
      <w:r w:rsidRPr="00946294">
        <w:rPr>
          <w:sz w:val="28"/>
          <w:szCs w:val="28"/>
        </w:rPr>
        <w:t>- Điều 1. Phạm vi điều chỉnh</w:t>
      </w:r>
      <w:r w:rsidR="00946294" w:rsidRPr="00946294">
        <w:rPr>
          <w:sz w:val="28"/>
          <w:szCs w:val="28"/>
        </w:rPr>
        <w:t>.</w:t>
      </w:r>
    </w:p>
    <w:p w:rsidR="009E04FF" w:rsidRPr="00946294" w:rsidRDefault="009E04FF" w:rsidP="009E04FF">
      <w:pPr>
        <w:spacing w:before="60" w:line="252" w:lineRule="auto"/>
        <w:ind w:firstLine="709"/>
        <w:jc w:val="both"/>
        <w:rPr>
          <w:sz w:val="28"/>
          <w:szCs w:val="28"/>
          <w:lang w:val="it-IT"/>
        </w:rPr>
      </w:pPr>
      <w:r w:rsidRPr="00946294">
        <w:rPr>
          <w:sz w:val="28"/>
          <w:szCs w:val="28"/>
          <w:lang w:val="it-IT"/>
        </w:rPr>
        <w:t xml:space="preserve">- </w:t>
      </w:r>
      <w:r w:rsidR="00946294" w:rsidRPr="00946294">
        <w:rPr>
          <w:sz w:val="28"/>
          <w:szCs w:val="28"/>
          <w:lang w:val="it-IT"/>
        </w:rPr>
        <w:t xml:space="preserve">Điều 2. </w:t>
      </w:r>
      <w:r w:rsidR="00021589">
        <w:rPr>
          <w:sz w:val="28"/>
          <w:szCs w:val="28"/>
          <w:lang w:val="it-IT"/>
        </w:rPr>
        <w:t>Nguyên tắc áp dụng</w:t>
      </w:r>
      <w:r w:rsidR="00946294" w:rsidRPr="00946294">
        <w:rPr>
          <w:sz w:val="28"/>
          <w:szCs w:val="28"/>
          <w:lang w:val="it-IT"/>
        </w:rPr>
        <w:t>.</w:t>
      </w:r>
    </w:p>
    <w:p w:rsidR="009E04FF" w:rsidRPr="00946294" w:rsidRDefault="009E04FF" w:rsidP="009E04FF">
      <w:pPr>
        <w:spacing w:before="60" w:line="252" w:lineRule="auto"/>
        <w:ind w:firstLine="720"/>
        <w:jc w:val="both"/>
        <w:rPr>
          <w:bCs/>
          <w:sz w:val="28"/>
          <w:szCs w:val="28"/>
          <w:lang w:val="fr-FR"/>
        </w:rPr>
      </w:pPr>
      <w:r w:rsidRPr="00946294">
        <w:rPr>
          <w:bCs/>
          <w:sz w:val="28"/>
          <w:szCs w:val="28"/>
          <w:lang w:val="fr-FR"/>
        </w:rPr>
        <w:t xml:space="preserve">- Điều 3. </w:t>
      </w:r>
      <w:r w:rsidR="00021589">
        <w:rPr>
          <w:bCs/>
          <w:sz w:val="28"/>
          <w:szCs w:val="28"/>
          <w:lang w:val="fr-FR"/>
        </w:rPr>
        <w:t>Hỗ trợ lãi suất vay vốn đối với dự án đầu tư phương tiện xe buýt</w:t>
      </w:r>
      <w:r w:rsidR="00946294" w:rsidRPr="00946294">
        <w:rPr>
          <w:sz w:val="28"/>
          <w:szCs w:val="28"/>
          <w:shd w:val="clear" w:color="auto" w:fill="FFFFFF"/>
          <w:lang w:val="fr-FR"/>
        </w:rPr>
        <w:t>.</w:t>
      </w:r>
    </w:p>
    <w:p w:rsidR="009E04FF" w:rsidRPr="00946294" w:rsidRDefault="00946294" w:rsidP="009E04FF">
      <w:pPr>
        <w:spacing w:before="60" w:line="252" w:lineRule="auto"/>
        <w:ind w:firstLine="720"/>
        <w:jc w:val="both"/>
        <w:rPr>
          <w:sz w:val="28"/>
          <w:szCs w:val="28"/>
          <w:lang w:val="fr-FR"/>
        </w:rPr>
      </w:pPr>
      <w:r w:rsidRPr="00946294">
        <w:rPr>
          <w:sz w:val="28"/>
          <w:szCs w:val="28"/>
          <w:lang w:val="fr-FR"/>
        </w:rPr>
        <w:t xml:space="preserve">- </w:t>
      </w:r>
      <w:r w:rsidR="009E04FF" w:rsidRPr="00946294">
        <w:rPr>
          <w:sz w:val="28"/>
          <w:szCs w:val="28"/>
          <w:lang w:val="fr-FR"/>
        </w:rPr>
        <w:t xml:space="preserve">Điều 4. </w:t>
      </w:r>
      <w:r w:rsidR="00A63BD3">
        <w:rPr>
          <w:sz w:val="28"/>
          <w:szCs w:val="28"/>
          <w:lang w:val="fr-FR"/>
        </w:rPr>
        <w:t>Hỗ trợ kinh phí hoạt động vận tải hành khách công cộng bằng xe buýt</w:t>
      </w:r>
      <w:r w:rsidRPr="00946294">
        <w:rPr>
          <w:sz w:val="28"/>
          <w:szCs w:val="28"/>
          <w:shd w:val="clear" w:color="auto" w:fill="FFFFFF"/>
          <w:lang w:val="fr-FR"/>
        </w:rPr>
        <w:t>.</w:t>
      </w:r>
    </w:p>
    <w:p w:rsidR="009E04FF" w:rsidRPr="00946294" w:rsidRDefault="00946294" w:rsidP="009E04FF">
      <w:pPr>
        <w:spacing w:before="60" w:line="252" w:lineRule="auto"/>
        <w:ind w:firstLine="720"/>
        <w:jc w:val="both"/>
        <w:rPr>
          <w:sz w:val="28"/>
          <w:szCs w:val="28"/>
          <w:lang w:val="fr-FR"/>
        </w:rPr>
      </w:pPr>
      <w:r w:rsidRPr="00946294">
        <w:rPr>
          <w:sz w:val="28"/>
          <w:szCs w:val="28"/>
          <w:lang w:val="fr-FR"/>
        </w:rPr>
        <w:t xml:space="preserve">- </w:t>
      </w:r>
      <w:r w:rsidR="009E04FF" w:rsidRPr="00946294">
        <w:rPr>
          <w:sz w:val="28"/>
          <w:szCs w:val="28"/>
          <w:lang w:val="fr-FR"/>
        </w:rPr>
        <w:t xml:space="preserve">Điều 5. </w:t>
      </w:r>
      <w:r w:rsidR="00A63BD3">
        <w:rPr>
          <w:sz w:val="28"/>
          <w:szCs w:val="28"/>
          <w:lang w:val="fr-FR"/>
        </w:rPr>
        <w:t>Miễn, giảm giá vé cho đối tượng sử dụng dịch vụ vận tải hành khách công cộng bằng xe buýt</w:t>
      </w:r>
      <w:r w:rsidRPr="00946294">
        <w:rPr>
          <w:sz w:val="28"/>
          <w:szCs w:val="28"/>
          <w:lang w:val="fr-FR"/>
        </w:rPr>
        <w:t>.</w:t>
      </w:r>
    </w:p>
    <w:p w:rsidR="009E04FF" w:rsidRDefault="00946294" w:rsidP="009E04FF">
      <w:pPr>
        <w:widowControl w:val="0"/>
        <w:pBdr>
          <w:top w:val="nil"/>
          <w:left w:val="nil"/>
          <w:bottom w:val="nil"/>
          <w:right w:val="nil"/>
          <w:between w:val="nil"/>
        </w:pBdr>
        <w:shd w:val="clear" w:color="auto" w:fill="FFFFFF"/>
        <w:tabs>
          <w:tab w:val="left" w:pos="851"/>
        </w:tabs>
        <w:spacing w:before="60" w:line="252" w:lineRule="auto"/>
        <w:ind w:firstLineChars="257" w:firstLine="720"/>
        <w:jc w:val="both"/>
        <w:rPr>
          <w:bCs/>
          <w:sz w:val="28"/>
          <w:szCs w:val="28"/>
        </w:rPr>
      </w:pPr>
      <w:r w:rsidRPr="00946294">
        <w:rPr>
          <w:sz w:val="28"/>
          <w:szCs w:val="28"/>
        </w:rPr>
        <w:t xml:space="preserve">- </w:t>
      </w:r>
      <w:r w:rsidR="009E04FF" w:rsidRPr="00946294">
        <w:rPr>
          <w:sz w:val="28"/>
          <w:szCs w:val="28"/>
          <w:lang w:val="vi-VN"/>
        </w:rPr>
        <w:t xml:space="preserve">Điều </w:t>
      </w:r>
      <w:r w:rsidR="009E04FF" w:rsidRPr="00946294">
        <w:rPr>
          <w:sz w:val="28"/>
          <w:szCs w:val="28"/>
          <w:lang w:val="fr-FR"/>
        </w:rPr>
        <w:t>6</w:t>
      </w:r>
      <w:r w:rsidR="009E04FF" w:rsidRPr="00946294">
        <w:rPr>
          <w:sz w:val="28"/>
          <w:szCs w:val="28"/>
          <w:lang w:val="vi-VN"/>
        </w:rPr>
        <w:t xml:space="preserve">. </w:t>
      </w:r>
      <w:r w:rsidR="00A63BD3">
        <w:rPr>
          <w:bCs/>
          <w:sz w:val="28"/>
          <w:szCs w:val="28"/>
        </w:rPr>
        <w:t>Xử lý trong trường hợp các tổ chức, cá nhân vay vốn sử dụng vốn vay sai mục đích</w:t>
      </w:r>
      <w:r w:rsidRPr="00946294">
        <w:rPr>
          <w:bCs/>
          <w:sz w:val="28"/>
          <w:szCs w:val="28"/>
        </w:rPr>
        <w:t>.</w:t>
      </w:r>
    </w:p>
    <w:p w:rsidR="00A63BD3" w:rsidRDefault="00A63BD3" w:rsidP="009E04FF">
      <w:pPr>
        <w:widowControl w:val="0"/>
        <w:pBdr>
          <w:top w:val="nil"/>
          <w:left w:val="nil"/>
          <w:bottom w:val="nil"/>
          <w:right w:val="nil"/>
          <w:between w:val="nil"/>
        </w:pBdr>
        <w:shd w:val="clear" w:color="auto" w:fill="FFFFFF"/>
        <w:tabs>
          <w:tab w:val="left" w:pos="851"/>
        </w:tabs>
        <w:spacing w:before="60" w:line="252" w:lineRule="auto"/>
        <w:ind w:firstLineChars="257" w:firstLine="720"/>
        <w:jc w:val="both"/>
        <w:rPr>
          <w:bCs/>
          <w:sz w:val="28"/>
          <w:szCs w:val="28"/>
        </w:rPr>
      </w:pPr>
      <w:r>
        <w:rPr>
          <w:bCs/>
          <w:sz w:val="28"/>
          <w:szCs w:val="28"/>
        </w:rPr>
        <w:t>- Điều 7. Nguồn kinh phí thực hiện.</w:t>
      </w:r>
    </w:p>
    <w:p w:rsidR="00A63BD3" w:rsidRDefault="00A63BD3" w:rsidP="009E04FF">
      <w:pPr>
        <w:widowControl w:val="0"/>
        <w:pBdr>
          <w:top w:val="nil"/>
          <w:left w:val="nil"/>
          <w:bottom w:val="nil"/>
          <w:right w:val="nil"/>
          <w:between w:val="nil"/>
        </w:pBdr>
        <w:shd w:val="clear" w:color="auto" w:fill="FFFFFF"/>
        <w:tabs>
          <w:tab w:val="left" w:pos="851"/>
        </w:tabs>
        <w:spacing w:before="60" w:line="252" w:lineRule="auto"/>
        <w:ind w:firstLineChars="257" w:firstLine="720"/>
        <w:jc w:val="both"/>
        <w:rPr>
          <w:bCs/>
          <w:sz w:val="28"/>
          <w:szCs w:val="28"/>
        </w:rPr>
      </w:pPr>
      <w:r>
        <w:rPr>
          <w:bCs/>
          <w:sz w:val="28"/>
          <w:szCs w:val="28"/>
        </w:rPr>
        <w:t>- Điều 8. Tổ chức thực hiện.</w:t>
      </w:r>
    </w:p>
    <w:p w:rsidR="00A63BD3" w:rsidRPr="00946294" w:rsidRDefault="00A63BD3" w:rsidP="009E04FF">
      <w:pPr>
        <w:widowControl w:val="0"/>
        <w:pBdr>
          <w:top w:val="nil"/>
          <w:left w:val="nil"/>
          <w:bottom w:val="nil"/>
          <w:right w:val="nil"/>
          <w:between w:val="nil"/>
        </w:pBdr>
        <w:shd w:val="clear" w:color="auto" w:fill="FFFFFF"/>
        <w:tabs>
          <w:tab w:val="left" w:pos="851"/>
        </w:tabs>
        <w:spacing w:before="60" w:line="252" w:lineRule="auto"/>
        <w:ind w:firstLineChars="257" w:firstLine="720"/>
        <w:jc w:val="both"/>
        <w:rPr>
          <w:sz w:val="28"/>
          <w:szCs w:val="28"/>
        </w:rPr>
      </w:pPr>
      <w:r>
        <w:rPr>
          <w:bCs/>
          <w:sz w:val="28"/>
          <w:szCs w:val="28"/>
        </w:rPr>
        <w:t>- Điều 9. Điều khoản thi hành.</w:t>
      </w:r>
    </w:p>
    <w:p w:rsidR="00C81631" w:rsidRPr="00946294" w:rsidRDefault="00C81631" w:rsidP="00C81631">
      <w:pPr>
        <w:tabs>
          <w:tab w:val="right" w:leader="dot" w:pos="7920"/>
        </w:tabs>
        <w:spacing w:before="120"/>
        <w:ind w:firstLine="709"/>
        <w:jc w:val="both"/>
        <w:rPr>
          <w:b/>
          <w:sz w:val="28"/>
          <w:szCs w:val="28"/>
        </w:rPr>
      </w:pPr>
      <w:r w:rsidRPr="00946294">
        <w:rPr>
          <w:b/>
          <w:sz w:val="28"/>
          <w:szCs w:val="28"/>
        </w:rPr>
        <w:t xml:space="preserve">2. </w:t>
      </w:r>
      <w:r w:rsidRPr="00946294">
        <w:rPr>
          <w:b/>
          <w:sz w:val="28"/>
          <w:szCs w:val="28"/>
          <w:lang w:val="vi-VN"/>
        </w:rPr>
        <w:t>Nội dung cơ bản</w:t>
      </w:r>
      <w:r w:rsidRPr="00946294">
        <w:rPr>
          <w:b/>
          <w:sz w:val="28"/>
          <w:szCs w:val="28"/>
        </w:rPr>
        <w:t xml:space="preserve"> của dự thảo </w:t>
      </w:r>
      <w:r w:rsidR="0067036A">
        <w:rPr>
          <w:b/>
          <w:sz w:val="28"/>
          <w:szCs w:val="28"/>
        </w:rPr>
        <w:t>Nghị quyết</w:t>
      </w:r>
    </w:p>
    <w:p w:rsidR="009458F8" w:rsidRPr="00585C2E" w:rsidRDefault="004F7B4B" w:rsidP="009458F8">
      <w:pPr>
        <w:shd w:val="clear" w:color="auto" w:fill="FFFFFF"/>
        <w:spacing w:before="120" w:line="288" w:lineRule="auto"/>
        <w:ind w:firstLine="720"/>
        <w:jc w:val="both"/>
        <w:rPr>
          <w:color w:val="000000"/>
          <w:sz w:val="28"/>
          <w:szCs w:val="28"/>
        </w:rPr>
      </w:pPr>
      <w:r>
        <w:rPr>
          <w:bCs/>
          <w:sz w:val="28"/>
          <w:szCs w:val="28"/>
          <w:lang w:val="fr-FR"/>
        </w:rPr>
        <w:t>2.1.</w:t>
      </w:r>
      <w:r w:rsidR="00946294" w:rsidRPr="00946294">
        <w:rPr>
          <w:bCs/>
          <w:sz w:val="28"/>
          <w:szCs w:val="28"/>
          <w:lang w:val="fr-FR"/>
        </w:rPr>
        <w:t xml:space="preserve"> Ngân sách tỉnh hỗ trợ kinh phí</w:t>
      </w:r>
      <w:r w:rsidR="00946294" w:rsidRPr="00946294">
        <w:rPr>
          <w:b/>
          <w:bCs/>
          <w:sz w:val="28"/>
          <w:szCs w:val="28"/>
          <w:lang w:val="it-IT"/>
        </w:rPr>
        <w:t xml:space="preserve"> </w:t>
      </w:r>
      <w:r w:rsidR="00946294" w:rsidRPr="00946294">
        <w:rPr>
          <w:bCs/>
          <w:sz w:val="28"/>
          <w:szCs w:val="28"/>
          <w:lang w:val="it-IT"/>
        </w:rPr>
        <w:t xml:space="preserve">đối với </w:t>
      </w:r>
      <w:r w:rsidR="009458F8">
        <w:rPr>
          <w:color w:val="000000"/>
          <w:sz w:val="28"/>
          <w:szCs w:val="28"/>
        </w:rPr>
        <w:t>c</w:t>
      </w:r>
      <w:r w:rsidR="009458F8" w:rsidRPr="00585C2E">
        <w:rPr>
          <w:color w:val="000000"/>
          <w:sz w:val="28"/>
          <w:szCs w:val="28"/>
        </w:rPr>
        <w:t>ác tổ chức, cá nhân vay vốn tại</w:t>
      </w:r>
      <w:r w:rsidR="001B1D00">
        <w:rPr>
          <w:color w:val="000000"/>
          <w:sz w:val="28"/>
          <w:szCs w:val="28"/>
        </w:rPr>
        <w:t xml:space="preserve"> các</w:t>
      </w:r>
      <w:r w:rsidR="009458F8" w:rsidRPr="00585C2E">
        <w:rPr>
          <w:color w:val="000000"/>
          <w:sz w:val="28"/>
          <w:szCs w:val="28"/>
        </w:rPr>
        <w:t xml:space="preserve"> tổ chức tín dụng để thực hiện các d</w:t>
      </w:r>
      <w:r w:rsidR="009458F8">
        <w:rPr>
          <w:color w:val="000000"/>
          <w:sz w:val="28"/>
          <w:szCs w:val="28"/>
        </w:rPr>
        <w:t>ự án đầu tư phương tiện xe buýt</w:t>
      </w:r>
      <w:r w:rsidR="003C2628">
        <w:rPr>
          <w:color w:val="000000"/>
          <w:sz w:val="28"/>
          <w:szCs w:val="28"/>
        </w:rPr>
        <w:t>.</w:t>
      </w:r>
      <w:r w:rsidR="009458F8" w:rsidRPr="00585C2E">
        <w:rPr>
          <w:color w:val="000000"/>
          <w:sz w:val="28"/>
          <w:szCs w:val="28"/>
        </w:rPr>
        <w:t xml:space="preserve"> </w:t>
      </w:r>
    </w:p>
    <w:p w:rsidR="004F7B4B" w:rsidRPr="004F7B4B" w:rsidRDefault="004F7B4B" w:rsidP="004F7B4B">
      <w:pPr>
        <w:shd w:val="clear" w:color="auto" w:fill="FFFFFF"/>
        <w:spacing w:before="120" w:line="288" w:lineRule="auto"/>
        <w:ind w:firstLine="720"/>
        <w:jc w:val="both"/>
        <w:rPr>
          <w:bCs/>
          <w:color w:val="000000"/>
          <w:sz w:val="28"/>
          <w:szCs w:val="28"/>
        </w:rPr>
      </w:pPr>
      <w:bookmarkStart w:id="1" w:name="dieu_5"/>
      <w:r>
        <w:rPr>
          <w:bCs/>
          <w:color w:val="000000"/>
          <w:sz w:val="28"/>
          <w:szCs w:val="28"/>
        </w:rPr>
        <w:t>2.2.</w:t>
      </w:r>
      <w:r w:rsidRPr="004F7B4B">
        <w:rPr>
          <w:bCs/>
          <w:color w:val="000000"/>
          <w:sz w:val="28"/>
          <w:szCs w:val="28"/>
        </w:rPr>
        <w:t xml:space="preserve"> </w:t>
      </w:r>
      <w:r>
        <w:rPr>
          <w:bCs/>
          <w:color w:val="000000"/>
          <w:sz w:val="28"/>
          <w:szCs w:val="28"/>
        </w:rPr>
        <w:t>Ngân sách h</w:t>
      </w:r>
      <w:r w:rsidRPr="004F7B4B">
        <w:rPr>
          <w:bCs/>
          <w:color w:val="000000"/>
          <w:sz w:val="28"/>
          <w:szCs w:val="28"/>
        </w:rPr>
        <w:t>ỗ trợ kinh phí hoạt động vận tải hành khách công cộng bằng xe buýt</w:t>
      </w:r>
      <w:bookmarkEnd w:id="1"/>
      <w:r>
        <w:rPr>
          <w:bCs/>
          <w:color w:val="000000"/>
          <w:sz w:val="28"/>
          <w:szCs w:val="28"/>
        </w:rPr>
        <w:t>:</w:t>
      </w:r>
    </w:p>
    <w:p w:rsidR="004F7B4B" w:rsidRPr="00F013AC" w:rsidRDefault="004F7B4B" w:rsidP="004F7B4B">
      <w:pPr>
        <w:widowControl w:val="0"/>
        <w:spacing w:before="120" w:line="288" w:lineRule="auto"/>
        <w:ind w:firstLine="562"/>
        <w:jc w:val="both"/>
        <w:rPr>
          <w:sz w:val="28"/>
          <w:szCs w:val="28"/>
        </w:rPr>
      </w:pPr>
      <w:r>
        <w:rPr>
          <w:sz w:val="28"/>
          <w:szCs w:val="28"/>
        </w:rPr>
        <w:t>-</w:t>
      </w:r>
      <w:r w:rsidRPr="00F013AC">
        <w:rPr>
          <w:sz w:val="28"/>
          <w:szCs w:val="28"/>
        </w:rPr>
        <w:t xml:space="preserve"> Tuyến xe buýt được hỗ trợ giá vận chuyển</w:t>
      </w:r>
      <w:r w:rsidR="003C2628">
        <w:rPr>
          <w:sz w:val="28"/>
          <w:szCs w:val="28"/>
        </w:rPr>
        <w:t>:</w:t>
      </w:r>
      <w:r w:rsidRPr="00F013AC">
        <w:rPr>
          <w:sz w:val="28"/>
          <w:szCs w:val="28"/>
        </w:rPr>
        <w:t xml:space="preserve"> </w:t>
      </w:r>
    </w:p>
    <w:p w:rsidR="004F7B4B" w:rsidRPr="00F013AC" w:rsidRDefault="004F7B4B" w:rsidP="004F7B4B">
      <w:pPr>
        <w:widowControl w:val="0"/>
        <w:spacing w:before="120" w:line="288" w:lineRule="auto"/>
        <w:ind w:firstLine="562"/>
        <w:jc w:val="both"/>
        <w:rPr>
          <w:sz w:val="28"/>
          <w:szCs w:val="28"/>
        </w:rPr>
      </w:pPr>
      <w:r>
        <w:rPr>
          <w:sz w:val="28"/>
          <w:szCs w:val="28"/>
        </w:rPr>
        <w:t>+</w:t>
      </w:r>
      <w:r w:rsidRPr="00F013AC">
        <w:rPr>
          <w:sz w:val="28"/>
          <w:szCs w:val="28"/>
        </w:rPr>
        <w:t xml:space="preserve"> Các tuyến xe buýt nội tỉnh đến các địa bàn xa trung tâm hành chính tỉnh</w:t>
      </w:r>
      <w:r w:rsidR="003C2628">
        <w:rPr>
          <w:sz w:val="28"/>
          <w:szCs w:val="28"/>
        </w:rPr>
        <w:t>;</w:t>
      </w:r>
    </w:p>
    <w:p w:rsidR="004F7B4B" w:rsidRPr="00F013AC" w:rsidRDefault="004F7B4B" w:rsidP="004F7B4B">
      <w:pPr>
        <w:widowControl w:val="0"/>
        <w:spacing w:before="120" w:line="288" w:lineRule="auto"/>
        <w:ind w:firstLine="562"/>
        <w:jc w:val="both"/>
        <w:rPr>
          <w:sz w:val="28"/>
          <w:szCs w:val="28"/>
        </w:rPr>
      </w:pPr>
      <w:r>
        <w:rPr>
          <w:sz w:val="28"/>
          <w:szCs w:val="28"/>
        </w:rPr>
        <w:t xml:space="preserve">+ </w:t>
      </w:r>
      <w:r w:rsidRPr="00F013AC">
        <w:rPr>
          <w:sz w:val="28"/>
          <w:szCs w:val="28"/>
        </w:rPr>
        <w:t>Tuyến xe buýt được công bố mở mới theo danh mục tuyến đư</w:t>
      </w:r>
      <w:r w:rsidR="003C2628">
        <w:rPr>
          <w:sz w:val="28"/>
          <w:szCs w:val="28"/>
        </w:rPr>
        <w:t>ợc cấp có thẩm quyền phê duyệt;</w:t>
      </w:r>
    </w:p>
    <w:p w:rsidR="004F7B4B" w:rsidRDefault="004F7B4B" w:rsidP="004F7B4B">
      <w:pPr>
        <w:widowControl w:val="0"/>
        <w:spacing w:before="120" w:line="288" w:lineRule="auto"/>
        <w:ind w:firstLine="562"/>
        <w:jc w:val="both"/>
        <w:rPr>
          <w:color w:val="000000" w:themeColor="text1"/>
          <w:sz w:val="28"/>
          <w:szCs w:val="28"/>
        </w:rPr>
      </w:pPr>
      <w:r>
        <w:rPr>
          <w:color w:val="000000" w:themeColor="text1"/>
          <w:sz w:val="28"/>
          <w:szCs w:val="28"/>
        </w:rPr>
        <w:t xml:space="preserve">+ </w:t>
      </w:r>
      <w:r w:rsidRPr="00F013AC">
        <w:rPr>
          <w:color w:val="000000" w:themeColor="text1"/>
          <w:sz w:val="28"/>
          <w:szCs w:val="28"/>
        </w:rPr>
        <w:t>Các</w:t>
      </w:r>
      <w:r w:rsidRPr="00402957">
        <w:rPr>
          <w:color w:val="000000" w:themeColor="text1"/>
          <w:sz w:val="28"/>
          <w:szCs w:val="28"/>
        </w:rPr>
        <w:t xml:space="preserve"> tuyến xe buýt đang khai thác </w:t>
      </w:r>
      <w:r w:rsidRPr="00F013AC">
        <w:rPr>
          <w:color w:val="000000" w:themeColor="text1"/>
          <w:sz w:val="28"/>
          <w:szCs w:val="28"/>
        </w:rPr>
        <w:t>đang còn thời hạn khai thác theo hợp đồng mà có đầu tư phương tiện mới th</w:t>
      </w:r>
      <w:r>
        <w:rPr>
          <w:color w:val="000000" w:themeColor="text1"/>
          <w:sz w:val="28"/>
          <w:szCs w:val="28"/>
        </w:rPr>
        <w:t xml:space="preserve">eo quy định tại điểm b khoản 1 </w:t>
      </w:r>
      <w:r w:rsidRPr="00F013AC">
        <w:rPr>
          <w:color w:val="000000" w:themeColor="text1"/>
          <w:sz w:val="28"/>
          <w:szCs w:val="28"/>
        </w:rPr>
        <w:t xml:space="preserve">Điều 4 của quy định này. </w:t>
      </w:r>
    </w:p>
    <w:p w:rsidR="002A093E" w:rsidRDefault="002A093E" w:rsidP="004F7B4B">
      <w:pPr>
        <w:widowControl w:val="0"/>
        <w:spacing w:before="120" w:line="288" w:lineRule="auto"/>
        <w:ind w:firstLine="562"/>
        <w:jc w:val="both"/>
        <w:rPr>
          <w:color w:val="000000" w:themeColor="text1"/>
          <w:sz w:val="28"/>
          <w:szCs w:val="28"/>
        </w:rPr>
      </w:pPr>
    </w:p>
    <w:p w:rsidR="002A093E" w:rsidRPr="00F013AC" w:rsidRDefault="002A093E" w:rsidP="004F7B4B">
      <w:pPr>
        <w:widowControl w:val="0"/>
        <w:spacing w:before="120" w:line="288" w:lineRule="auto"/>
        <w:ind w:firstLine="562"/>
        <w:jc w:val="both"/>
        <w:rPr>
          <w:color w:val="000000" w:themeColor="text1"/>
          <w:sz w:val="28"/>
          <w:szCs w:val="28"/>
        </w:rPr>
      </w:pPr>
    </w:p>
    <w:p w:rsidR="004F7B4B" w:rsidRPr="00F013AC" w:rsidRDefault="004F7B4B" w:rsidP="004F7B4B">
      <w:pPr>
        <w:widowControl w:val="0"/>
        <w:spacing w:before="120" w:line="288" w:lineRule="auto"/>
        <w:ind w:firstLine="562"/>
        <w:jc w:val="both"/>
        <w:rPr>
          <w:sz w:val="28"/>
          <w:szCs w:val="28"/>
        </w:rPr>
      </w:pPr>
      <w:r w:rsidRPr="00F013AC">
        <w:rPr>
          <w:sz w:val="28"/>
          <w:szCs w:val="28"/>
        </w:rPr>
        <w:lastRenderedPageBreak/>
        <w:t>2.</w:t>
      </w:r>
      <w:r>
        <w:rPr>
          <w:sz w:val="28"/>
          <w:szCs w:val="28"/>
        </w:rPr>
        <w:t>3.</w:t>
      </w:r>
      <w:r w:rsidRPr="00F013AC">
        <w:rPr>
          <w:sz w:val="28"/>
          <w:szCs w:val="28"/>
        </w:rPr>
        <w:t xml:space="preserve"> Mức hỗ trợ giá vận chuyển </w:t>
      </w:r>
    </w:p>
    <w:p w:rsidR="004F7B4B" w:rsidRPr="00F013AC" w:rsidRDefault="004F7B4B" w:rsidP="004F7B4B">
      <w:pPr>
        <w:widowControl w:val="0"/>
        <w:spacing w:before="120" w:line="288" w:lineRule="auto"/>
        <w:ind w:firstLine="562"/>
        <w:jc w:val="both"/>
        <w:rPr>
          <w:sz w:val="28"/>
          <w:szCs w:val="28"/>
        </w:rPr>
      </w:pPr>
      <w:r>
        <w:rPr>
          <w:color w:val="000000" w:themeColor="text1"/>
          <w:sz w:val="28"/>
          <w:szCs w:val="28"/>
        </w:rPr>
        <w:t xml:space="preserve">- </w:t>
      </w:r>
      <w:r w:rsidRPr="00791467">
        <w:rPr>
          <w:color w:val="000000" w:themeColor="text1"/>
          <w:sz w:val="28"/>
          <w:szCs w:val="28"/>
        </w:rPr>
        <w:t>Hỗ trợ 20% giá vé/ghế thiết kế/lượt xe</w:t>
      </w:r>
      <w:r w:rsidRPr="00791467">
        <w:rPr>
          <w:sz w:val="28"/>
          <w:szCs w:val="28"/>
          <w:vertAlign w:val="superscript"/>
        </w:rPr>
        <w:footnoteReference w:id="1"/>
      </w:r>
      <w:r w:rsidRPr="00F013AC">
        <w:rPr>
          <w:sz w:val="28"/>
          <w:szCs w:val="28"/>
        </w:rPr>
        <w:t xml:space="preserve"> theo giá vé do cơ quan nhà nước có thẩm quyền ký kết hợp đồng với đơn vị kinh doanh vận tải. </w:t>
      </w:r>
    </w:p>
    <w:p w:rsidR="004F7B4B" w:rsidRPr="00F013AC" w:rsidRDefault="004F7B4B" w:rsidP="004F7B4B">
      <w:pPr>
        <w:widowControl w:val="0"/>
        <w:spacing w:before="120" w:line="288" w:lineRule="auto"/>
        <w:ind w:firstLine="562"/>
        <w:jc w:val="both"/>
        <w:rPr>
          <w:sz w:val="28"/>
          <w:szCs w:val="28"/>
        </w:rPr>
      </w:pPr>
      <w:r>
        <w:rPr>
          <w:sz w:val="28"/>
          <w:szCs w:val="28"/>
        </w:rPr>
        <w:t>2.4.</w:t>
      </w:r>
      <w:r w:rsidRPr="00F013AC">
        <w:rPr>
          <w:sz w:val="28"/>
          <w:szCs w:val="28"/>
        </w:rPr>
        <w:t xml:space="preserve"> Thời hạn hỗ trợ giá vận chuyển </w:t>
      </w:r>
    </w:p>
    <w:p w:rsidR="004F7B4B" w:rsidRPr="00F013AC" w:rsidRDefault="004F7B4B" w:rsidP="004F7B4B">
      <w:pPr>
        <w:widowControl w:val="0"/>
        <w:spacing w:before="120" w:line="288" w:lineRule="auto"/>
        <w:ind w:firstLine="562"/>
        <w:jc w:val="both"/>
        <w:rPr>
          <w:sz w:val="28"/>
          <w:szCs w:val="28"/>
        </w:rPr>
      </w:pPr>
      <w:r>
        <w:rPr>
          <w:sz w:val="28"/>
          <w:szCs w:val="28"/>
        </w:rPr>
        <w:t>-</w:t>
      </w:r>
      <w:r w:rsidRPr="00F013AC">
        <w:rPr>
          <w:sz w:val="28"/>
          <w:szCs w:val="28"/>
        </w:rPr>
        <w:t xml:space="preserve"> Các tuyến </w:t>
      </w:r>
      <w:r>
        <w:rPr>
          <w:sz w:val="28"/>
          <w:szCs w:val="28"/>
        </w:rPr>
        <w:t>xe buýt nội tỉnh:</w:t>
      </w:r>
      <w:r w:rsidRPr="00F013AC">
        <w:rPr>
          <w:sz w:val="28"/>
          <w:szCs w:val="28"/>
        </w:rPr>
        <w:t xml:space="preserve"> được thực hiện theo thời hạn hợp đồng khai thác tuyến do cơ quan nhà nước có thẩm quyền ký kết với đơn vị kinh doanh vận tải. </w:t>
      </w:r>
    </w:p>
    <w:p w:rsidR="00946294" w:rsidRPr="00946294" w:rsidRDefault="004F7B4B" w:rsidP="004F7B4B">
      <w:pPr>
        <w:widowControl w:val="0"/>
        <w:spacing w:before="120" w:line="288" w:lineRule="auto"/>
        <w:ind w:firstLine="562"/>
        <w:jc w:val="both"/>
        <w:rPr>
          <w:sz w:val="28"/>
          <w:szCs w:val="28"/>
          <w:lang w:val="fr-FR"/>
        </w:rPr>
      </w:pPr>
      <w:r>
        <w:rPr>
          <w:sz w:val="28"/>
          <w:szCs w:val="28"/>
        </w:rPr>
        <w:t>-</w:t>
      </w:r>
      <w:r w:rsidRPr="00F013AC">
        <w:rPr>
          <w:sz w:val="28"/>
          <w:szCs w:val="28"/>
        </w:rPr>
        <w:t xml:space="preserve"> Các tuyến được công bố mở mới theo danh mục tuyến đư</w:t>
      </w:r>
      <w:r>
        <w:rPr>
          <w:sz w:val="28"/>
          <w:szCs w:val="28"/>
        </w:rPr>
        <w:t>ợc cấp có thẩm quyền phê duyệt:</w:t>
      </w:r>
      <w:r w:rsidRPr="00F013AC">
        <w:rPr>
          <w:sz w:val="28"/>
          <w:szCs w:val="28"/>
        </w:rPr>
        <w:t xml:space="preserve"> hỗ trợ 36 tháng kể từ ngày đưa phương tiện vận tải vào hoạt động hoặc từ ngày được tính hỗ trợ</w:t>
      </w:r>
      <w:r>
        <w:rPr>
          <w:sz w:val="28"/>
          <w:szCs w:val="28"/>
        </w:rPr>
        <w:t>.</w:t>
      </w:r>
    </w:p>
    <w:p w:rsidR="00FE0FFF" w:rsidRPr="00946294" w:rsidRDefault="00FE0FFF" w:rsidP="001D2DB1">
      <w:pPr>
        <w:tabs>
          <w:tab w:val="right" w:leader="dot" w:pos="7920"/>
        </w:tabs>
        <w:spacing w:before="120"/>
        <w:ind w:firstLine="709"/>
        <w:jc w:val="both"/>
        <w:rPr>
          <w:b/>
          <w:sz w:val="28"/>
          <w:szCs w:val="28"/>
        </w:rPr>
      </w:pPr>
      <w:r w:rsidRPr="00946294">
        <w:rPr>
          <w:b/>
          <w:sz w:val="28"/>
          <w:szCs w:val="28"/>
        </w:rPr>
        <w:t>V</w:t>
      </w:r>
      <w:r w:rsidR="002A093E">
        <w:rPr>
          <w:b/>
          <w:sz w:val="28"/>
          <w:szCs w:val="28"/>
        </w:rPr>
        <w:t>I</w:t>
      </w:r>
      <w:r w:rsidRPr="00946294">
        <w:rPr>
          <w:b/>
          <w:sz w:val="28"/>
          <w:szCs w:val="28"/>
        </w:rPr>
        <w:t>. DỰ KIẾN NGUỒN LỰC, ĐIỀU KIỆN BẢO ĐẢM CHO VIỆC THỰC HIỆN CHÍNH SÁCH</w:t>
      </w:r>
    </w:p>
    <w:p w:rsidR="002A0954" w:rsidRPr="00946294" w:rsidRDefault="002A093E" w:rsidP="001D2DB1">
      <w:pPr>
        <w:spacing w:before="120"/>
        <w:ind w:firstLine="709"/>
        <w:jc w:val="both"/>
        <w:rPr>
          <w:sz w:val="28"/>
          <w:szCs w:val="28"/>
          <w:lang w:val="fr-FR"/>
        </w:rPr>
      </w:pPr>
      <w:r>
        <w:rPr>
          <w:sz w:val="28"/>
          <w:szCs w:val="28"/>
          <w:lang w:val="fr-FR"/>
        </w:rPr>
        <w:t xml:space="preserve">- </w:t>
      </w:r>
      <w:r w:rsidR="002A0954" w:rsidRPr="00946294">
        <w:rPr>
          <w:sz w:val="28"/>
          <w:szCs w:val="28"/>
          <w:lang w:val="fr-FR"/>
        </w:rPr>
        <w:t>Nguồn kinh phí thực hiện được đảm bảo từ ngân sách cấp tỉnh theo Quy định của Luật Ngân sách nhà nước.</w:t>
      </w:r>
    </w:p>
    <w:p w:rsidR="002A0954" w:rsidRPr="00946294" w:rsidRDefault="002A093E" w:rsidP="001D2DB1">
      <w:pPr>
        <w:spacing w:before="120"/>
        <w:ind w:firstLine="709"/>
        <w:jc w:val="both"/>
        <w:rPr>
          <w:sz w:val="28"/>
          <w:szCs w:val="28"/>
          <w:lang w:val="fr-FR"/>
        </w:rPr>
      </w:pPr>
      <w:r>
        <w:rPr>
          <w:sz w:val="28"/>
          <w:szCs w:val="28"/>
          <w:lang w:val="fr-FR"/>
        </w:rPr>
        <w:t xml:space="preserve">- </w:t>
      </w:r>
      <w:r w:rsidR="002A0954" w:rsidRPr="00946294">
        <w:rPr>
          <w:sz w:val="28"/>
          <w:szCs w:val="28"/>
          <w:lang w:val="fr-FR"/>
        </w:rPr>
        <w:t>Việc sử dụng kinh phí đảm bảo đúng mục đích, nội dung theo quy định tại nghị quyết</w:t>
      </w:r>
      <w:r w:rsidR="00946294" w:rsidRPr="00946294">
        <w:rPr>
          <w:sz w:val="28"/>
          <w:szCs w:val="28"/>
          <w:lang w:val="fr-FR"/>
        </w:rPr>
        <w:t>.</w:t>
      </w:r>
    </w:p>
    <w:p w:rsidR="00FE0FFF" w:rsidRPr="00946294" w:rsidRDefault="00FE0FFF" w:rsidP="002A093E">
      <w:pPr>
        <w:spacing w:before="120" w:after="120" w:line="340" w:lineRule="exact"/>
        <w:ind w:firstLine="709"/>
        <w:jc w:val="both"/>
        <w:rPr>
          <w:sz w:val="28"/>
          <w:szCs w:val="28"/>
        </w:rPr>
      </w:pPr>
      <w:r w:rsidRPr="00946294">
        <w:rPr>
          <w:sz w:val="28"/>
          <w:szCs w:val="28"/>
        </w:rPr>
        <w:t xml:space="preserve">Trên đây là Tờ trình </w:t>
      </w:r>
      <w:r w:rsidR="00784330" w:rsidRPr="00946294">
        <w:rPr>
          <w:sz w:val="28"/>
          <w:szCs w:val="28"/>
        </w:rPr>
        <w:t>về dự</w:t>
      </w:r>
      <w:r w:rsidRPr="00946294">
        <w:rPr>
          <w:sz w:val="28"/>
          <w:szCs w:val="28"/>
        </w:rPr>
        <w:t xml:space="preserve"> </w:t>
      </w:r>
      <w:r w:rsidR="002A0954" w:rsidRPr="00946294">
        <w:rPr>
          <w:sz w:val="28"/>
          <w:szCs w:val="28"/>
        </w:rPr>
        <w:t xml:space="preserve">Nghị quyết </w:t>
      </w:r>
      <w:r w:rsidR="002A093E">
        <w:rPr>
          <w:color w:val="000000"/>
          <w:sz w:val="28"/>
          <w:szCs w:val="28"/>
        </w:rPr>
        <w:t>q</w:t>
      </w:r>
      <w:r w:rsidR="002A093E" w:rsidRPr="00B74EBA">
        <w:rPr>
          <w:color w:val="000000"/>
          <w:sz w:val="28"/>
          <w:szCs w:val="28"/>
        </w:rPr>
        <w:t>uy định chính sách hỗ trợ lãi suất vay vốn, hỗ trợ kinh phí hoạt động và chính sách miễn, giảm giá vé vận tải hành khách công cộng bằng xe buýt trên địa bàn tỉnh Vĩnh Long</w:t>
      </w:r>
      <w:r w:rsidRPr="00946294">
        <w:rPr>
          <w:sz w:val="28"/>
          <w:szCs w:val="28"/>
        </w:rPr>
        <w:t xml:space="preserve">, </w:t>
      </w:r>
      <w:r w:rsidR="002A0954" w:rsidRPr="00946294">
        <w:rPr>
          <w:sz w:val="28"/>
          <w:szCs w:val="28"/>
        </w:rPr>
        <w:t>Ủy ban nhân dân tỉnh</w:t>
      </w:r>
      <w:r w:rsidRPr="00946294">
        <w:rPr>
          <w:sz w:val="28"/>
          <w:szCs w:val="28"/>
        </w:rPr>
        <w:t xml:space="preserve"> xin kính trình</w:t>
      </w:r>
      <w:r w:rsidR="002A0954" w:rsidRPr="00946294">
        <w:rPr>
          <w:sz w:val="28"/>
          <w:szCs w:val="28"/>
        </w:rPr>
        <w:t xml:space="preserve"> Hội đồng nhân dân tỉnh </w:t>
      </w:r>
      <w:r w:rsidRPr="00946294">
        <w:rPr>
          <w:sz w:val="28"/>
          <w:szCs w:val="28"/>
        </w:rPr>
        <w:t>xem xét, quyết định.</w:t>
      </w:r>
      <w:r w:rsidR="002A0954" w:rsidRPr="00946294">
        <w:rPr>
          <w:sz w:val="28"/>
          <w:szCs w:val="28"/>
        </w:rPr>
        <w:t>/.</w:t>
      </w:r>
    </w:p>
    <w:p w:rsidR="00FE0FFF" w:rsidRPr="00946294" w:rsidRDefault="00FE0FFF" w:rsidP="00FE0FFF">
      <w:pPr>
        <w:tabs>
          <w:tab w:val="right" w:leader="dot" w:pos="7920"/>
        </w:tabs>
        <w:spacing w:before="120"/>
        <w:ind w:firstLine="567"/>
        <w:jc w:val="both"/>
        <w:rPr>
          <w:szCs w:val="28"/>
        </w:rPr>
      </w:pPr>
    </w:p>
    <w:tbl>
      <w:tblPr>
        <w:tblW w:w="9322" w:type="dxa"/>
        <w:tblLook w:val="01E0" w:firstRow="1" w:lastRow="1" w:firstColumn="1" w:lastColumn="1" w:noHBand="0" w:noVBand="0"/>
      </w:tblPr>
      <w:tblGrid>
        <w:gridCol w:w="4786"/>
        <w:gridCol w:w="4536"/>
      </w:tblGrid>
      <w:tr w:rsidR="00FE0FFF" w:rsidRPr="00946294" w:rsidTr="002A0954">
        <w:tc>
          <w:tcPr>
            <w:tcW w:w="4786" w:type="dxa"/>
          </w:tcPr>
          <w:p w:rsidR="002A0954" w:rsidRPr="002A093E" w:rsidRDefault="00FE0FFF" w:rsidP="00095198">
            <w:pPr>
              <w:tabs>
                <w:tab w:val="right" w:leader="dot" w:pos="7920"/>
              </w:tabs>
              <w:rPr>
                <w:sz w:val="22"/>
                <w:szCs w:val="22"/>
              </w:rPr>
            </w:pPr>
            <w:r w:rsidRPr="00946294">
              <w:rPr>
                <w:b/>
                <w:i/>
              </w:rPr>
              <w:t>Nơi nhận:</w:t>
            </w:r>
            <w:r w:rsidRPr="00946294">
              <w:rPr>
                <w:b/>
                <w:i/>
                <w:sz w:val="29"/>
                <w:szCs w:val="27"/>
              </w:rPr>
              <w:br/>
            </w:r>
            <w:r w:rsidRPr="002A093E">
              <w:rPr>
                <w:sz w:val="22"/>
                <w:szCs w:val="22"/>
              </w:rPr>
              <w:t>- Như trên;</w:t>
            </w:r>
          </w:p>
          <w:p w:rsidR="002A0954" w:rsidRPr="002A093E" w:rsidRDefault="002A0954" w:rsidP="00095198">
            <w:pPr>
              <w:tabs>
                <w:tab w:val="right" w:leader="dot" w:pos="7920"/>
              </w:tabs>
              <w:rPr>
                <w:sz w:val="22"/>
                <w:szCs w:val="22"/>
              </w:rPr>
            </w:pPr>
            <w:r w:rsidRPr="002A093E">
              <w:rPr>
                <w:sz w:val="22"/>
                <w:szCs w:val="22"/>
              </w:rPr>
              <w:t>- Chủ tịch, các PCT UBND tỉnh;</w:t>
            </w:r>
          </w:p>
          <w:p w:rsidR="002A0954" w:rsidRPr="002A093E" w:rsidRDefault="002A0954" w:rsidP="00095198">
            <w:pPr>
              <w:tabs>
                <w:tab w:val="right" w:leader="dot" w:pos="7920"/>
              </w:tabs>
              <w:rPr>
                <w:sz w:val="22"/>
                <w:szCs w:val="22"/>
              </w:rPr>
            </w:pPr>
            <w:r w:rsidRPr="002A093E">
              <w:rPr>
                <w:sz w:val="22"/>
                <w:szCs w:val="22"/>
              </w:rPr>
              <w:t>- Ban Kinh tế - Ngân sách HĐND tỉnh;</w:t>
            </w:r>
          </w:p>
          <w:p w:rsidR="002A0954" w:rsidRPr="002A093E" w:rsidRDefault="002A0954" w:rsidP="00095198">
            <w:pPr>
              <w:tabs>
                <w:tab w:val="right" w:leader="dot" w:pos="7920"/>
              </w:tabs>
              <w:rPr>
                <w:sz w:val="22"/>
                <w:szCs w:val="22"/>
              </w:rPr>
            </w:pPr>
            <w:r w:rsidRPr="002A093E">
              <w:rPr>
                <w:sz w:val="22"/>
                <w:szCs w:val="22"/>
              </w:rPr>
              <w:t>- Ban Pháp chế HĐND tỉnh;</w:t>
            </w:r>
          </w:p>
          <w:p w:rsidR="002A0954" w:rsidRPr="002A093E" w:rsidRDefault="00FE0FFF" w:rsidP="002A0954">
            <w:pPr>
              <w:tabs>
                <w:tab w:val="right" w:leader="dot" w:pos="7920"/>
              </w:tabs>
              <w:rPr>
                <w:sz w:val="22"/>
                <w:szCs w:val="22"/>
              </w:rPr>
            </w:pPr>
            <w:r w:rsidRPr="002A093E">
              <w:rPr>
                <w:sz w:val="22"/>
                <w:szCs w:val="22"/>
              </w:rPr>
              <w:t xml:space="preserve">- </w:t>
            </w:r>
            <w:r w:rsidR="002A0954" w:rsidRPr="002A093E">
              <w:rPr>
                <w:sz w:val="22"/>
                <w:szCs w:val="22"/>
              </w:rPr>
              <w:t xml:space="preserve">Các </w:t>
            </w:r>
            <w:r w:rsidR="002A093E">
              <w:rPr>
                <w:sz w:val="22"/>
                <w:szCs w:val="22"/>
              </w:rPr>
              <w:t>s</w:t>
            </w:r>
            <w:r w:rsidR="002A0954" w:rsidRPr="002A093E">
              <w:rPr>
                <w:sz w:val="22"/>
                <w:szCs w:val="22"/>
              </w:rPr>
              <w:t>ở, ban, ngành</w:t>
            </w:r>
            <w:r w:rsidR="002A093E">
              <w:rPr>
                <w:sz w:val="22"/>
                <w:szCs w:val="22"/>
              </w:rPr>
              <w:t xml:space="preserve"> tỉnh</w:t>
            </w:r>
            <w:r w:rsidR="002A0954" w:rsidRPr="002A093E">
              <w:rPr>
                <w:sz w:val="22"/>
                <w:szCs w:val="22"/>
              </w:rPr>
              <w:t>;</w:t>
            </w:r>
          </w:p>
          <w:p w:rsidR="00FE0FFF" w:rsidRPr="00946294" w:rsidRDefault="002A0954" w:rsidP="002A0954">
            <w:pPr>
              <w:tabs>
                <w:tab w:val="right" w:leader="dot" w:pos="7920"/>
              </w:tabs>
              <w:rPr>
                <w:sz w:val="27"/>
                <w:szCs w:val="27"/>
              </w:rPr>
            </w:pPr>
            <w:r w:rsidRPr="002A093E">
              <w:rPr>
                <w:sz w:val="22"/>
                <w:szCs w:val="22"/>
              </w:rPr>
              <w:t>- Chánh, các PCVP UBND tỉnh;</w:t>
            </w:r>
            <w:r w:rsidR="00FE0FFF" w:rsidRPr="002A093E">
              <w:rPr>
                <w:sz w:val="22"/>
                <w:szCs w:val="22"/>
              </w:rPr>
              <w:br/>
              <w:t>- Lưu: VT,</w:t>
            </w:r>
            <w:r w:rsidR="00FE0FFF" w:rsidRPr="00946294">
              <w:rPr>
                <w:szCs w:val="20"/>
              </w:rPr>
              <w:t xml:space="preserve"> </w:t>
            </w:r>
          </w:p>
        </w:tc>
        <w:tc>
          <w:tcPr>
            <w:tcW w:w="4536" w:type="dxa"/>
          </w:tcPr>
          <w:p w:rsidR="002A0954" w:rsidRPr="00946294" w:rsidRDefault="002A0954" w:rsidP="00095198">
            <w:pPr>
              <w:tabs>
                <w:tab w:val="right" w:leader="dot" w:pos="7920"/>
              </w:tabs>
              <w:jc w:val="center"/>
              <w:rPr>
                <w:b/>
                <w:sz w:val="28"/>
                <w:szCs w:val="28"/>
              </w:rPr>
            </w:pPr>
            <w:r w:rsidRPr="00946294">
              <w:rPr>
                <w:b/>
                <w:sz w:val="28"/>
                <w:szCs w:val="28"/>
              </w:rPr>
              <w:t xml:space="preserve">TM. ỦY BAN NHÂN DÂN </w:t>
            </w:r>
          </w:p>
          <w:p w:rsidR="00FE0FFF" w:rsidRPr="00946294" w:rsidRDefault="002A0954" w:rsidP="00095198">
            <w:pPr>
              <w:tabs>
                <w:tab w:val="right" w:leader="dot" w:pos="7920"/>
              </w:tabs>
              <w:jc w:val="center"/>
              <w:rPr>
                <w:i/>
                <w:sz w:val="28"/>
                <w:szCs w:val="28"/>
              </w:rPr>
            </w:pPr>
            <w:r w:rsidRPr="00946294">
              <w:rPr>
                <w:b/>
                <w:sz w:val="28"/>
                <w:szCs w:val="28"/>
              </w:rPr>
              <w:t>CHỦ TỊCH</w:t>
            </w:r>
            <w:r w:rsidR="00FE0FFF" w:rsidRPr="00946294">
              <w:rPr>
                <w:b/>
                <w:sz w:val="28"/>
                <w:szCs w:val="28"/>
              </w:rPr>
              <w:br/>
            </w:r>
            <w:r w:rsidR="00FE0FFF" w:rsidRPr="00946294">
              <w:rPr>
                <w:i/>
                <w:sz w:val="28"/>
                <w:szCs w:val="28"/>
              </w:rPr>
              <w:br/>
            </w:r>
          </w:p>
          <w:p w:rsidR="00FE0FFF" w:rsidRPr="00946294" w:rsidRDefault="00FE0FFF" w:rsidP="00095198">
            <w:pPr>
              <w:tabs>
                <w:tab w:val="right" w:leader="dot" w:pos="7920"/>
              </w:tabs>
              <w:jc w:val="center"/>
              <w:rPr>
                <w:i/>
                <w:sz w:val="28"/>
                <w:szCs w:val="28"/>
              </w:rPr>
            </w:pPr>
          </w:p>
          <w:p w:rsidR="00FE0FFF" w:rsidRPr="00946294" w:rsidRDefault="00FE0FFF" w:rsidP="00095198">
            <w:pPr>
              <w:tabs>
                <w:tab w:val="right" w:leader="dot" w:pos="7920"/>
              </w:tabs>
              <w:jc w:val="center"/>
              <w:rPr>
                <w:i/>
                <w:sz w:val="28"/>
                <w:szCs w:val="28"/>
              </w:rPr>
            </w:pPr>
          </w:p>
          <w:p w:rsidR="00FE0FFF" w:rsidRPr="00946294" w:rsidRDefault="00FE0FFF" w:rsidP="00095198">
            <w:pPr>
              <w:tabs>
                <w:tab w:val="right" w:leader="dot" w:pos="7920"/>
              </w:tabs>
              <w:jc w:val="center"/>
              <w:rPr>
                <w:b/>
                <w:sz w:val="28"/>
                <w:szCs w:val="28"/>
              </w:rPr>
            </w:pPr>
          </w:p>
        </w:tc>
      </w:tr>
    </w:tbl>
    <w:p w:rsidR="00FE0FFF" w:rsidRPr="00946294" w:rsidRDefault="00FE0FFF" w:rsidP="00FE0FFF">
      <w:pPr>
        <w:tabs>
          <w:tab w:val="right" w:leader="dot" w:pos="7920"/>
        </w:tabs>
        <w:spacing w:line="240" w:lineRule="atLeast"/>
        <w:jc w:val="both"/>
        <w:rPr>
          <w:b/>
          <w:i/>
        </w:rPr>
      </w:pPr>
    </w:p>
    <w:sectPr w:rsidR="00FE0FFF" w:rsidRPr="00946294" w:rsidSect="002A0954">
      <w:headerReference w:type="default" r:id="rId12"/>
      <w:pgSz w:w="11907" w:h="16840" w:code="9"/>
      <w:pgMar w:top="1134" w:right="1134" w:bottom="1134" w:left="1701" w:header="720" w:footer="37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9BC" w:rsidRDefault="00A549BC" w:rsidP="0075343D">
      <w:r>
        <w:separator/>
      </w:r>
    </w:p>
  </w:endnote>
  <w:endnote w:type="continuationSeparator" w:id="0">
    <w:p w:rsidR="00A549BC" w:rsidRDefault="00A549BC" w:rsidP="0075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hruti">
    <w:panose1 w:val="02000500000000000000"/>
    <w:charset w:val="01"/>
    <w:family w:val="roman"/>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9BC" w:rsidRDefault="00A549BC" w:rsidP="0075343D">
      <w:r>
        <w:separator/>
      </w:r>
    </w:p>
  </w:footnote>
  <w:footnote w:type="continuationSeparator" w:id="0">
    <w:p w:rsidR="00A549BC" w:rsidRDefault="00A549BC" w:rsidP="0075343D">
      <w:r>
        <w:continuationSeparator/>
      </w:r>
    </w:p>
  </w:footnote>
  <w:footnote w:id="1">
    <w:p w:rsidR="004F7B4B" w:rsidRPr="00C8426E" w:rsidRDefault="004F7B4B" w:rsidP="004F7B4B">
      <w:pPr>
        <w:pStyle w:val="NormalWeb"/>
        <w:jc w:val="both"/>
        <w:rPr>
          <w:sz w:val="20"/>
          <w:szCs w:val="20"/>
        </w:rPr>
      </w:pPr>
      <w:r>
        <w:rPr>
          <w:rStyle w:val="FootnoteReference"/>
        </w:rPr>
        <w:footnoteRef/>
      </w:r>
      <w:r>
        <w:t xml:space="preserve"> </w:t>
      </w:r>
      <w:r w:rsidRPr="00C8426E">
        <w:rPr>
          <w:rStyle w:val="Strong"/>
          <w:sz w:val="20"/>
          <w:szCs w:val="20"/>
        </w:rPr>
        <w:t>Mức hỗ trợ 20% giá vé</w:t>
      </w:r>
      <w:r w:rsidRPr="00C8426E">
        <w:rPr>
          <w:sz w:val="20"/>
          <w:szCs w:val="20"/>
        </w:rPr>
        <w:t xml:space="preserve"> áp dụng trên cơ sở mức giá vé do cơ quan nhà nước có thẩm quyền ký kết hợp đồng vận tải với đơn vị kinh doanh vận tải. Mức giá vé này là căn cứ pháp lý để tính toán khoản hỗ trợ. </w:t>
      </w:r>
      <w:r w:rsidRPr="00C8426E">
        <w:rPr>
          <w:rStyle w:val="Strong"/>
          <w:sz w:val="20"/>
          <w:szCs w:val="20"/>
        </w:rPr>
        <w:t>Giá vé/ghế thiết kế/lượt xe</w:t>
      </w:r>
      <w:r w:rsidRPr="00C8426E">
        <w:rPr>
          <w:sz w:val="20"/>
          <w:szCs w:val="20"/>
        </w:rPr>
        <w:t xml:space="preserve"> được hiểu là mức giá vé tương ứng cho mỗi ghế ngồi theo thiết kế trên xe trong một lượt xe chạy (một chuyến hành trình từ điểm xuất phát đến điểm kết thúc theo lịch trình đã đăng ký).</w:t>
      </w:r>
    </w:p>
    <w:p w:rsidR="004F7B4B" w:rsidRDefault="004F7B4B" w:rsidP="004F7B4B">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225884"/>
      <w:docPartObj>
        <w:docPartGallery w:val="Page Numbers (Top of Page)"/>
        <w:docPartUnique/>
      </w:docPartObj>
    </w:sdtPr>
    <w:sdtEndPr>
      <w:rPr>
        <w:noProof/>
      </w:rPr>
    </w:sdtEndPr>
    <w:sdtContent>
      <w:p w:rsidR="00945115" w:rsidRDefault="00945115">
        <w:pPr>
          <w:pStyle w:val="Header"/>
          <w:jc w:val="center"/>
        </w:pPr>
        <w:r>
          <w:fldChar w:fldCharType="begin"/>
        </w:r>
        <w:r>
          <w:instrText xml:space="preserve"> PAGE   \* MERGEFORMAT </w:instrText>
        </w:r>
        <w:r>
          <w:fldChar w:fldCharType="separate"/>
        </w:r>
        <w:r w:rsidR="002B443A">
          <w:rPr>
            <w:noProof/>
          </w:rPr>
          <w:t>2</w:t>
        </w:r>
        <w:r>
          <w:rPr>
            <w:noProof/>
          </w:rPr>
          <w:fldChar w:fldCharType="end"/>
        </w:r>
      </w:p>
    </w:sdtContent>
  </w:sdt>
  <w:p w:rsidR="00945115" w:rsidRDefault="009451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10"/>
    <w:lvl w:ilvl="0">
      <w:numFmt w:val="bullet"/>
      <w:pStyle w:val="StyleArial14pt"/>
      <w:lvlText w:val="-"/>
      <w:lvlJc w:val="left"/>
      <w:pPr>
        <w:tabs>
          <w:tab w:val="num" w:pos="720"/>
        </w:tabs>
        <w:ind w:left="1632" w:hanging="912"/>
      </w:pPr>
      <w:rPr>
        <w:rFonts w:ascii="Times New Roman" w:hAnsi="Times New Roman"/>
      </w:rPr>
    </w:lvl>
  </w:abstractNum>
  <w:abstractNum w:abstractNumId="1" w15:restartNumberingAfterBreak="0">
    <w:nsid w:val="130902F0"/>
    <w:multiLevelType w:val="hybridMultilevel"/>
    <w:tmpl w:val="E26AA7FC"/>
    <w:name w:val="WW8Num72"/>
    <w:lvl w:ilvl="0" w:tplc="298A1A7A">
      <w:start w:val="1"/>
      <w:numFmt w:val="bullet"/>
      <w:lvlText w:val="-"/>
      <w:lvlJc w:val="left"/>
      <w:pPr>
        <w:ind w:left="720" w:hanging="360"/>
      </w:pPr>
      <w:rPr>
        <w:rFonts w:ascii="Shruti" w:hAnsi="Shruti" w:hint="default"/>
      </w:rPr>
    </w:lvl>
    <w:lvl w:ilvl="1" w:tplc="3D4846AE">
      <w:start w:val="1"/>
      <w:numFmt w:val="bullet"/>
      <w:lvlText w:val="o"/>
      <w:lvlJc w:val="left"/>
      <w:pPr>
        <w:ind w:left="1440" w:hanging="360"/>
      </w:pPr>
      <w:rPr>
        <w:rFonts w:ascii="Courier New" w:hAnsi="Courier New" w:hint="default"/>
      </w:rPr>
    </w:lvl>
    <w:lvl w:ilvl="2" w:tplc="F934084E" w:tentative="1">
      <w:start w:val="1"/>
      <w:numFmt w:val="bullet"/>
      <w:lvlText w:val=""/>
      <w:lvlJc w:val="left"/>
      <w:pPr>
        <w:ind w:left="2160" w:hanging="360"/>
      </w:pPr>
      <w:rPr>
        <w:rFonts w:ascii="Wingdings" w:hAnsi="Wingdings" w:hint="default"/>
      </w:rPr>
    </w:lvl>
    <w:lvl w:ilvl="3" w:tplc="E3AE2598" w:tentative="1">
      <w:start w:val="1"/>
      <w:numFmt w:val="bullet"/>
      <w:lvlText w:val=""/>
      <w:lvlJc w:val="left"/>
      <w:pPr>
        <w:ind w:left="2880" w:hanging="360"/>
      </w:pPr>
      <w:rPr>
        <w:rFonts w:ascii="Symbol" w:hAnsi="Symbol" w:hint="default"/>
      </w:rPr>
    </w:lvl>
    <w:lvl w:ilvl="4" w:tplc="AFC49886" w:tentative="1">
      <w:start w:val="1"/>
      <w:numFmt w:val="bullet"/>
      <w:lvlText w:val="o"/>
      <w:lvlJc w:val="left"/>
      <w:pPr>
        <w:ind w:left="3600" w:hanging="360"/>
      </w:pPr>
      <w:rPr>
        <w:rFonts w:ascii="Courier New" w:hAnsi="Courier New" w:hint="default"/>
      </w:rPr>
    </w:lvl>
    <w:lvl w:ilvl="5" w:tplc="F0244476" w:tentative="1">
      <w:start w:val="1"/>
      <w:numFmt w:val="bullet"/>
      <w:lvlText w:val=""/>
      <w:lvlJc w:val="left"/>
      <w:pPr>
        <w:ind w:left="4320" w:hanging="360"/>
      </w:pPr>
      <w:rPr>
        <w:rFonts w:ascii="Wingdings" w:hAnsi="Wingdings" w:hint="default"/>
      </w:rPr>
    </w:lvl>
    <w:lvl w:ilvl="6" w:tplc="F1587188" w:tentative="1">
      <w:start w:val="1"/>
      <w:numFmt w:val="bullet"/>
      <w:lvlText w:val=""/>
      <w:lvlJc w:val="left"/>
      <w:pPr>
        <w:ind w:left="5040" w:hanging="360"/>
      </w:pPr>
      <w:rPr>
        <w:rFonts w:ascii="Symbol" w:hAnsi="Symbol" w:hint="default"/>
      </w:rPr>
    </w:lvl>
    <w:lvl w:ilvl="7" w:tplc="E2906378" w:tentative="1">
      <w:start w:val="1"/>
      <w:numFmt w:val="bullet"/>
      <w:lvlText w:val="o"/>
      <w:lvlJc w:val="left"/>
      <w:pPr>
        <w:ind w:left="5760" w:hanging="360"/>
      </w:pPr>
      <w:rPr>
        <w:rFonts w:ascii="Courier New" w:hAnsi="Courier New" w:hint="default"/>
      </w:rPr>
    </w:lvl>
    <w:lvl w:ilvl="8" w:tplc="82BE50C2" w:tentative="1">
      <w:start w:val="1"/>
      <w:numFmt w:val="bullet"/>
      <w:lvlText w:val=""/>
      <w:lvlJc w:val="left"/>
      <w:pPr>
        <w:ind w:left="6480" w:hanging="360"/>
      </w:pPr>
      <w:rPr>
        <w:rFonts w:ascii="Wingdings" w:hAnsi="Wingdings" w:hint="default"/>
      </w:rPr>
    </w:lvl>
  </w:abstractNum>
  <w:abstractNum w:abstractNumId="2" w15:restartNumberingAfterBreak="0">
    <w:nsid w:val="4A7F3437"/>
    <w:multiLevelType w:val="hybridMultilevel"/>
    <w:tmpl w:val="A3B283BE"/>
    <w:lvl w:ilvl="0" w:tplc="72B8619A">
      <w:start w:val="1"/>
      <w:numFmt w:val="decimal"/>
      <w:lvlText w:val="%1."/>
      <w:lvlJc w:val="left"/>
      <w:pPr>
        <w:ind w:left="72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36724"/>
    <w:multiLevelType w:val="hybridMultilevel"/>
    <w:tmpl w:val="6218D158"/>
    <w:lvl w:ilvl="0" w:tplc="BCE417A4">
      <w:start w:val="1"/>
      <w:numFmt w:val="decimal"/>
      <w:pStyle w:val="HeaderLv2"/>
      <w:lvlText w:val="%1."/>
      <w:lvlJc w:val="left"/>
      <w:pPr>
        <w:ind w:left="1080" w:hanging="360"/>
      </w:pPr>
      <w:rPr>
        <w:rFonts w:cs="Times New Roman" w:hint="default"/>
        <w:b/>
        <w:color w:val="auto"/>
        <w:sz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6C4307F3"/>
    <w:multiLevelType w:val="hybridMultilevel"/>
    <w:tmpl w:val="8730E294"/>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44AC5"/>
    <w:multiLevelType w:val="hybridMultilevel"/>
    <w:tmpl w:val="3FB2FFB8"/>
    <w:lvl w:ilvl="0" w:tplc="B90A36B4">
      <w:start w:val="1"/>
      <w:numFmt w:val="decimal"/>
      <w:pStyle w:val="Bullet01"/>
      <w:lvlText w:val="%1."/>
      <w:lvlJc w:val="left"/>
      <w:pPr>
        <w:ind w:left="1070" w:hanging="360"/>
      </w:pPr>
      <w:rPr>
        <w:rFonts w:ascii="Times New Roman" w:eastAsia="Times New Roman" w:hAnsi="Times New Roman" w:cs="Times New Roman"/>
      </w:rPr>
    </w:lvl>
    <w:lvl w:ilvl="1" w:tplc="6624E4D4">
      <w:start w:val="1"/>
      <w:numFmt w:val="bullet"/>
      <w:pStyle w:val="Bullet02"/>
      <w:lvlText w:val="o"/>
      <w:lvlJc w:val="left"/>
      <w:pPr>
        <w:ind w:left="3537" w:hanging="360"/>
      </w:pPr>
      <w:rPr>
        <w:rFonts w:ascii="Courier New" w:hAnsi="Courier New" w:hint="default"/>
      </w:rPr>
    </w:lvl>
    <w:lvl w:ilvl="2" w:tplc="04090005">
      <w:start w:val="1"/>
      <w:numFmt w:val="bullet"/>
      <w:lvlText w:val=""/>
      <w:lvlJc w:val="left"/>
      <w:pPr>
        <w:ind w:left="4257" w:hanging="360"/>
      </w:pPr>
      <w:rPr>
        <w:rFonts w:ascii="Wingdings" w:hAnsi="Wingdings" w:hint="default"/>
      </w:rPr>
    </w:lvl>
    <w:lvl w:ilvl="3" w:tplc="04090001" w:tentative="1">
      <w:start w:val="1"/>
      <w:numFmt w:val="bullet"/>
      <w:lvlText w:val=""/>
      <w:lvlJc w:val="left"/>
      <w:pPr>
        <w:ind w:left="4977" w:hanging="360"/>
      </w:pPr>
      <w:rPr>
        <w:rFonts w:ascii="Symbol" w:hAnsi="Symbol" w:hint="default"/>
      </w:rPr>
    </w:lvl>
    <w:lvl w:ilvl="4" w:tplc="04090003" w:tentative="1">
      <w:start w:val="1"/>
      <w:numFmt w:val="bullet"/>
      <w:lvlText w:val="o"/>
      <w:lvlJc w:val="left"/>
      <w:pPr>
        <w:ind w:left="5697" w:hanging="360"/>
      </w:pPr>
      <w:rPr>
        <w:rFonts w:ascii="Courier New" w:hAnsi="Courier New" w:hint="default"/>
      </w:rPr>
    </w:lvl>
    <w:lvl w:ilvl="5" w:tplc="04090005" w:tentative="1">
      <w:start w:val="1"/>
      <w:numFmt w:val="bullet"/>
      <w:lvlText w:val=""/>
      <w:lvlJc w:val="left"/>
      <w:pPr>
        <w:ind w:left="6417" w:hanging="360"/>
      </w:pPr>
      <w:rPr>
        <w:rFonts w:ascii="Wingdings" w:hAnsi="Wingdings" w:hint="default"/>
      </w:rPr>
    </w:lvl>
    <w:lvl w:ilvl="6" w:tplc="04090001" w:tentative="1">
      <w:start w:val="1"/>
      <w:numFmt w:val="bullet"/>
      <w:lvlText w:val=""/>
      <w:lvlJc w:val="left"/>
      <w:pPr>
        <w:ind w:left="7137" w:hanging="360"/>
      </w:pPr>
      <w:rPr>
        <w:rFonts w:ascii="Symbol" w:hAnsi="Symbol" w:hint="default"/>
      </w:rPr>
    </w:lvl>
    <w:lvl w:ilvl="7" w:tplc="04090003" w:tentative="1">
      <w:start w:val="1"/>
      <w:numFmt w:val="bullet"/>
      <w:lvlText w:val="o"/>
      <w:lvlJc w:val="left"/>
      <w:pPr>
        <w:ind w:left="7857" w:hanging="360"/>
      </w:pPr>
      <w:rPr>
        <w:rFonts w:ascii="Courier New" w:hAnsi="Courier New" w:hint="default"/>
      </w:rPr>
    </w:lvl>
    <w:lvl w:ilvl="8" w:tplc="04090005" w:tentative="1">
      <w:start w:val="1"/>
      <w:numFmt w:val="bullet"/>
      <w:lvlText w:val=""/>
      <w:lvlJc w:val="left"/>
      <w:pPr>
        <w:ind w:left="8577" w:hanging="360"/>
      </w:pPr>
      <w:rPr>
        <w:rFonts w:ascii="Wingdings" w:hAnsi="Wingdings" w:hint="default"/>
      </w:rPr>
    </w:lvl>
  </w:abstractNum>
  <w:abstractNum w:abstractNumId="6" w15:restartNumberingAfterBreak="0">
    <w:nsid w:val="7F095E25"/>
    <w:multiLevelType w:val="hybridMultilevel"/>
    <w:tmpl w:val="CB5E6F08"/>
    <w:lvl w:ilvl="0" w:tplc="135C288C">
      <w:start w:val="1"/>
      <w:numFmt w:val="upperRoman"/>
      <w:pStyle w:val="HeaderLv1"/>
      <w:lvlText w:val="%1."/>
      <w:lvlJc w:val="right"/>
      <w:pPr>
        <w:ind w:left="1294" w:hanging="72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1654" w:hanging="360"/>
      </w:pPr>
      <w:rPr>
        <w:rFonts w:cs="Times New Roman"/>
      </w:rPr>
    </w:lvl>
    <w:lvl w:ilvl="2" w:tplc="0409001B" w:tentative="1">
      <w:start w:val="1"/>
      <w:numFmt w:val="lowerRoman"/>
      <w:lvlText w:val="%3."/>
      <w:lvlJc w:val="right"/>
      <w:pPr>
        <w:ind w:left="2374" w:hanging="180"/>
      </w:pPr>
      <w:rPr>
        <w:rFonts w:cs="Times New Roman"/>
      </w:rPr>
    </w:lvl>
    <w:lvl w:ilvl="3" w:tplc="0409000F" w:tentative="1">
      <w:start w:val="1"/>
      <w:numFmt w:val="decimal"/>
      <w:lvlText w:val="%4."/>
      <w:lvlJc w:val="left"/>
      <w:pPr>
        <w:ind w:left="3094" w:hanging="360"/>
      </w:pPr>
      <w:rPr>
        <w:rFonts w:cs="Times New Roman"/>
      </w:rPr>
    </w:lvl>
    <w:lvl w:ilvl="4" w:tplc="04090019" w:tentative="1">
      <w:start w:val="1"/>
      <w:numFmt w:val="lowerLetter"/>
      <w:lvlText w:val="%5."/>
      <w:lvlJc w:val="left"/>
      <w:pPr>
        <w:ind w:left="3814" w:hanging="360"/>
      </w:pPr>
      <w:rPr>
        <w:rFonts w:cs="Times New Roman"/>
      </w:rPr>
    </w:lvl>
    <w:lvl w:ilvl="5" w:tplc="0409001B" w:tentative="1">
      <w:start w:val="1"/>
      <w:numFmt w:val="lowerRoman"/>
      <w:lvlText w:val="%6."/>
      <w:lvlJc w:val="right"/>
      <w:pPr>
        <w:ind w:left="4534" w:hanging="180"/>
      </w:pPr>
      <w:rPr>
        <w:rFonts w:cs="Times New Roman"/>
      </w:rPr>
    </w:lvl>
    <w:lvl w:ilvl="6" w:tplc="0409000F" w:tentative="1">
      <w:start w:val="1"/>
      <w:numFmt w:val="decimal"/>
      <w:lvlText w:val="%7."/>
      <w:lvlJc w:val="left"/>
      <w:pPr>
        <w:ind w:left="5254" w:hanging="360"/>
      </w:pPr>
      <w:rPr>
        <w:rFonts w:cs="Times New Roman"/>
      </w:rPr>
    </w:lvl>
    <w:lvl w:ilvl="7" w:tplc="04090019" w:tentative="1">
      <w:start w:val="1"/>
      <w:numFmt w:val="lowerLetter"/>
      <w:lvlText w:val="%8."/>
      <w:lvlJc w:val="left"/>
      <w:pPr>
        <w:ind w:left="5974" w:hanging="360"/>
      </w:pPr>
      <w:rPr>
        <w:rFonts w:cs="Times New Roman"/>
      </w:rPr>
    </w:lvl>
    <w:lvl w:ilvl="8" w:tplc="0409001B" w:tentative="1">
      <w:start w:val="1"/>
      <w:numFmt w:val="lowerRoman"/>
      <w:lvlText w:val="%9."/>
      <w:lvlJc w:val="right"/>
      <w:pPr>
        <w:ind w:left="6694" w:hanging="180"/>
      </w:pPr>
      <w:rPr>
        <w:rFonts w:cs="Times New Roman"/>
      </w:rPr>
    </w:lvl>
  </w:abstractNum>
  <w:num w:numId="1">
    <w:abstractNumId w:val="0"/>
  </w:num>
  <w:num w:numId="2">
    <w:abstractNumId w:val="6"/>
  </w:num>
  <w:num w:numId="3">
    <w:abstractNumId w:val="5"/>
  </w:num>
  <w:num w:numId="4">
    <w:abstractNumId w:val="3"/>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4F"/>
    <w:rsid w:val="00000B7C"/>
    <w:rsid w:val="00002642"/>
    <w:rsid w:val="0000280D"/>
    <w:rsid w:val="00005D16"/>
    <w:rsid w:val="000101EA"/>
    <w:rsid w:val="00011333"/>
    <w:rsid w:val="00011FBA"/>
    <w:rsid w:val="00021589"/>
    <w:rsid w:val="000226D1"/>
    <w:rsid w:val="00027FB5"/>
    <w:rsid w:val="00036519"/>
    <w:rsid w:val="0003766E"/>
    <w:rsid w:val="0003777A"/>
    <w:rsid w:val="000401C6"/>
    <w:rsid w:val="00041A6B"/>
    <w:rsid w:val="000422BA"/>
    <w:rsid w:val="000430C3"/>
    <w:rsid w:val="0004322B"/>
    <w:rsid w:val="000464AD"/>
    <w:rsid w:val="00050635"/>
    <w:rsid w:val="000513EF"/>
    <w:rsid w:val="000533DA"/>
    <w:rsid w:val="00053CD0"/>
    <w:rsid w:val="00055487"/>
    <w:rsid w:val="0006194D"/>
    <w:rsid w:val="000632C1"/>
    <w:rsid w:val="00063852"/>
    <w:rsid w:val="0006589A"/>
    <w:rsid w:val="00066060"/>
    <w:rsid w:val="00066137"/>
    <w:rsid w:val="00066399"/>
    <w:rsid w:val="00067A52"/>
    <w:rsid w:val="000709AB"/>
    <w:rsid w:val="00073E4D"/>
    <w:rsid w:val="00074E43"/>
    <w:rsid w:val="00076B82"/>
    <w:rsid w:val="00080339"/>
    <w:rsid w:val="000857BA"/>
    <w:rsid w:val="000864DD"/>
    <w:rsid w:val="00090618"/>
    <w:rsid w:val="000925CA"/>
    <w:rsid w:val="00097D8A"/>
    <w:rsid w:val="000A46F0"/>
    <w:rsid w:val="000B04B3"/>
    <w:rsid w:val="000B1E69"/>
    <w:rsid w:val="000B2AD7"/>
    <w:rsid w:val="000C46E0"/>
    <w:rsid w:val="000C557C"/>
    <w:rsid w:val="000C6B66"/>
    <w:rsid w:val="000C7A48"/>
    <w:rsid w:val="000D1A38"/>
    <w:rsid w:val="000D3F6D"/>
    <w:rsid w:val="000D52F9"/>
    <w:rsid w:val="000E0433"/>
    <w:rsid w:val="000E1325"/>
    <w:rsid w:val="000E2CCA"/>
    <w:rsid w:val="000E341F"/>
    <w:rsid w:val="000E3768"/>
    <w:rsid w:val="000E3C23"/>
    <w:rsid w:val="000E731D"/>
    <w:rsid w:val="000F0C91"/>
    <w:rsid w:val="000F1562"/>
    <w:rsid w:val="000F1B0F"/>
    <w:rsid w:val="000F4DDE"/>
    <w:rsid w:val="00104A69"/>
    <w:rsid w:val="00105250"/>
    <w:rsid w:val="00105889"/>
    <w:rsid w:val="00106B56"/>
    <w:rsid w:val="00115A8D"/>
    <w:rsid w:val="00121AB7"/>
    <w:rsid w:val="00122384"/>
    <w:rsid w:val="0012255B"/>
    <w:rsid w:val="00122B36"/>
    <w:rsid w:val="001233E6"/>
    <w:rsid w:val="001237FA"/>
    <w:rsid w:val="001259C3"/>
    <w:rsid w:val="001266DF"/>
    <w:rsid w:val="0013069A"/>
    <w:rsid w:val="00130FBE"/>
    <w:rsid w:val="0013151E"/>
    <w:rsid w:val="0013485E"/>
    <w:rsid w:val="00134896"/>
    <w:rsid w:val="00143DA9"/>
    <w:rsid w:val="001479D6"/>
    <w:rsid w:val="00153C87"/>
    <w:rsid w:val="0016690C"/>
    <w:rsid w:val="00166B83"/>
    <w:rsid w:val="00172FD7"/>
    <w:rsid w:val="00175EF0"/>
    <w:rsid w:val="00181C29"/>
    <w:rsid w:val="00185359"/>
    <w:rsid w:val="00187E59"/>
    <w:rsid w:val="00191BC8"/>
    <w:rsid w:val="0019665C"/>
    <w:rsid w:val="001A56E9"/>
    <w:rsid w:val="001B1D00"/>
    <w:rsid w:val="001B2D63"/>
    <w:rsid w:val="001B34D7"/>
    <w:rsid w:val="001B3A83"/>
    <w:rsid w:val="001B63F4"/>
    <w:rsid w:val="001C0E89"/>
    <w:rsid w:val="001C1233"/>
    <w:rsid w:val="001C386A"/>
    <w:rsid w:val="001C42F3"/>
    <w:rsid w:val="001C7FE7"/>
    <w:rsid w:val="001D0420"/>
    <w:rsid w:val="001D2DB1"/>
    <w:rsid w:val="001E3C2D"/>
    <w:rsid w:val="001E3EF5"/>
    <w:rsid w:val="001E45F8"/>
    <w:rsid w:val="001E4AB9"/>
    <w:rsid w:val="001E7785"/>
    <w:rsid w:val="001E7BA8"/>
    <w:rsid w:val="001F28C8"/>
    <w:rsid w:val="001F37B7"/>
    <w:rsid w:val="00204A67"/>
    <w:rsid w:val="00205249"/>
    <w:rsid w:val="00205C9C"/>
    <w:rsid w:val="002102A4"/>
    <w:rsid w:val="0021034E"/>
    <w:rsid w:val="00210E24"/>
    <w:rsid w:val="00211BBD"/>
    <w:rsid w:val="00212CBA"/>
    <w:rsid w:val="002132B4"/>
    <w:rsid w:val="00214514"/>
    <w:rsid w:val="002154AD"/>
    <w:rsid w:val="00215661"/>
    <w:rsid w:val="00216EFA"/>
    <w:rsid w:val="002178A6"/>
    <w:rsid w:val="00220750"/>
    <w:rsid w:val="00221390"/>
    <w:rsid w:val="002228E0"/>
    <w:rsid w:val="002357C4"/>
    <w:rsid w:val="002360DC"/>
    <w:rsid w:val="00237230"/>
    <w:rsid w:val="00237A9B"/>
    <w:rsid w:val="002417DB"/>
    <w:rsid w:val="00243AA4"/>
    <w:rsid w:val="00257A76"/>
    <w:rsid w:val="002602CD"/>
    <w:rsid w:val="00261E40"/>
    <w:rsid w:val="0026242A"/>
    <w:rsid w:val="002662C7"/>
    <w:rsid w:val="00266654"/>
    <w:rsid w:val="0027147F"/>
    <w:rsid w:val="0027625F"/>
    <w:rsid w:val="00281BDC"/>
    <w:rsid w:val="002862FE"/>
    <w:rsid w:val="00287881"/>
    <w:rsid w:val="002A093E"/>
    <w:rsid w:val="002A0954"/>
    <w:rsid w:val="002A1FFE"/>
    <w:rsid w:val="002A42EA"/>
    <w:rsid w:val="002A4BB4"/>
    <w:rsid w:val="002B2EC2"/>
    <w:rsid w:val="002B3A2C"/>
    <w:rsid w:val="002B3F56"/>
    <w:rsid w:val="002B443A"/>
    <w:rsid w:val="002B4A8D"/>
    <w:rsid w:val="002C3427"/>
    <w:rsid w:val="002C7205"/>
    <w:rsid w:val="002C77A6"/>
    <w:rsid w:val="002D031A"/>
    <w:rsid w:val="002D20DD"/>
    <w:rsid w:val="002E08D5"/>
    <w:rsid w:val="002E28B2"/>
    <w:rsid w:val="002E422B"/>
    <w:rsid w:val="002F08EB"/>
    <w:rsid w:val="002F2687"/>
    <w:rsid w:val="002F3315"/>
    <w:rsid w:val="002F50E9"/>
    <w:rsid w:val="002F5411"/>
    <w:rsid w:val="002F7FBF"/>
    <w:rsid w:val="00302C7E"/>
    <w:rsid w:val="00310240"/>
    <w:rsid w:val="00316247"/>
    <w:rsid w:val="00320EB0"/>
    <w:rsid w:val="00321BE6"/>
    <w:rsid w:val="003222D2"/>
    <w:rsid w:val="003224B7"/>
    <w:rsid w:val="003229BA"/>
    <w:rsid w:val="00324AD8"/>
    <w:rsid w:val="003277FB"/>
    <w:rsid w:val="003301F1"/>
    <w:rsid w:val="00334D46"/>
    <w:rsid w:val="003369F1"/>
    <w:rsid w:val="0034025A"/>
    <w:rsid w:val="00345346"/>
    <w:rsid w:val="003468E9"/>
    <w:rsid w:val="00350D10"/>
    <w:rsid w:val="003524D8"/>
    <w:rsid w:val="0035649A"/>
    <w:rsid w:val="003565FA"/>
    <w:rsid w:val="0035688F"/>
    <w:rsid w:val="003570F2"/>
    <w:rsid w:val="00365B16"/>
    <w:rsid w:val="0037226C"/>
    <w:rsid w:val="00372B3A"/>
    <w:rsid w:val="0037396A"/>
    <w:rsid w:val="003749EE"/>
    <w:rsid w:val="00374C50"/>
    <w:rsid w:val="003969D3"/>
    <w:rsid w:val="003A5DEA"/>
    <w:rsid w:val="003A60F0"/>
    <w:rsid w:val="003A67AB"/>
    <w:rsid w:val="003A6CF9"/>
    <w:rsid w:val="003B112F"/>
    <w:rsid w:val="003B3494"/>
    <w:rsid w:val="003B4397"/>
    <w:rsid w:val="003C0274"/>
    <w:rsid w:val="003C12F4"/>
    <w:rsid w:val="003C253C"/>
    <w:rsid w:val="003C2628"/>
    <w:rsid w:val="003C3615"/>
    <w:rsid w:val="003D185D"/>
    <w:rsid w:val="003D2903"/>
    <w:rsid w:val="003D4EDB"/>
    <w:rsid w:val="003E0E59"/>
    <w:rsid w:val="003E13D2"/>
    <w:rsid w:val="003E27DF"/>
    <w:rsid w:val="003E2A66"/>
    <w:rsid w:val="003E57FA"/>
    <w:rsid w:val="003E6A94"/>
    <w:rsid w:val="003F1CAE"/>
    <w:rsid w:val="003F49F1"/>
    <w:rsid w:val="003F7B22"/>
    <w:rsid w:val="0040105D"/>
    <w:rsid w:val="00401C15"/>
    <w:rsid w:val="0040480F"/>
    <w:rsid w:val="004062B2"/>
    <w:rsid w:val="0041028D"/>
    <w:rsid w:val="004110D3"/>
    <w:rsid w:val="0041174B"/>
    <w:rsid w:val="004144B5"/>
    <w:rsid w:val="004167AC"/>
    <w:rsid w:val="00420080"/>
    <w:rsid w:val="004204F1"/>
    <w:rsid w:val="004205D4"/>
    <w:rsid w:val="00427F8F"/>
    <w:rsid w:val="00430DFE"/>
    <w:rsid w:val="00437254"/>
    <w:rsid w:val="004379DA"/>
    <w:rsid w:val="00444E82"/>
    <w:rsid w:val="00445059"/>
    <w:rsid w:val="004479B1"/>
    <w:rsid w:val="00447FBE"/>
    <w:rsid w:val="0045025A"/>
    <w:rsid w:val="004514C4"/>
    <w:rsid w:val="00451757"/>
    <w:rsid w:val="004528D6"/>
    <w:rsid w:val="00456459"/>
    <w:rsid w:val="00461EC2"/>
    <w:rsid w:val="00464933"/>
    <w:rsid w:val="0046506F"/>
    <w:rsid w:val="00481782"/>
    <w:rsid w:val="004841B6"/>
    <w:rsid w:val="004855C8"/>
    <w:rsid w:val="00492679"/>
    <w:rsid w:val="004929E7"/>
    <w:rsid w:val="004931E5"/>
    <w:rsid w:val="00494567"/>
    <w:rsid w:val="00497D7B"/>
    <w:rsid w:val="004A0769"/>
    <w:rsid w:val="004A3221"/>
    <w:rsid w:val="004A5677"/>
    <w:rsid w:val="004A5968"/>
    <w:rsid w:val="004A7216"/>
    <w:rsid w:val="004B180D"/>
    <w:rsid w:val="004B2E2B"/>
    <w:rsid w:val="004B6289"/>
    <w:rsid w:val="004B6EAC"/>
    <w:rsid w:val="004C2FBE"/>
    <w:rsid w:val="004C57CB"/>
    <w:rsid w:val="004C6013"/>
    <w:rsid w:val="004C7E9F"/>
    <w:rsid w:val="004D1C6E"/>
    <w:rsid w:val="004D2B56"/>
    <w:rsid w:val="004D44E1"/>
    <w:rsid w:val="004D64FD"/>
    <w:rsid w:val="004E0205"/>
    <w:rsid w:val="004E03DA"/>
    <w:rsid w:val="004E2EB6"/>
    <w:rsid w:val="004F0379"/>
    <w:rsid w:val="004F7B4B"/>
    <w:rsid w:val="0050320F"/>
    <w:rsid w:val="005038FE"/>
    <w:rsid w:val="00507CC1"/>
    <w:rsid w:val="005148FD"/>
    <w:rsid w:val="0051789A"/>
    <w:rsid w:val="00522EEE"/>
    <w:rsid w:val="00523B32"/>
    <w:rsid w:val="00523BA4"/>
    <w:rsid w:val="00527198"/>
    <w:rsid w:val="00534187"/>
    <w:rsid w:val="00536F0C"/>
    <w:rsid w:val="00545CFB"/>
    <w:rsid w:val="0054663D"/>
    <w:rsid w:val="00550448"/>
    <w:rsid w:val="0055079F"/>
    <w:rsid w:val="0055249C"/>
    <w:rsid w:val="00553178"/>
    <w:rsid w:val="00555B93"/>
    <w:rsid w:val="0056199A"/>
    <w:rsid w:val="00566E14"/>
    <w:rsid w:val="00572773"/>
    <w:rsid w:val="0057320A"/>
    <w:rsid w:val="0057488D"/>
    <w:rsid w:val="0058000A"/>
    <w:rsid w:val="005805B1"/>
    <w:rsid w:val="00582FDB"/>
    <w:rsid w:val="005852BC"/>
    <w:rsid w:val="005865E7"/>
    <w:rsid w:val="00590194"/>
    <w:rsid w:val="005906A8"/>
    <w:rsid w:val="00590D55"/>
    <w:rsid w:val="0059315F"/>
    <w:rsid w:val="005932C8"/>
    <w:rsid w:val="00593A2E"/>
    <w:rsid w:val="00594CB0"/>
    <w:rsid w:val="005B19D1"/>
    <w:rsid w:val="005C212C"/>
    <w:rsid w:val="005C3ED9"/>
    <w:rsid w:val="005C50BA"/>
    <w:rsid w:val="005C6902"/>
    <w:rsid w:val="005C7370"/>
    <w:rsid w:val="005D0503"/>
    <w:rsid w:val="005D46F1"/>
    <w:rsid w:val="005D7BB8"/>
    <w:rsid w:val="005E0CE3"/>
    <w:rsid w:val="005E21A1"/>
    <w:rsid w:val="005E2200"/>
    <w:rsid w:val="005E4244"/>
    <w:rsid w:val="005E5056"/>
    <w:rsid w:val="005E64A4"/>
    <w:rsid w:val="005E78B1"/>
    <w:rsid w:val="005F213A"/>
    <w:rsid w:val="005F3B32"/>
    <w:rsid w:val="00600004"/>
    <w:rsid w:val="00601D32"/>
    <w:rsid w:val="006053D3"/>
    <w:rsid w:val="00607BEA"/>
    <w:rsid w:val="00611A91"/>
    <w:rsid w:val="00615047"/>
    <w:rsid w:val="00616834"/>
    <w:rsid w:val="00621959"/>
    <w:rsid w:val="00621CCF"/>
    <w:rsid w:val="00623F1C"/>
    <w:rsid w:val="006241A8"/>
    <w:rsid w:val="0062423A"/>
    <w:rsid w:val="00625738"/>
    <w:rsid w:val="00630BEF"/>
    <w:rsid w:val="00633ACA"/>
    <w:rsid w:val="00636B87"/>
    <w:rsid w:val="006408E6"/>
    <w:rsid w:val="00641C84"/>
    <w:rsid w:val="00647F63"/>
    <w:rsid w:val="006500D5"/>
    <w:rsid w:val="0065165C"/>
    <w:rsid w:val="00651BA5"/>
    <w:rsid w:val="00654540"/>
    <w:rsid w:val="00661785"/>
    <w:rsid w:val="0067036A"/>
    <w:rsid w:val="0067094E"/>
    <w:rsid w:val="006751CA"/>
    <w:rsid w:val="00675F83"/>
    <w:rsid w:val="00681227"/>
    <w:rsid w:val="00682036"/>
    <w:rsid w:val="0069144B"/>
    <w:rsid w:val="006935FD"/>
    <w:rsid w:val="00695BBE"/>
    <w:rsid w:val="006A0B18"/>
    <w:rsid w:val="006A385C"/>
    <w:rsid w:val="006A5DA0"/>
    <w:rsid w:val="006B0FDB"/>
    <w:rsid w:val="006C36C2"/>
    <w:rsid w:val="006C3DA8"/>
    <w:rsid w:val="006C5796"/>
    <w:rsid w:val="006C6CE3"/>
    <w:rsid w:val="006C6DEB"/>
    <w:rsid w:val="006C727D"/>
    <w:rsid w:val="006D2B68"/>
    <w:rsid w:val="006D3C5B"/>
    <w:rsid w:val="006E1024"/>
    <w:rsid w:val="006E21DC"/>
    <w:rsid w:val="006E239C"/>
    <w:rsid w:val="006E2ABA"/>
    <w:rsid w:val="006E5789"/>
    <w:rsid w:val="006E7461"/>
    <w:rsid w:val="006E7F5D"/>
    <w:rsid w:val="006F143E"/>
    <w:rsid w:val="006F2597"/>
    <w:rsid w:val="006F359B"/>
    <w:rsid w:val="006F4551"/>
    <w:rsid w:val="006F57FB"/>
    <w:rsid w:val="006F5E60"/>
    <w:rsid w:val="00703BB2"/>
    <w:rsid w:val="00721BC3"/>
    <w:rsid w:val="00730BEB"/>
    <w:rsid w:val="0073569B"/>
    <w:rsid w:val="00744871"/>
    <w:rsid w:val="007523E6"/>
    <w:rsid w:val="0075343D"/>
    <w:rsid w:val="00755EDF"/>
    <w:rsid w:val="00760E8D"/>
    <w:rsid w:val="00762588"/>
    <w:rsid w:val="00762921"/>
    <w:rsid w:val="00762F35"/>
    <w:rsid w:val="00765A5F"/>
    <w:rsid w:val="00774FAA"/>
    <w:rsid w:val="00776121"/>
    <w:rsid w:val="0077679D"/>
    <w:rsid w:val="00784330"/>
    <w:rsid w:val="007947E9"/>
    <w:rsid w:val="007A214B"/>
    <w:rsid w:val="007A7228"/>
    <w:rsid w:val="007C5433"/>
    <w:rsid w:val="007C65C0"/>
    <w:rsid w:val="007D0B9F"/>
    <w:rsid w:val="007E5C81"/>
    <w:rsid w:val="007F0AD5"/>
    <w:rsid w:val="007F2EFC"/>
    <w:rsid w:val="007F7DE6"/>
    <w:rsid w:val="00800967"/>
    <w:rsid w:val="00800B35"/>
    <w:rsid w:val="00800F69"/>
    <w:rsid w:val="00807806"/>
    <w:rsid w:val="008124B8"/>
    <w:rsid w:val="00812AE2"/>
    <w:rsid w:val="00821066"/>
    <w:rsid w:val="00823B69"/>
    <w:rsid w:val="00824B02"/>
    <w:rsid w:val="0083304A"/>
    <w:rsid w:val="008470FC"/>
    <w:rsid w:val="00856143"/>
    <w:rsid w:val="0085731B"/>
    <w:rsid w:val="008609A0"/>
    <w:rsid w:val="00863629"/>
    <w:rsid w:val="00863A1D"/>
    <w:rsid w:val="00870272"/>
    <w:rsid w:val="00872EF3"/>
    <w:rsid w:val="00875132"/>
    <w:rsid w:val="00881E78"/>
    <w:rsid w:val="00883DEA"/>
    <w:rsid w:val="00884C8F"/>
    <w:rsid w:val="00885189"/>
    <w:rsid w:val="00887775"/>
    <w:rsid w:val="00890570"/>
    <w:rsid w:val="00890D06"/>
    <w:rsid w:val="00890F17"/>
    <w:rsid w:val="0089354F"/>
    <w:rsid w:val="008950BE"/>
    <w:rsid w:val="008957D9"/>
    <w:rsid w:val="008A2D19"/>
    <w:rsid w:val="008A4F42"/>
    <w:rsid w:val="008A6116"/>
    <w:rsid w:val="008A7549"/>
    <w:rsid w:val="008B41AE"/>
    <w:rsid w:val="008B6AAF"/>
    <w:rsid w:val="008C06A1"/>
    <w:rsid w:val="008C0F72"/>
    <w:rsid w:val="008C4798"/>
    <w:rsid w:val="008C5F50"/>
    <w:rsid w:val="008C6DD5"/>
    <w:rsid w:val="008D33C0"/>
    <w:rsid w:val="008D464F"/>
    <w:rsid w:val="008D5AA2"/>
    <w:rsid w:val="008D7431"/>
    <w:rsid w:val="008D7C36"/>
    <w:rsid w:val="008E2DB6"/>
    <w:rsid w:val="008E3E6A"/>
    <w:rsid w:val="008E50DD"/>
    <w:rsid w:val="008E6445"/>
    <w:rsid w:val="008E7D75"/>
    <w:rsid w:val="008F6083"/>
    <w:rsid w:val="00903713"/>
    <w:rsid w:val="00906CA3"/>
    <w:rsid w:val="00913502"/>
    <w:rsid w:val="00922C98"/>
    <w:rsid w:val="00926A8E"/>
    <w:rsid w:val="00930F05"/>
    <w:rsid w:val="009317E3"/>
    <w:rsid w:val="00940299"/>
    <w:rsid w:val="00941C4E"/>
    <w:rsid w:val="00942CC5"/>
    <w:rsid w:val="00945115"/>
    <w:rsid w:val="009458F8"/>
    <w:rsid w:val="0094600F"/>
    <w:rsid w:val="00946294"/>
    <w:rsid w:val="009478AB"/>
    <w:rsid w:val="00950056"/>
    <w:rsid w:val="009637EF"/>
    <w:rsid w:val="00963A27"/>
    <w:rsid w:val="00964447"/>
    <w:rsid w:val="009659F8"/>
    <w:rsid w:val="009735EE"/>
    <w:rsid w:val="009765D9"/>
    <w:rsid w:val="0098596E"/>
    <w:rsid w:val="00997DBA"/>
    <w:rsid w:val="009A02BA"/>
    <w:rsid w:val="009A392C"/>
    <w:rsid w:val="009A659B"/>
    <w:rsid w:val="009A67A0"/>
    <w:rsid w:val="009A7B08"/>
    <w:rsid w:val="009B1B7A"/>
    <w:rsid w:val="009C1EB2"/>
    <w:rsid w:val="009C1F4E"/>
    <w:rsid w:val="009C680C"/>
    <w:rsid w:val="009C6E2C"/>
    <w:rsid w:val="009D0029"/>
    <w:rsid w:val="009D1046"/>
    <w:rsid w:val="009D38B6"/>
    <w:rsid w:val="009D783D"/>
    <w:rsid w:val="009D7D9F"/>
    <w:rsid w:val="009E04FF"/>
    <w:rsid w:val="009E2703"/>
    <w:rsid w:val="009E3578"/>
    <w:rsid w:val="009E7DEE"/>
    <w:rsid w:val="009F5C8C"/>
    <w:rsid w:val="009F6F85"/>
    <w:rsid w:val="009F705A"/>
    <w:rsid w:val="00A03248"/>
    <w:rsid w:val="00A1713E"/>
    <w:rsid w:val="00A218DC"/>
    <w:rsid w:val="00A22BC1"/>
    <w:rsid w:val="00A24244"/>
    <w:rsid w:val="00A242D1"/>
    <w:rsid w:val="00A36289"/>
    <w:rsid w:val="00A502ED"/>
    <w:rsid w:val="00A549BC"/>
    <w:rsid w:val="00A54CCD"/>
    <w:rsid w:val="00A559B8"/>
    <w:rsid w:val="00A62526"/>
    <w:rsid w:val="00A63BD3"/>
    <w:rsid w:val="00A667EE"/>
    <w:rsid w:val="00A66FBD"/>
    <w:rsid w:val="00A70107"/>
    <w:rsid w:val="00A71C70"/>
    <w:rsid w:val="00A73E9D"/>
    <w:rsid w:val="00A7611F"/>
    <w:rsid w:val="00A7781B"/>
    <w:rsid w:val="00A810DC"/>
    <w:rsid w:val="00A83AD5"/>
    <w:rsid w:val="00A876C8"/>
    <w:rsid w:val="00A96360"/>
    <w:rsid w:val="00AA0422"/>
    <w:rsid w:val="00AA0A93"/>
    <w:rsid w:val="00AA1EFC"/>
    <w:rsid w:val="00AA7232"/>
    <w:rsid w:val="00AA796D"/>
    <w:rsid w:val="00AB23CF"/>
    <w:rsid w:val="00AB523E"/>
    <w:rsid w:val="00AB77AA"/>
    <w:rsid w:val="00AC08CB"/>
    <w:rsid w:val="00AC0BD4"/>
    <w:rsid w:val="00AC23BF"/>
    <w:rsid w:val="00AC2764"/>
    <w:rsid w:val="00AC367C"/>
    <w:rsid w:val="00AC5307"/>
    <w:rsid w:val="00AD0C2D"/>
    <w:rsid w:val="00AE0677"/>
    <w:rsid w:val="00AE097B"/>
    <w:rsid w:val="00AE09B1"/>
    <w:rsid w:val="00AE4671"/>
    <w:rsid w:val="00AE54D1"/>
    <w:rsid w:val="00AF3E77"/>
    <w:rsid w:val="00AF4A1F"/>
    <w:rsid w:val="00AF4C75"/>
    <w:rsid w:val="00AF4DBD"/>
    <w:rsid w:val="00B04C1F"/>
    <w:rsid w:val="00B16B73"/>
    <w:rsid w:val="00B20A29"/>
    <w:rsid w:val="00B23B33"/>
    <w:rsid w:val="00B2463F"/>
    <w:rsid w:val="00B251F6"/>
    <w:rsid w:val="00B301D0"/>
    <w:rsid w:val="00B31A08"/>
    <w:rsid w:val="00B32FBE"/>
    <w:rsid w:val="00B34307"/>
    <w:rsid w:val="00B4377F"/>
    <w:rsid w:val="00B43C89"/>
    <w:rsid w:val="00B475C9"/>
    <w:rsid w:val="00B51B58"/>
    <w:rsid w:val="00B61B16"/>
    <w:rsid w:val="00B63860"/>
    <w:rsid w:val="00B64938"/>
    <w:rsid w:val="00B71091"/>
    <w:rsid w:val="00B74239"/>
    <w:rsid w:val="00B746F7"/>
    <w:rsid w:val="00B74EBA"/>
    <w:rsid w:val="00B81932"/>
    <w:rsid w:val="00B848B7"/>
    <w:rsid w:val="00B92A0C"/>
    <w:rsid w:val="00B95C65"/>
    <w:rsid w:val="00BA1268"/>
    <w:rsid w:val="00BA2E33"/>
    <w:rsid w:val="00BB2266"/>
    <w:rsid w:val="00BB4481"/>
    <w:rsid w:val="00BC2262"/>
    <w:rsid w:val="00BC37EF"/>
    <w:rsid w:val="00BD657B"/>
    <w:rsid w:val="00BD6AD9"/>
    <w:rsid w:val="00BD7127"/>
    <w:rsid w:val="00BE0480"/>
    <w:rsid w:val="00BE05DE"/>
    <w:rsid w:val="00BE467A"/>
    <w:rsid w:val="00BE6298"/>
    <w:rsid w:val="00BF054F"/>
    <w:rsid w:val="00BF59A8"/>
    <w:rsid w:val="00C00EA9"/>
    <w:rsid w:val="00C015FB"/>
    <w:rsid w:val="00C03371"/>
    <w:rsid w:val="00C07A9E"/>
    <w:rsid w:val="00C13977"/>
    <w:rsid w:val="00C13F20"/>
    <w:rsid w:val="00C16CAA"/>
    <w:rsid w:val="00C309AB"/>
    <w:rsid w:val="00C464BE"/>
    <w:rsid w:val="00C52E76"/>
    <w:rsid w:val="00C55239"/>
    <w:rsid w:val="00C56A72"/>
    <w:rsid w:val="00C56F2F"/>
    <w:rsid w:val="00C662A3"/>
    <w:rsid w:val="00C67A51"/>
    <w:rsid w:val="00C67FF6"/>
    <w:rsid w:val="00C76C89"/>
    <w:rsid w:val="00C81631"/>
    <w:rsid w:val="00C83D3A"/>
    <w:rsid w:val="00C84B32"/>
    <w:rsid w:val="00C84F58"/>
    <w:rsid w:val="00C85CB0"/>
    <w:rsid w:val="00C868D6"/>
    <w:rsid w:val="00C873A4"/>
    <w:rsid w:val="00C94512"/>
    <w:rsid w:val="00C95B18"/>
    <w:rsid w:val="00C96667"/>
    <w:rsid w:val="00C97572"/>
    <w:rsid w:val="00CA0D4D"/>
    <w:rsid w:val="00CA1686"/>
    <w:rsid w:val="00CA358A"/>
    <w:rsid w:val="00CA4BE7"/>
    <w:rsid w:val="00CA6413"/>
    <w:rsid w:val="00CB13D0"/>
    <w:rsid w:val="00CB22D2"/>
    <w:rsid w:val="00CB75A0"/>
    <w:rsid w:val="00CC32F9"/>
    <w:rsid w:val="00CC76BF"/>
    <w:rsid w:val="00CD0E78"/>
    <w:rsid w:val="00CD22D2"/>
    <w:rsid w:val="00CD4F28"/>
    <w:rsid w:val="00CD515B"/>
    <w:rsid w:val="00CD551B"/>
    <w:rsid w:val="00CE0D5D"/>
    <w:rsid w:val="00CE261B"/>
    <w:rsid w:val="00CE3EB2"/>
    <w:rsid w:val="00CE5856"/>
    <w:rsid w:val="00CE77D1"/>
    <w:rsid w:val="00CF1780"/>
    <w:rsid w:val="00CF50E0"/>
    <w:rsid w:val="00CF588C"/>
    <w:rsid w:val="00CF5A13"/>
    <w:rsid w:val="00CF5ABE"/>
    <w:rsid w:val="00CF7406"/>
    <w:rsid w:val="00D02B72"/>
    <w:rsid w:val="00D10951"/>
    <w:rsid w:val="00D13D3F"/>
    <w:rsid w:val="00D236B0"/>
    <w:rsid w:val="00D242D3"/>
    <w:rsid w:val="00D2432D"/>
    <w:rsid w:val="00D27375"/>
    <w:rsid w:val="00D32B82"/>
    <w:rsid w:val="00D359C2"/>
    <w:rsid w:val="00D3790A"/>
    <w:rsid w:val="00D40BBE"/>
    <w:rsid w:val="00D430AA"/>
    <w:rsid w:val="00D44532"/>
    <w:rsid w:val="00D47D09"/>
    <w:rsid w:val="00D51317"/>
    <w:rsid w:val="00D535F3"/>
    <w:rsid w:val="00D60486"/>
    <w:rsid w:val="00D62F51"/>
    <w:rsid w:val="00D669E5"/>
    <w:rsid w:val="00D71532"/>
    <w:rsid w:val="00D85669"/>
    <w:rsid w:val="00D865EB"/>
    <w:rsid w:val="00D86618"/>
    <w:rsid w:val="00D9041C"/>
    <w:rsid w:val="00DA75D6"/>
    <w:rsid w:val="00DB0E09"/>
    <w:rsid w:val="00DB28A0"/>
    <w:rsid w:val="00DB71CB"/>
    <w:rsid w:val="00DC4DCE"/>
    <w:rsid w:val="00DC7F49"/>
    <w:rsid w:val="00DC7F79"/>
    <w:rsid w:val="00DD1A50"/>
    <w:rsid w:val="00DD631E"/>
    <w:rsid w:val="00DD7A75"/>
    <w:rsid w:val="00DE2BC2"/>
    <w:rsid w:val="00DE4EF4"/>
    <w:rsid w:val="00DF07EF"/>
    <w:rsid w:val="00DF3BF9"/>
    <w:rsid w:val="00DF5327"/>
    <w:rsid w:val="00DF754A"/>
    <w:rsid w:val="00DF7BA4"/>
    <w:rsid w:val="00E00376"/>
    <w:rsid w:val="00E00956"/>
    <w:rsid w:val="00E024F2"/>
    <w:rsid w:val="00E06295"/>
    <w:rsid w:val="00E136BB"/>
    <w:rsid w:val="00E26378"/>
    <w:rsid w:val="00E26631"/>
    <w:rsid w:val="00E30F79"/>
    <w:rsid w:val="00E33EDA"/>
    <w:rsid w:val="00E4008F"/>
    <w:rsid w:val="00E42723"/>
    <w:rsid w:val="00E43FD7"/>
    <w:rsid w:val="00E45CFF"/>
    <w:rsid w:val="00E46096"/>
    <w:rsid w:val="00E54B33"/>
    <w:rsid w:val="00E562DC"/>
    <w:rsid w:val="00E63734"/>
    <w:rsid w:val="00E6543A"/>
    <w:rsid w:val="00E6762D"/>
    <w:rsid w:val="00E82383"/>
    <w:rsid w:val="00E8445D"/>
    <w:rsid w:val="00E85C29"/>
    <w:rsid w:val="00E86373"/>
    <w:rsid w:val="00E86CBD"/>
    <w:rsid w:val="00E86D30"/>
    <w:rsid w:val="00E875BA"/>
    <w:rsid w:val="00E90CB6"/>
    <w:rsid w:val="00EA1188"/>
    <w:rsid w:val="00EA7883"/>
    <w:rsid w:val="00EB538A"/>
    <w:rsid w:val="00EC3D38"/>
    <w:rsid w:val="00ED1AC1"/>
    <w:rsid w:val="00ED307E"/>
    <w:rsid w:val="00ED7978"/>
    <w:rsid w:val="00EE1353"/>
    <w:rsid w:val="00EE4167"/>
    <w:rsid w:val="00EE5C1C"/>
    <w:rsid w:val="00EF27A3"/>
    <w:rsid w:val="00EF621B"/>
    <w:rsid w:val="00EF7E8A"/>
    <w:rsid w:val="00F01FF0"/>
    <w:rsid w:val="00F04215"/>
    <w:rsid w:val="00F12B4A"/>
    <w:rsid w:val="00F13CF3"/>
    <w:rsid w:val="00F20179"/>
    <w:rsid w:val="00F20205"/>
    <w:rsid w:val="00F2290D"/>
    <w:rsid w:val="00F23C84"/>
    <w:rsid w:val="00F249D4"/>
    <w:rsid w:val="00F25883"/>
    <w:rsid w:val="00F3237A"/>
    <w:rsid w:val="00F34C74"/>
    <w:rsid w:val="00F3518A"/>
    <w:rsid w:val="00F35D05"/>
    <w:rsid w:val="00F37ABE"/>
    <w:rsid w:val="00F45D5E"/>
    <w:rsid w:val="00F47441"/>
    <w:rsid w:val="00F47EEF"/>
    <w:rsid w:val="00F51E5A"/>
    <w:rsid w:val="00F54534"/>
    <w:rsid w:val="00F71569"/>
    <w:rsid w:val="00F725E8"/>
    <w:rsid w:val="00F76BCE"/>
    <w:rsid w:val="00F76FED"/>
    <w:rsid w:val="00F816EA"/>
    <w:rsid w:val="00F837CA"/>
    <w:rsid w:val="00F86FE3"/>
    <w:rsid w:val="00F91237"/>
    <w:rsid w:val="00F9149A"/>
    <w:rsid w:val="00F972EE"/>
    <w:rsid w:val="00FA011E"/>
    <w:rsid w:val="00FA37E1"/>
    <w:rsid w:val="00FA4246"/>
    <w:rsid w:val="00FA4FAB"/>
    <w:rsid w:val="00FA6601"/>
    <w:rsid w:val="00FB0295"/>
    <w:rsid w:val="00FB091D"/>
    <w:rsid w:val="00FB27ED"/>
    <w:rsid w:val="00FB3A85"/>
    <w:rsid w:val="00FB4B91"/>
    <w:rsid w:val="00FC2FF2"/>
    <w:rsid w:val="00FC6E28"/>
    <w:rsid w:val="00FC7A1F"/>
    <w:rsid w:val="00FD01F7"/>
    <w:rsid w:val="00FD09CD"/>
    <w:rsid w:val="00FD33C4"/>
    <w:rsid w:val="00FD3BFF"/>
    <w:rsid w:val="00FD4F6D"/>
    <w:rsid w:val="00FD629F"/>
    <w:rsid w:val="00FE0FFF"/>
    <w:rsid w:val="00FE4037"/>
    <w:rsid w:val="00FE41E1"/>
    <w:rsid w:val="00FE47B5"/>
    <w:rsid w:val="00FE4E6D"/>
    <w:rsid w:val="00FE5DDB"/>
    <w:rsid w:val="00FF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AAE5EE"/>
  <w15:docId w15:val="{A6B63E56-962C-42F4-A84E-A104B2D9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4AD"/>
    <w:rPr>
      <w:rFonts w:ascii="Times New Roman" w:eastAsia="Times New Roman" w:hAnsi="Times New Roman"/>
      <w:sz w:val="24"/>
      <w:szCs w:val="24"/>
    </w:rPr>
  </w:style>
  <w:style w:type="paragraph" w:styleId="Heading1">
    <w:name w:val="heading 1"/>
    <w:basedOn w:val="Normal"/>
    <w:next w:val="Normal"/>
    <w:link w:val="Heading1Char"/>
    <w:uiPriority w:val="99"/>
    <w:qFormat/>
    <w:rsid w:val="007C65C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7C65C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D1AC1"/>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9"/>
    <w:qFormat/>
    <w:rsid w:val="007A7228"/>
    <w:pPr>
      <w:keepNext/>
      <w:ind w:right="601"/>
      <w:jc w:val="center"/>
      <w:outlineLvl w:val="5"/>
    </w:pPr>
    <w:rPr>
      <w:b/>
      <w:noProof/>
      <w:sz w:val="30"/>
      <w:szCs w:val="20"/>
    </w:rPr>
  </w:style>
  <w:style w:type="paragraph" w:styleId="Heading8">
    <w:name w:val="heading 8"/>
    <w:basedOn w:val="Normal"/>
    <w:next w:val="Normal"/>
    <w:link w:val="Heading8Char"/>
    <w:uiPriority w:val="99"/>
    <w:qFormat/>
    <w:rsid w:val="007A7228"/>
    <w:pPr>
      <w:keepNext/>
      <w:ind w:firstLine="152"/>
      <w:jc w:val="center"/>
      <w:outlineLvl w:val="7"/>
    </w:pPr>
    <w:rPr>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65C0"/>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7C65C0"/>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ED1AC1"/>
    <w:rPr>
      <w:rFonts w:ascii="Cambria" w:hAnsi="Cambria" w:cs="Times New Roman"/>
      <w:b/>
      <w:bCs/>
      <w:color w:val="4F81BD"/>
      <w:sz w:val="24"/>
      <w:szCs w:val="24"/>
    </w:rPr>
  </w:style>
  <w:style w:type="character" w:customStyle="1" w:styleId="Heading6Char">
    <w:name w:val="Heading 6 Char"/>
    <w:basedOn w:val="DefaultParagraphFont"/>
    <w:link w:val="Heading6"/>
    <w:uiPriority w:val="99"/>
    <w:locked/>
    <w:rsid w:val="007A7228"/>
    <w:rPr>
      <w:rFonts w:ascii="Times New Roman" w:hAnsi="Times New Roman" w:cs="Times New Roman"/>
      <w:b/>
      <w:noProof/>
      <w:sz w:val="20"/>
      <w:szCs w:val="20"/>
    </w:rPr>
  </w:style>
  <w:style w:type="character" w:customStyle="1" w:styleId="Heading8Char">
    <w:name w:val="Heading 8 Char"/>
    <w:basedOn w:val="DefaultParagraphFont"/>
    <w:link w:val="Heading8"/>
    <w:uiPriority w:val="99"/>
    <w:locked/>
    <w:rsid w:val="007A7228"/>
    <w:rPr>
      <w:rFonts w:ascii="Times New Roman" w:hAnsi="Times New Roman" w:cs="Times New Roman"/>
      <w:b/>
      <w:sz w:val="20"/>
      <w:szCs w:val="20"/>
      <w:u w:val="single"/>
    </w:rPr>
  </w:style>
  <w:style w:type="paragraph" w:customStyle="1" w:styleId="Char">
    <w:name w:val="Char"/>
    <w:basedOn w:val="Normal"/>
    <w:uiPriority w:val="99"/>
    <w:rsid w:val="002154AD"/>
    <w:pPr>
      <w:spacing w:after="160" w:line="240" w:lineRule="exact"/>
    </w:pPr>
    <w:rPr>
      <w:rFonts w:ascii="Verdana" w:hAnsi="Verdana"/>
      <w:sz w:val="20"/>
      <w:szCs w:val="20"/>
    </w:rPr>
  </w:style>
  <w:style w:type="paragraph" w:customStyle="1" w:styleId="StyleArial14pt">
    <w:name w:val="Style Arial 14 pt"/>
    <w:basedOn w:val="Normal"/>
    <w:uiPriority w:val="99"/>
    <w:rsid w:val="00630BEF"/>
    <w:pPr>
      <w:numPr>
        <w:numId w:val="1"/>
      </w:numPr>
      <w:suppressAutoHyphens/>
    </w:pPr>
    <w:rPr>
      <w:sz w:val="28"/>
      <w:szCs w:val="28"/>
      <w:lang w:eastAsia="ar-SA"/>
    </w:rPr>
  </w:style>
  <w:style w:type="paragraph" w:styleId="ListParagraph">
    <w:name w:val="List Paragraph"/>
    <w:aliases w:val="List Paragraph 1,My number,List Paragraph level1,bullet,List Paragraph1,lp1,List Paragraph2,List A,bullet 1,Bullet L1,Colorful List - Accent 11,List Paragraph11,My checklist,Bullet List,FooterText,numbered,Paragraphe de liste,1.,lp11"/>
    <w:basedOn w:val="Normal"/>
    <w:link w:val="ListParagraphChar"/>
    <w:uiPriority w:val="1"/>
    <w:qFormat/>
    <w:rsid w:val="009D7D9F"/>
    <w:pPr>
      <w:ind w:left="720"/>
      <w:contextualSpacing/>
    </w:pPr>
    <w:rPr>
      <w:rFonts w:eastAsia="Calibri"/>
      <w:szCs w:val="20"/>
    </w:rPr>
  </w:style>
  <w:style w:type="paragraph" w:customStyle="1" w:styleId="FISHeading1">
    <w:name w:val="FIS_Heading1"/>
    <w:basedOn w:val="Heading1"/>
    <w:autoRedefine/>
    <w:uiPriority w:val="99"/>
    <w:rsid w:val="00401C15"/>
    <w:pPr>
      <w:keepNext w:val="0"/>
      <w:keepLines w:val="0"/>
      <w:widowControl w:val="0"/>
      <w:spacing w:before="0" w:line="276" w:lineRule="auto"/>
      <w:ind w:firstLine="567"/>
      <w:jc w:val="both"/>
    </w:pPr>
    <w:rPr>
      <w:rFonts w:ascii="Times New Roman" w:hAnsi="Times New Roman"/>
      <w:color w:val="auto"/>
      <w:kern w:val="32"/>
    </w:rPr>
  </w:style>
  <w:style w:type="paragraph" w:customStyle="1" w:styleId="FISHeading2">
    <w:name w:val="FIS_Heading2"/>
    <w:basedOn w:val="Heading2"/>
    <w:autoRedefine/>
    <w:uiPriority w:val="99"/>
    <w:rsid w:val="004841B6"/>
    <w:pPr>
      <w:keepNext w:val="0"/>
      <w:keepLines w:val="0"/>
      <w:widowControl w:val="0"/>
      <w:tabs>
        <w:tab w:val="right" w:pos="9356"/>
      </w:tabs>
      <w:spacing w:before="0" w:line="276" w:lineRule="auto"/>
      <w:ind w:left="567"/>
    </w:pPr>
    <w:rPr>
      <w:rFonts w:ascii="Times New Roman" w:hAnsi="Times New Roman"/>
      <w:iCs/>
      <w:color w:val="auto"/>
      <w:szCs w:val="28"/>
    </w:rPr>
  </w:style>
  <w:style w:type="character" w:customStyle="1" w:styleId="ListParagraphChar">
    <w:name w:val="List Paragraph Char"/>
    <w:aliases w:val="List Paragraph 1 Char,My number Char,List Paragraph level1 Char,bullet Char,List Paragraph1 Char,lp1 Char,List Paragraph2 Char,List A Char,bullet 1 Char,Bullet L1 Char,Colorful List - Accent 11 Char,List Paragraph11 Char,1. Char"/>
    <w:link w:val="ListParagraph"/>
    <w:uiPriority w:val="99"/>
    <w:locked/>
    <w:rsid w:val="007C65C0"/>
    <w:rPr>
      <w:rFonts w:ascii="Times New Roman" w:hAnsi="Times New Roman"/>
      <w:sz w:val="24"/>
    </w:rPr>
  </w:style>
  <w:style w:type="character" w:styleId="Hyperlink">
    <w:name w:val="Hyperlink"/>
    <w:basedOn w:val="DefaultParagraphFont"/>
    <w:uiPriority w:val="99"/>
    <w:rsid w:val="00B71091"/>
    <w:rPr>
      <w:rFonts w:cs="Times New Roman"/>
      <w:color w:val="0000FF"/>
      <w:u w:val="single"/>
    </w:rPr>
  </w:style>
  <w:style w:type="paragraph" w:customStyle="1" w:styleId="Noidung">
    <w:name w:val="Noidung"/>
    <w:basedOn w:val="Normal"/>
    <w:uiPriority w:val="99"/>
    <w:rsid w:val="000F0C91"/>
    <w:pPr>
      <w:spacing w:before="60" w:line="264" w:lineRule="auto"/>
      <w:ind w:firstLine="567"/>
      <w:jc w:val="both"/>
    </w:pPr>
    <w:rPr>
      <w:sz w:val="26"/>
    </w:rPr>
  </w:style>
  <w:style w:type="table" w:styleId="TableGrid">
    <w:name w:val="Table Grid"/>
    <w:basedOn w:val="TableNormal"/>
    <w:uiPriority w:val="99"/>
    <w:rsid w:val="00890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5343D"/>
    <w:pPr>
      <w:tabs>
        <w:tab w:val="center" w:pos="4680"/>
        <w:tab w:val="right" w:pos="9360"/>
      </w:tabs>
    </w:pPr>
  </w:style>
  <w:style w:type="character" w:customStyle="1" w:styleId="HeaderChar">
    <w:name w:val="Header Char"/>
    <w:basedOn w:val="DefaultParagraphFont"/>
    <w:link w:val="Header"/>
    <w:uiPriority w:val="99"/>
    <w:locked/>
    <w:rsid w:val="0075343D"/>
    <w:rPr>
      <w:rFonts w:ascii="Times New Roman" w:hAnsi="Times New Roman" w:cs="Times New Roman"/>
      <w:sz w:val="24"/>
      <w:szCs w:val="24"/>
    </w:rPr>
  </w:style>
  <w:style w:type="paragraph" w:styleId="Footer">
    <w:name w:val="footer"/>
    <w:basedOn w:val="Normal"/>
    <w:link w:val="FooterChar"/>
    <w:uiPriority w:val="99"/>
    <w:rsid w:val="0075343D"/>
    <w:pPr>
      <w:tabs>
        <w:tab w:val="center" w:pos="4680"/>
        <w:tab w:val="right" w:pos="9360"/>
      </w:tabs>
    </w:pPr>
  </w:style>
  <w:style w:type="character" w:customStyle="1" w:styleId="FooterChar">
    <w:name w:val="Footer Char"/>
    <w:basedOn w:val="DefaultParagraphFont"/>
    <w:link w:val="Footer"/>
    <w:uiPriority w:val="99"/>
    <w:locked/>
    <w:rsid w:val="0075343D"/>
    <w:rPr>
      <w:rFonts w:ascii="Times New Roman" w:hAnsi="Times New Roman" w:cs="Times New Roman"/>
      <w:sz w:val="24"/>
      <w:szCs w:val="24"/>
    </w:rPr>
  </w:style>
  <w:style w:type="paragraph" w:customStyle="1" w:styleId="HeaderLv1">
    <w:name w:val="Header Lv1"/>
    <w:basedOn w:val="Normal"/>
    <w:uiPriority w:val="99"/>
    <w:rsid w:val="00CF7406"/>
    <w:pPr>
      <w:numPr>
        <w:numId w:val="2"/>
      </w:numPr>
      <w:overflowPunct w:val="0"/>
      <w:autoSpaceDE w:val="0"/>
      <w:autoSpaceDN w:val="0"/>
      <w:adjustRightInd w:val="0"/>
      <w:spacing w:before="120" w:after="120" w:line="288" w:lineRule="auto"/>
      <w:jc w:val="both"/>
      <w:textAlignment w:val="baseline"/>
      <w:outlineLvl w:val="0"/>
    </w:pPr>
    <w:rPr>
      <w:rFonts w:eastAsia="MS Mincho"/>
      <w:b/>
      <w:sz w:val="28"/>
      <w:szCs w:val="28"/>
      <w:lang w:val="sv-SE"/>
    </w:rPr>
  </w:style>
  <w:style w:type="paragraph" w:customStyle="1" w:styleId="Bullet01">
    <w:name w:val="Bullet 01"/>
    <w:basedOn w:val="BodyText"/>
    <w:uiPriority w:val="99"/>
    <w:rsid w:val="003A6CF9"/>
    <w:pPr>
      <w:numPr>
        <w:numId w:val="3"/>
      </w:numPr>
      <w:spacing w:before="120" w:line="312" w:lineRule="auto"/>
      <w:ind w:left="1854"/>
    </w:pPr>
    <w:rPr>
      <w:sz w:val="28"/>
      <w:szCs w:val="28"/>
    </w:rPr>
  </w:style>
  <w:style w:type="paragraph" w:customStyle="1" w:styleId="Bullet02">
    <w:name w:val="Bullet 02"/>
    <w:basedOn w:val="Bullet01"/>
    <w:uiPriority w:val="99"/>
    <w:rsid w:val="003A6CF9"/>
    <w:pPr>
      <w:numPr>
        <w:ilvl w:val="1"/>
      </w:numPr>
      <w:ind w:left="1701" w:hanging="283"/>
    </w:pPr>
  </w:style>
  <w:style w:type="paragraph" w:styleId="BodyText">
    <w:name w:val="Body Text"/>
    <w:basedOn w:val="Normal"/>
    <w:link w:val="BodyTextChar"/>
    <w:uiPriority w:val="99"/>
    <w:semiHidden/>
    <w:rsid w:val="003A6CF9"/>
    <w:pPr>
      <w:spacing w:after="120"/>
    </w:pPr>
  </w:style>
  <w:style w:type="character" w:customStyle="1" w:styleId="BodyTextChar">
    <w:name w:val="Body Text Char"/>
    <w:basedOn w:val="DefaultParagraphFont"/>
    <w:link w:val="BodyText"/>
    <w:uiPriority w:val="99"/>
    <w:semiHidden/>
    <w:locked/>
    <w:rsid w:val="003A6CF9"/>
    <w:rPr>
      <w:rFonts w:ascii="Times New Roman" w:hAnsi="Times New Roman" w:cs="Times New Roman"/>
      <w:sz w:val="24"/>
      <w:szCs w:val="24"/>
    </w:rPr>
  </w:style>
  <w:style w:type="table" w:customStyle="1" w:styleId="TableGrid1">
    <w:name w:val="Table Grid1"/>
    <w:uiPriority w:val="99"/>
    <w:rsid w:val="008D5AA2"/>
    <w:rPr>
      <w:rFonts w:ascii="Times New Roman" w:hAnsi="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uiPriority w:val="99"/>
    <w:rsid w:val="005C6902"/>
    <w:pPr>
      <w:spacing w:after="160" w:line="240" w:lineRule="exact"/>
    </w:pPr>
    <w:rPr>
      <w:rFonts w:ascii="Verdana" w:hAnsi="Verdana" w:cs="Verdana"/>
      <w:sz w:val="20"/>
      <w:szCs w:val="20"/>
    </w:rPr>
  </w:style>
  <w:style w:type="paragraph" w:customStyle="1" w:styleId="Indent1">
    <w:name w:val="Indent 1"/>
    <w:basedOn w:val="Normal"/>
    <w:link w:val="Indent1Char"/>
    <w:uiPriority w:val="99"/>
    <w:rsid w:val="001C42F3"/>
    <w:pPr>
      <w:spacing w:before="120" w:after="120" w:line="288" w:lineRule="auto"/>
      <w:jc w:val="both"/>
    </w:pPr>
    <w:rPr>
      <w:szCs w:val="20"/>
      <w:lang w:val="vi-VN"/>
    </w:rPr>
  </w:style>
  <w:style w:type="character" w:customStyle="1" w:styleId="Indent1Char">
    <w:name w:val="Indent 1 Char"/>
    <w:link w:val="Indent1"/>
    <w:uiPriority w:val="99"/>
    <w:locked/>
    <w:rsid w:val="001C42F3"/>
    <w:rPr>
      <w:rFonts w:ascii="Times New Roman" w:hAnsi="Times New Roman"/>
      <w:sz w:val="24"/>
      <w:lang w:val="vi-VN"/>
    </w:rPr>
  </w:style>
  <w:style w:type="paragraph" w:customStyle="1" w:styleId="Table">
    <w:name w:val="Table"/>
    <w:uiPriority w:val="99"/>
    <w:rsid w:val="00ED1AC1"/>
    <w:pPr>
      <w:spacing w:before="60" w:after="60"/>
    </w:pPr>
    <w:rPr>
      <w:rFonts w:ascii="Times New Roman" w:eastAsia="Times New Roman" w:hAnsi="Times New Roman"/>
      <w:sz w:val="26"/>
      <w:szCs w:val="26"/>
      <w:lang w:val="en-AU"/>
    </w:rPr>
  </w:style>
  <w:style w:type="paragraph" w:customStyle="1" w:styleId="TableTitle">
    <w:name w:val="TableTitle"/>
    <w:uiPriority w:val="99"/>
    <w:rsid w:val="00ED1AC1"/>
    <w:pPr>
      <w:tabs>
        <w:tab w:val="left" w:pos="851"/>
      </w:tabs>
      <w:spacing w:before="120" w:after="120"/>
      <w:ind w:left="57"/>
      <w:jc w:val="center"/>
    </w:pPr>
    <w:rPr>
      <w:rFonts w:ascii="Times New Roman" w:eastAsia="Times New Roman" w:hAnsi="Times New Roman"/>
      <w:b/>
      <w:sz w:val="26"/>
      <w:szCs w:val="24"/>
    </w:rPr>
  </w:style>
  <w:style w:type="paragraph" w:customStyle="1" w:styleId="CharChar4">
    <w:name w:val="Char Char4"/>
    <w:basedOn w:val="Normal"/>
    <w:uiPriority w:val="99"/>
    <w:rsid w:val="000F1B0F"/>
    <w:pPr>
      <w:spacing w:after="160" w:line="240" w:lineRule="exact"/>
    </w:pPr>
    <w:rPr>
      <w:rFonts w:ascii="Verdana" w:hAnsi="Verdana"/>
      <w:b/>
      <w:bCs/>
      <w:i/>
      <w:iCs/>
      <w:color w:val="000000"/>
      <w:sz w:val="20"/>
      <w:szCs w:val="20"/>
    </w:rPr>
  </w:style>
  <w:style w:type="paragraph" w:styleId="BodyTextIndent">
    <w:name w:val="Body Text Indent"/>
    <w:basedOn w:val="Normal"/>
    <w:link w:val="BodyTextIndentChar"/>
    <w:uiPriority w:val="99"/>
    <w:semiHidden/>
    <w:rsid w:val="00AA796D"/>
    <w:pPr>
      <w:spacing w:after="120"/>
      <w:ind w:left="360"/>
    </w:pPr>
  </w:style>
  <w:style w:type="character" w:customStyle="1" w:styleId="BodyTextIndentChar">
    <w:name w:val="Body Text Indent Char"/>
    <w:basedOn w:val="DefaultParagraphFont"/>
    <w:link w:val="BodyTextIndent"/>
    <w:uiPriority w:val="99"/>
    <w:semiHidden/>
    <w:locked/>
    <w:rsid w:val="00AA796D"/>
    <w:rPr>
      <w:rFonts w:ascii="Times New Roman" w:hAnsi="Times New Roman" w:cs="Times New Roman"/>
      <w:sz w:val="24"/>
      <w:szCs w:val="24"/>
    </w:rPr>
  </w:style>
  <w:style w:type="paragraph" w:customStyle="1" w:styleId="Bodytext1">
    <w:name w:val="Body text 1"/>
    <w:basedOn w:val="Normal"/>
    <w:uiPriority w:val="99"/>
    <w:rsid w:val="00AC23BF"/>
    <w:pPr>
      <w:spacing w:before="120" w:after="120" w:line="288" w:lineRule="auto"/>
      <w:ind w:firstLine="567"/>
      <w:jc w:val="both"/>
    </w:pPr>
    <w:rPr>
      <w:kern w:val="28"/>
      <w:sz w:val="26"/>
      <w:szCs w:val="26"/>
      <w:lang w:val="da-DK"/>
    </w:rPr>
  </w:style>
  <w:style w:type="paragraph" w:styleId="BalloonText">
    <w:name w:val="Balloon Text"/>
    <w:basedOn w:val="Normal"/>
    <w:link w:val="BalloonTextChar"/>
    <w:uiPriority w:val="99"/>
    <w:semiHidden/>
    <w:rsid w:val="00073E4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73E4D"/>
    <w:rPr>
      <w:rFonts w:ascii="Segoe UI" w:hAnsi="Segoe UI" w:cs="Segoe UI"/>
      <w:sz w:val="18"/>
      <w:szCs w:val="18"/>
    </w:rPr>
  </w:style>
  <w:style w:type="paragraph" w:customStyle="1" w:styleId="HeaderLv2">
    <w:name w:val="Header Lv2"/>
    <w:basedOn w:val="Normal"/>
    <w:link w:val="HeaderLv2Char"/>
    <w:uiPriority w:val="99"/>
    <w:rsid w:val="006E2ABA"/>
    <w:pPr>
      <w:numPr>
        <w:numId w:val="4"/>
      </w:numPr>
      <w:overflowPunct w:val="0"/>
      <w:autoSpaceDE w:val="0"/>
      <w:autoSpaceDN w:val="0"/>
      <w:adjustRightInd w:val="0"/>
      <w:spacing w:before="120" w:after="120" w:line="288" w:lineRule="auto"/>
      <w:jc w:val="both"/>
      <w:textAlignment w:val="baseline"/>
      <w:outlineLvl w:val="1"/>
    </w:pPr>
    <w:rPr>
      <w:rFonts w:eastAsia="MS Mincho"/>
      <w:b/>
      <w:sz w:val="28"/>
      <w:szCs w:val="28"/>
    </w:rPr>
  </w:style>
  <w:style w:type="character" w:customStyle="1" w:styleId="HeaderLv2Char">
    <w:name w:val="Header Lv2 Char"/>
    <w:basedOn w:val="DefaultParagraphFont"/>
    <w:link w:val="HeaderLv2"/>
    <w:uiPriority w:val="99"/>
    <w:locked/>
    <w:rsid w:val="006E2ABA"/>
    <w:rPr>
      <w:rFonts w:ascii="Times New Roman" w:eastAsia="MS Mincho" w:hAnsi="Times New Roman"/>
      <w:b/>
      <w:sz w:val="28"/>
      <w:szCs w:val="28"/>
    </w:rPr>
  </w:style>
  <w:style w:type="paragraph" w:customStyle="1" w:styleId="mainbody">
    <w:name w:val="main_body"/>
    <w:basedOn w:val="Normal"/>
    <w:link w:val="mainbodyChar"/>
    <w:uiPriority w:val="99"/>
    <w:rsid w:val="006E2ABA"/>
    <w:pPr>
      <w:spacing w:before="80" w:after="80" w:line="300" w:lineRule="atLeast"/>
      <w:jc w:val="both"/>
    </w:pPr>
    <w:rPr>
      <w:rFonts w:eastAsia="Calibri"/>
      <w:szCs w:val="20"/>
    </w:rPr>
  </w:style>
  <w:style w:type="character" w:customStyle="1" w:styleId="mainbodyChar">
    <w:name w:val="main_body Char"/>
    <w:link w:val="mainbody"/>
    <w:uiPriority w:val="99"/>
    <w:locked/>
    <w:rsid w:val="006E2ABA"/>
    <w:rPr>
      <w:rFonts w:ascii="Times New Roman" w:hAnsi="Times New Roman"/>
      <w:sz w:val="24"/>
    </w:rPr>
  </w:style>
  <w:style w:type="table" w:customStyle="1" w:styleId="TableGrid0">
    <w:name w:val="TableGrid"/>
    <w:uiPriority w:val="99"/>
    <w:rsid w:val="00593A2E"/>
    <w:rPr>
      <w:rFonts w:eastAsia="Times New Roman"/>
      <w:lang w:val="vi-VN" w:eastAsia="vi-VN"/>
    </w:rPr>
    <w:tblPr>
      <w:tblCellMar>
        <w:top w:w="0" w:type="dxa"/>
        <w:left w:w="0" w:type="dxa"/>
        <w:bottom w:w="0" w:type="dxa"/>
        <w:right w:w="0" w:type="dxa"/>
      </w:tblCellMar>
    </w:tblPr>
  </w:style>
  <w:style w:type="character" w:styleId="Emphasis">
    <w:name w:val="Emphasis"/>
    <w:basedOn w:val="DefaultParagraphFont"/>
    <w:uiPriority w:val="99"/>
    <w:qFormat/>
    <w:rsid w:val="002D031A"/>
    <w:rPr>
      <w:rFonts w:cs="Times New Roman"/>
      <w:i/>
      <w:iCs/>
    </w:rPr>
  </w:style>
  <w:style w:type="character" w:styleId="PageNumber">
    <w:name w:val="page number"/>
    <w:basedOn w:val="DefaultParagraphFont"/>
    <w:uiPriority w:val="99"/>
    <w:rsid w:val="000F1562"/>
    <w:rPr>
      <w:rFonts w:cs="Times New Roman"/>
    </w:rPr>
  </w:style>
  <w:style w:type="paragraph" w:customStyle="1" w:styleId="Default">
    <w:name w:val="Default"/>
    <w:rsid w:val="006C6DEB"/>
    <w:pPr>
      <w:autoSpaceDE w:val="0"/>
      <w:autoSpaceDN w:val="0"/>
      <w:adjustRightInd w:val="0"/>
    </w:pPr>
    <w:rPr>
      <w:rFonts w:ascii="Times New Roman" w:eastAsiaTheme="minorHAnsi" w:hAnsi="Times New Roman"/>
      <w:color w:val="000000"/>
      <w:sz w:val="24"/>
      <w:szCs w:val="24"/>
    </w:rPr>
  </w:style>
  <w:style w:type="paragraph" w:styleId="NormalWeb">
    <w:name w:val="Normal (Web)"/>
    <w:aliases w:val="Char Char Char,Char Char, Char Char Char,Normal (Web) Char Char Char Char Char,Normal (Web) Char Char Char Char, Char Char,Char Char Char Char Char Char Char Char Char Char Char Char Char Char Char,Char Cha"/>
    <w:basedOn w:val="Normal"/>
    <w:link w:val="NormalWebChar"/>
    <w:uiPriority w:val="99"/>
    <w:qFormat/>
    <w:rsid w:val="00F3237A"/>
    <w:pPr>
      <w:spacing w:before="100" w:beforeAutospacing="1" w:after="100" w:afterAutospacing="1"/>
    </w:pPr>
    <w:rPr>
      <w:sz w:val="29"/>
      <w:szCs w:val="29"/>
    </w:rPr>
  </w:style>
  <w:style w:type="character" w:customStyle="1" w:styleId="NormalWebChar">
    <w:name w:val="Normal (Web) Char"/>
    <w:aliases w:val="Char Char Char Char1,Char Char Char1, Char Char Char Char1,Normal (Web) Char Char Char Char Char Char1,Normal (Web) Char Char Char Char Char2, Char Char Char2,Char Cha Char1"/>
    <w:link w:val="NormalWeb"/>
    <w:uiPriority w:val="99"/>
    <w:locked/>
    <w:rsid w:val="00F3237A"/>
    <w:rPr>
      <w:rFonts w:ascii="Times New Roman" w:eastAsia="Times New Roman" w:hAnsi="Times New Roman"/>
      <w:sz w:val="29"/>
      <w:szCs w:val="29"/>
    </w:rPr>
  </w:style>
  <w:style w:type="paragraph" w:styleId="FootnoteText">
    <w:name w:val="footnote text"/>
    <w:basedOn w:val="Normal"/>
    <w:link w:val="FootnoteTextChar"/>
    <w:unhideWhenUsed/>
    <w:rsid w:val="00C81631"/>
    <w:rPr>
      <w:sz w:val="20"/>
      <w:szCs w:val="20"/>
    </w:rPr>
  </w:style>
  <w:style w:type="character" w:customStyle="1" w:styleId="FootnoteTextChar">
    <w:name w:val="Footnote Text Char"/>
    <w:basedOn w:val="DefaultParagraphFont"/>
    <w:link w:val="FootnoteText"/>
    <w:rsid w:val="00C81631"/>
    <w:rPr>
      <w:rFonts w:ascii="Times New Roman" w:eastAsia="Times New Roman" w:hAnsi="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BVI fnr,Footnote text + 13 pt,Footnote symbol,Footnote reference number"/>
    <w:qFormat/>
    <w:rsid w:val="00C81631"/>
    <w:rPr>
      <w:vertAlign w:val="superscript"/>
    </w:rPr>
  </w:style>
  <w:style w:type="character" w:customStyle="1" w:styleId="NormalWebChar1">
    <w:name w:val="Normal (Web) Char1"/>
    <w:aliases w:val="Normal (Web) Char Char, Char Char Char Char,Normal (Web) Char Char Char Char Char Char,Normal (Web) Char Char Char Char Char1, Char Char Char1,Char Cha Char"/>
    <w:uiPriority w:val="99"/>
    <w:locked/>
    <w:rsid w:val="008D33C0"/>
    <w:rPr>
      <w:rFonts w:eastAsia="Times New Roman" w:cs="Times New Roman"/>
      <w:szCs w:val="24"/>
    </w:rPr>
  </w:style>
  <w:style w:type="character" w:styleId="Strong">
    <w:name w:val="Strong"/>
    <w:uiPriority w:val="22"/>
    <w:qFormat/>
    <w:locked/>
    <w:rsid w:val="004F7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1121">
      <w:bodyDiv w:val="1"/>
      <w:marLeft w:val="0"/>
      <w:marRight w:val="0"/>
      <w:marTop w:val="0"/>
      <w:marBottom w:val="0"/>
      <w:divBdr>
        <w:top w:val="none" w:sz="0" w:space="0" w:color="auto"/>
        <w:left w:val="none" w:sz="0" w:space="0" w:color="auto"/>
        <w:bottom w:val="none" w:sz="0" w:space="0" w:color="auto"/>
        <w:right w:val="none" w:sz="0" w:space="0" w:color="auto"/>
      </w:divBdr>
    </w:div>
    <w:div w:id="950822506">
      <w:bodyDiv w:val="1"/>
      <w:marLeft w:val="0"/>
      <w:marRight w:val="0"/>
      <w:marTop w:val="0"/>
      <w:marBottom w:val="0"/>
      <w:divBdr>
        <w:top w:val="none" w:sz="0" w:space="0" w:color="auto"/>
        <w:left w:val="none" w:sz="0" w:space="0" w:color="auto"/>
        <w:bottom w:val="none" w:sz="0" w:space="0" w:color="auto"/>
        <w:right w:val="none" w:sz="0" w:space="0" w:color="auto"/>
      </w:divBdr>
    </w:div>
    <w:div w:id="1574391688">
      <w:marLeft w:val="0"/>
      <w:marRight w:val="0"/>
      <w:marTop w:val="0"/>
      <w:marBottom w:val="0"/>
      <w:divBdr>
        <w:top w:val="none" w:sz="0" w:space="0" w:color="auto"/>
        <w:left w:val="none" w:sz="0" w:space="0" w:color="auto"/>
        <w:bottom w:val="none" w:sz="0" w:space="0" w:color="auto"/>
        <w:right w:val="none" w:sz="0" w:space="0" w:color="auto"/>
      </w:divBdr>
    </w:div>
    <w:div w:id="1574391689">
      <w:marLeft w:val="0"/>
      <w:marRight w:val="0"/>
      <w:marTop w:val="0"/>
      <w:marBottom w:val="0"/>
      <w:divBdr>
        <w:top w:val="none" w:sz="0" w:space="0" w:color="auto"/>
        <w:left w:val="none" w:sz="0" w:space="0" w:color="auto"/>
        <w:bottom w:val="none" w:sz="0" w:space="0" w:color="auto"/>
        <w:right w:val="none" w:sz="0" w:space="0" w:color="auto"/>
      </w:divBdr>
    </w:div>
    <w:div w:id="1574391690">
      <w:marLeft w:val="0"/>
      <w:marRight w:val="0"/>
      <w:marTop w:val="0"/>
      <w:marBottom w:val="0"/>
      <w:divBdr>
        <w:top w:val="none" w:sz="0" w:space="0" w:color="auto"/>
        <w:left w:val="none" w:sz="0" w:space="0" w:color="auto"/>
        <w:bottom w:val="none" w:sz="0" w:space="0" w:color="auto"/>
        <w:right w:val="none" w:sz="0" w:space="0" w:color="auto"/>
      </w:divBdr>
    </w:div>
    <w:div w:id="1574391691">
      <w:marLeft w:val="0"/>
      <w:marRight w:val="0"/>
      <w:marTop w:val="0"/>
      <w:marBottom w:val="0"/>
      <w:divBdr>
        <w:top w:val="none" w:sz="0" w:space="0" w:color="auto"/>
        <w:left w:val="none" w:sz="0" w:space="0" w:color="auto"/>
        <w:bottom w:val="none" w:sz="0" w:space="0" w:color="auto"/>
        <w:right w:val="none" w:sz="0" w:space="0" w:color="auto"/>
      </w:divBdr>
    </w:div>
    <w:div w:id="1574391692">
      <w:marLeft w:val="0"/>
      <w:marRight w:val="0"/>
      <w:marTop w:val="0"/>
      <w:marBottom w:val="0"/>
      <w:divBdr>
        <w:top w:val="none" w:sz="0" w:space="0" w:color="auto"/>
        <w:left w:val="none" w:sz="0" w:space="0" w:color="auto"/>
        <w:bottom w:val="none" w:sz="0" w:space="0" w:color="auto"/>
        <w:right w:val="none" w:sz="0" w:space="0" w:color="auto"/>
      </w:divBdr>
    </w:div>
    <w:div w:id="1574391693">
      <w:marLeft w:val="0"/>
      <w:marRight w:val="0"/>
      <w:marTop w:val="0"/>
      <w:marBottom w:val="0"/>
      <w:divBdr>
        <w:top w:val="none" w:sz="0" w:space="0" w:color="auto"/>
        <w:left w:val="none" w:sz="0" w:space="0" w:color="auto"/>
        <w:bottom w:val="none" w:sz="0" w:space="0" w:color="auto"/>
        <w:right w:val="none" w:sz="0" w:space="0" w:color="auto"/>
      </w:divBdr>
    </w:div>
    <w:div w:id="1574391694">
      <w:marLeft w:val="0"/>
      <w:marRight w:val="0"/>
      <w:marTop w:val="0"/>
      <w:marBottom w:val="0"/>
      <w:divBdr>
        <w:top w:val="none" w:sz="0" w:space="0" w:color="auto"/>
        <w:left w:val="none" w:sz="0" w:space="0" w:color="auto"/>
        <w:bottom w:val="none" w:sz="0" w:space="0" w:color="auto"/>
        <w:right w:val="none" w:sz="0" w:space="0" w:color="auto"/>
      </w:divBdr>
    </w:div>
    <w:div w:id="1574391695">
      <w:marLeft w:val="0"/>
      <w:marRight w:val="0"/>
      <w:marTop w:val="0"/>
      <w:marBottom w:val="0"/>
      <w:divBdr>
        <w:top w:val="none" w:sz="0" w:space="0" w:color="auto"/>
        <w:left w:val="none" w:sz="0" w:space="0" w:color="auto"/>
        <w:bottom w:val="none" w:sz="0" w:space="0" w:color="auto"/>
        <w:right w:val="none" w:sz="0" w:space="0" w:color="auto"/>
      </w:divBdr>
    </w:div>
    <w:div w:id="1574391696">
      <w:marLeft w:val="0"/>
      <w:marRight w:val="0"/>
      <w:marTop w:val="0"/>
      <w:marBottom w:val="0"/>
      <w:divBdr>
        <w:top w:val="none" w:sz="0" w:space="0" w:color="auto"/>
        <w:left w:val="none" w:sz="0" w:space="0" w:color="auto"/>
        <w:bottom w:val="none" w:sz="0" w:space="0" w:color="auto"/>
        <w:right w:val="none" w:sz="0" w:space="0" w:color="auto"/>
      </w:divBdr>
    </w:div>
    <w:div w:id="1574391697">
      <w:marLeft w:val="0"/>
      <w:marRight w:val="0"/>
      <w:marTop w:val="0"/>
      <w:marBottom w:val="0"/>
      <w:divBdr>
        <w:top w:val="none" w:sz="0" w:space="0" w:color="auto"/>
        <w:left w:val="none" w:sz="0" w:space="0" w:color="auto"/>
        <w:bottom w:val="none" w:sz="0" w:space="0" w:color="auto"/>
        <w:right w:val="none" w:sz="0" w:space="0" w:color="auto"/>
      </w:divBdr>
    </w:div>
    <w:div w:id="1574391698">
      <w:marLeft w:val="0"/>
      <w:marRight w:val="0"/>
      <w:marTop w:val="0"/>
      <w:marBottom w:val="0"/>
      <w:divBdr>
        <w:top w:val="none" w:sz="0" w:space="0" w:color="auto"/>
        <w:left w:val="none" w:sz="0" w:space="0" w:color="auto"/>
        <w:bottom w:val="none" w:sz="0" w:space="0" w:color="auto"/>
        <w:right w:val="none" w:sz="0" w:space="0" w:color="auto"/>
      </w:divBdr>
    </w:div>
    <w:div w:id="1574391699">
      <w:marLeft w:val="0"/>
      <w:marRight w:val="0"/>
      <w:marTop w:val="0"/>
      <w:marBottom w:val="0"/>
      <w:divBdr>
        <w:top w:val="none" w:sz="0" w:space="0" w:color="auto"/>
        <w:left w:val="none" w:sz="0" w:space="0" w:color="auto"/>
        <w:bottom w:val="none" w:sz="0" w:space="0" w:color="auto"/>
        <w:right w:val="none" w:sz="0" w:space="0" w:color="auto"/>
      </w:divBdr>
    </w:div>
    <w:div w:id="1574391700">
      <w:marLeft w:val="0"/>
      <w:marRight w:val="0"/>
      <w:marTop w:val="0"/>
      <w:marBottom w:val="0"/>
      <w:divBdr>
        <w:top w:val="none" w:sz="0" w:space="0" w:color="auto"/>
        <w:left w:val="none" w:sz="0" w:space="0" w:color="auto"/>
        <w:bottom w:val="none" w:sz="0" w:space="0" w:color="auto"/>
        <w:right w:val="none" w:sz="0" w:space="0" w:color="auto"/>
      </w:divBdr>
    </w:div>
    <w:div w:id="1574391701">
      <w:marLeft w:val="0"/>
      <w:marRight w:val="0"/>
      <w:marTop w:val="0"/>
      <w:marBottom w:val="0"/>
      <w:divBdr>
        <w:top w:val="none" w:sz="0" w:space="0" w:color="auto"/>
        <w:left w:val="none" w:sz="0" w:space="0" w:color="auto"/>
        <w:bottom w:val="none" w:sz="0" w:space="0" w:color="auto"/>
        <w:right w:val="none" w:sz="0" w:space="0" w:color="auto"/>
      </w:divBdr>
    </w:div>
    <w:div w:id="1574391702">
      <w:marLeft w:val="0"/>
      <w:marRight w:val="0"/>
      <w:marTop w:val="0"/>
      <w:marBottom w:val="0"/>
      <w:divBdr>
        <w:top w:val="none" w:sz="0" w:space="0" w:color="auto"/>
        <w:left w:val="none" w:sz="0" w:space="0" w:color="auto"/>
        <w:bottom w:val="none" w:sz="0" w:space="0" w:color="auto"/>
        <w:right w:val="none" w:sz="0" w:space="0" w:color="auto"/>
      </w:divBdr>
    </w:div>
    <w:div w:id="18668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nbanphapluat.co/van-ban-lien-quan?id=13/2015/Q%C4%90-TT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88CAE-6EB2-415E-82C6-73A9727487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B267C9-B81D-4625-883F-DDE24AA58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66672D-6112-438B-8FB1-D4752A0379EB}">
  <ds:schemaRefs>
    <ds:schemaRef ds:uri="http://schemas.microsoft.com/sharepoint/v3/contenttype/forms"/>
  </ds:schemaRefs>
</ds:datastoreItem>
</file>

<file path=customXml/itemProps4.xml><?xml version="1.0" encoding="utf-8"?>
<ds:datastoreItem xmlns:ds="http://schemas.openxmlformats.org/officeDocument/2006/customXml" ds:itemID="{263F40CE-9057-4F6B-B764-2818C4A0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Nguyen</dc:creator>
  <cp:lastModifiedBy>PC</cp:lastModifiedBy>
  <cp:revision>16</cp:revision>
  <cp:lastPrinted>2025-02-06T04:23:00Z</cp:lastPrinted>
  <dcterms:created xsi:type="dcterms:W3CDTF">2025-09-29T03:53:00Z</dcterms:created>
  <dcterms:modified xsi:type="dcterms:W3CDTF">2025-09-30T07:58:00Z</dcterms:modified>
</cp:coreProperties>
</file>