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Look w:val="04A0" w:firstRow="1" w:lastRow="0" w:firstColumn="1" w:lastColumn="0" w:noHBand="0" w:noVBand="1"/>
      </w:tblPr>
      <w:tblGrid>
        <w:gridCol w:w="3708"/>
        <w:gridCol w:w="5833"/>
      </w:tblGrid>
      <w:tr w:rsidR="00872E77" w:rsidRPr="000A2CD9" w14:paraId="3EA8A070" w14:textId="77777777" w:rsidTr="00667224">
        <w:trPr>
          <w:trHeight w:val="637"/>
        </w:trPr>
        <w:tc>
          <w:tcPr>
            <w:tcW w:w="3708" w:type="dxa"/>
          </w:tcPr>
          <w:p w14:paraId="0EC9CEDC" w14:textId="424B210A" w:rsidR="00872E77" w:rsidRPr="008A5732" w:rsidRDefault="00397F35" w:rsidP="00872E77">
            <w:pPr>
              <w:jc w:val="center"/>
              <w:rPr>
                <w:b/>
                <w:sz w:val="26"/>
                <w:szCs w:val="26"/>
              </w:rPr>
            </w:pPr>
            <w:r w:rsidRPr="008A5732">
              <w:rPr>
                <w:b/>
                <w:noProof/>
                <w:sz w:val="26"/>
                <w:szCs w:val="26"/>
              </w:rPr>
              <mc:AlternateContent>
                <mc:Choice Requires="wps">
                  <w:drawing>
                    <wp:anchor distT="4294967295" distB="4294967295" distL="114300" distR="114300" simplePos="0" relativeHeight="251657728" behindDoc="0" locked="0" layoutInCell="0" allowOverlap="1" wp14:anchorId="42D461B3" wp14:editId="772794F5">
                      <wp:simplePos x="0" y="0"/>
                      <wp:positionH relativeFrom="column">
                        <wp:posOffset>688340</wp:posOffset>
                      </wp:positionH>
                      <wp:positionV relativeFrom="paragraph">
                        <wp:posOffset>413384</wp:posOffset>
                      </wp:positionV>
                      <wp:extent cx="682625" cy="0"/>
                      <wp:effectExtent l="0" t="0" r="0" b="0"/>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08482" id="Line 4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32.55pt" to="107.9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" o:allowincell="f"/>
                  </w:pict>
                </mc:Fallback>
              </mc:AlternateContent>
            </w:r>
            <w:r w:rsidR="008A5732" w:rsidRPr="008A5732">
              <w:rPr>
                <w:b/>
                <w:sz w:val="26"/>
                <w:szCs w:val="26"/>
              </w:rPr>
              <w:t>ỦY BAN NHÂN DÂN</w:t>
            </w:r>
          </w:p>
          <w:p w14:paraId="6F118E82" w14:textId="12F3DACA" w:rsidR="00872E77" w:rsidRPr="000A2CD9" w:rsidRDefault="008A5732" w:rsidP="00872E77">
            <w:pPr>
              <w:jc w:val="center"/>
              <w:rPr>
                <w:b/>
                <w:sz w:val="26"/>
                <w:szCs w:val="26"/>
              </w:rPr>
            </w:pPr>
            <w:r>
              <w:rPr>
                <w:b/>
                <w:sz w:val="26"/>
                <w:szCs w:val="26"/>
              </w:rPr>
              <w:t>TỈNH VĨNH LONG</w:t>
            </w:r>
          </w:p>
          <w:p w14:paraId="457DAF45" w14:textId="77777777" w:rsidR="00872E77" w:rsidRDefault="00872E77" w:rsidP="00872E77">
            <w:pPr>
              <w:jc w:val="center"/>
              <w:rPr>
                <w:b/>
                <w:sz w:val="28"/>
              </w:rPr>
            </w:pPr>
          </w:p>
          <w:p w14:paraId="0F950119" w14:textId="31D100D4" w:rsidR="00354D8B" w:rsidRPr="000A2CD9" w:rsidRDefault="00354D8B" w:rsidP="00872E77">
            <w:pPr>
              <w:jc w:val="center"/>
              <w:rPr>
                <w:b/>
                <w:sz w:val="28"/>
              </w:rPr>
            </w:pPr>
            <w:r w:rsidRPr="0037610C">
              <w:rPr>
                <w:color w:val="000000"/>
                <w:sz w:val="28"/>
                <w:szCs w:val="28"/>
                <w:lang w:val="vi-VN"/>
              </w:rPr>
              <w:t xml:space="preserve">Số: </w:t>
            </w:r>
            <w:r w:rsidRPr="0037610C">
              <w:rPr>
                <w:color w:val="000000"/>
                <w:sz w:val="28"/>
                <w:szCs w:val="28"/>
              </w:rPr>
              <w:t xml:space="preserve">     </w:t>
            </w:r>
            <w:r>
              <w:rPr>
                <w:color w:val="000000"/>
                <w:sz w:val="28"/>
                <w:szCs w:val="28"/>
              </w:rPr>
              <w:t xml:space="preserve">  </w:t>
            </w:r>
            <w:r w:rsidRPr="0037610C">
              <w:rPr>
                <w:color w:val="000000"/>
                <w:sz w:val="28"/>
                <w:szCs w:val="28"/>
              </w:rPr>
              <w:t xml:space="preserve">  </w:t>
            </w:r>
            <w:r w:rsidRPr="0037610C">
              <w:rPr>
                <w:color w:val="000000"/>
                <w:sz w:val="28"/>
                <w:szCs w:val="28"/>
                <w:lang w:val="vi-VN"/>
              </w:rPr>
              <w:t>/</w:t>
            </w:r>
            <w:r>
              <w:rPr>
                <w:color w:val="000000"/>
                <w:sz w:val="28"/>
                <w:szCs w:val="28"/>
              </w:rPr>
              <w:t>TTr-UBND</w:t>
            </w:r>
          </w:p>
        </w:tc>
        <w:tc>
          <w:tcPr>
            <w:tcW w:w="5833" w:type="dxa"/>
          </w:tcPr>
          <w:p w14:paraId="6257D6E6" w14:textId="15F11A37" w:rsidR="00872E77" w:rsidRPr="000A2CD9" w:rsidRDefault="00397F35" w:rsidP="00872E77">
            <w:pPr>
              <w:jc w:val="center"/>
              <w:rPr>
                <w:b/>
                <w:sz w:val="26"/>
                <w:szCs w:val="26"/>
              </w:rPr>
            </w:pPr>
            <w:r>
              <w:rPr>
                <w:b/>
                <w:noProof/>
                <w:sz w:val="26"/>
                <w:szCs w:val="26"/>
              </w:rPr>
              <mc:AlternateContent>
                <mc:Choice Requires="wps">
                  <w:drawing>
                    <wp:anchor distT="0" distB="0" distL="114300" distR="114300" simplePos="0" relativeHeight="251659776" behindDoc="0" locked="0" layoutInCell="1" allowOverlap="1" wp14:anchorId="68B4F7A7" wp14:editId="69239AA8">
                      <wp:simplePos x="0" y="0"/>
                      <wp:positionH relativeFrom="column">
                        <wp:posOffset>565785</wp:posOffset>
                      </wp:positionH>
                      <wp:positionV relativeFrom="paragraph">
                        <wp:posOffset>-350520</wp:posOffset>
                      </wp:positionV>
                      <wp:extent cx="133350" cy="142875"/>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67836647" id="Oval 4" o:spid="_x0000_s1026" style="position:absolute;margin-left:44.55pt;margin-top:-27.6pt;width:10.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" fillcolor="white [3212]" stroked="f" strokeweight="2pt"/>
                  </w:pict>
                </mc:Fallback>
              </mc:AlternateContent>
            </w:r>
            <w:r w:rsidR="00872E77" w:rsidRPr="000A2CD9">
              <w:rPr>
                <w:b/>
                <w:sz w:val="26"/>
                <w:szCs w:val="26"/>
              </w:rPr>
              <w:t xml:space="preserve">CỘNG HOÀ XÃ HỘI CHỦ NGHĨA VIỆT </w:t>
            </w:r>
            <w:smartTag w:uri="urn:schemas-microsoft-com:office:smarttags" w:element="place">
              <w:smartTag w:uri="urn:schemas-microsoft-com:office:smarttags" w:element="country-region">
                <w:r w:rsidR="00872E77" w:rsidRPr="000A2CD9">
                  <w:rPr>
                    <w:b/>
                    <w:sz w:val="26"/>
                    <w:szCs w:val="26"/>
                  </w:rPr>
                  <w:t>NAM</w:t>
                </w:r>
              </w:smartTag>
            </w:smartTag>
          </w:p>
          <w:p w14:paraId="01B9D5E4" w14:textId="2103A85E" w:rsidR="00872E77" w:rsidRDefault="00872E77" w:rsidP="00872E77">
            <w:pPr>
              <w:jc w:val="center"/>
              <w:rPr>
                <w:b/>
                <w:sz w:val="28"/>
              </w:rPr>
            </w:pPr>
            <w:r w:rsidRPr="000A2CD9">
              <w:rPr>
                <w:b/>
                <w:sz w:val="28"/>
              </w:rPr>
              <w:t>Độc lập - Tự do - Hạnh phúc</w:t>
            </w:r>
          </w:p>
          <w:p w14:paraId="514F4DEA" w14:textId="245ED7B2" w:rsidR="00354D8B" w:rsidRDefault="00916CCF" w:rsidP="00872E77">
            <w:pPr>
              <w:jc w:val="center"/>
              <w:rPr>
                <w:b/>
                <w:sz w:val="28"/>
              </w:rPr>
            </w:pPr>
            <w:r>
              <w:rPr>
                <w:noProof/>
                <w:sz w:val="28"/>
              </w:rPr>
              <mc:AlternateContent>
                <mc:Choice Requires="wps">
                  <w:drawing>
                    <wp:anchor distT="4294967295" distB="4294967295" distL="114300" distR="114300" simplePos="0" relativeHeight="251658752" behindDoc="0" locked="0" layoutInCell="1" allowOverlap="1" wp14:anchorId="018DA387" wp14:editId="4FB1C4A4">
                      <wp:simplePos x="0" y="0"/>
                      <wp:positionH relativeFrom="column">
                        <wp:posOffset>691515</wp:posOffset>
                      </wp:positionH>
                      <wp:positionV relativeFrom="paragraph">
                        <wp:posOffset>26035</wp:posOffset>
                      </wp:positionV>
                      <wp:extent cx="2171700" cy="0"/>
                      <wp:effectExtent l="0" t="0" r="19050" b="19050"/>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21F51" id="Line 4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2.05pt" to="225.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"/>
                  </w:pict>
                </mc:Fallback>
              </mc:AlternateContent>
            </w:r>
          </w:p>
          <w:p w14:paraId="5EDC25F2" w14:textId="27D2759D" w:rsidR="00354D8B" w:rsidRPr="000A2CD9" w:rsidRDefault="00354D8B" w:rsidP="00354D8B">
            <w:pPr>
              <w:jc w:val="center"/>
              <w:rPr>
                <w:b/>
                <w:sz w:val="28"/>
              </w:rPr>
            </w:pPr>
            <w:r w:rsidRPr="0037610C">
              <w:rPr>
                <w:i/>
                <w:iCs/>
                <w:color w:val="000000"/>
                <w:sz w:val="28"/>
                <w:szCs w:val="28"/>
                <w:lang w:val="vi-VN"/>
              </w:rPr>
              <w:t xml:space="preserve">Vĩnh Long, ngày </w:t>
            </w:r>
            <w:r w:rsidRPr="0037610C">
              <w:rPr>
                <w:i/>
                <w:iCs/>
                <w:color w:val="000000"/>
                <w:sz w:val="28"/>
                <w:szCs w:val="28"/>
              </w:rPr>
              <w:t xml:space="preserve">      </w:t>
            </w:r>
            <w:r w:rsidRPr="0037610C">
              <w:rPr>
                <w:i/>
                <w:iCs/>
                <w:color w:val="000000"/>
                <w:sz w:val="28"/>
                <w:szCs w:val="28"/>
                <w:lang w:val="vi-VN"/>
              </w:rPr>
              <w:t xml:space="preserve"> tháng </w:t>
            </w:r>
            <w:r>
              <w:rPr>
                <w:i/>
                <w:iCs/>
                <w:color w:val="000000"/>
                <w:sz w:val="28"/>
                <w:szCs w:val="28"/>
              </w:rPr>
              <w:t xml:space="preserve">    </w:t>
            </w:r>
            <w:r w:rsidRPr="0037610C">
              <w:rPr>
                <w:i/>
                <w:iCs/>
                <w:color w:val="000000"/>
                <w:sz w:val="28"/>
                <w:szCs w:val="28"/>
                <w:lang w:val="vi-VN"/>
              </w:rPr>
              <w:t>năm 20</w:t>
            </w:r>
            <w:r w:rsidRPr="0037610C">
              <w:rPr>
                <w:i/>
                <w:iCs/>
                <w:color w:val="000000"/>
                <w:sz w:val="28"/>
                <w:szCs w:val="28"/>
              </w:rPr>
              <w:t>2</w:t>
            </w:r>
            <w:r>
              <w:rPr>
                <w:i/>
                <w:iCs/>
                <w:color w:val="000000"/>
                <w:sz w:val="28"/>
                <w:szCs w:val="28"/>
              </w:rPr>
              <w:t>5</w:t>
            </w:r>
          </w:p>
        </w:tc>
      </w:tr>
    </w:tbl>
    <w:p w14:paraId="06470C5A" w14:textId="7B43E506" w:rsidR="00D36CCF" w:rsidRPr="002C63E8" w:rsidRDefault="00D36CCF" w:rsidP="00D36CCF">
      <w:pPr>
        <w:rPr>
          <w:b/>
          <w:sz w:val="20"/>
          <w:szCs w:val="28"/>
          <w:u w:val="single"/>
        </w:rPr>
      </w:pPr>
      <w:r>
        <w:rPr>
          <w:b/>
          <w:sz w:val="28"/>
          <w:szCs w:val="28"/>
        </w:rPr>
        <w:tab/>
      </w:r>
    </w:p>
    <w:p w14:paraId="6EB187AC" w14:textId="77777777" w:rsidR="00394FCF" w:rsidRPr="00064344" w:rsidRDefault="00394FCF" w:rsidP="000C0F91">
      <w:pPr>
        <w:jc w:val="center"/>
        <w:rPr>
          <w:sz w:val="28"/>
          <w:szCs w:val="28"/>
        </w:rPr>
      </w:pPr>
      <w:r w:rsidRPr="00064344">
        <w:rPr>
          <w:b/>
          <w:sz w:val="28"/>
          <w:szCs w:val="28"/>
        </w:rPr>
        <w:t>TỜ TRÌNH</w:t>
      </w:r>
    </w:p>
    <w:p w14:paraId="719E9D1E" w14:textId="461E04DE" w:rsidR="003C6C21" w:rsidRDefault="002A52A4" w:rsidP="003C6C21">
      <w:pPr>
        <w:shd w:val="clear" w:color="auto" w:fill="FFFFFF"/>
        <w:jc w:val="center"/>
        <w:rPr>
          <w:b/>
          <w:sz w:val="28"/>
          <w:szCs w:val="28"/>
        </w:rPr>
      </w:pPr>
      <w:r>
        <w:rPr>
          <w:b/>
          <w:sz w:val="28"/>
          <w:szCs w:val="28"/>
        </w:rPr>
        <w:t xml:space="preserve">Dự thảo </w:t>
      </w:r>
      <w:r w:rsidR="003C6C21">
        <w:rPr>
          <w:b/>
          <w:sz w:val="28"/>
          <w:szCs w:val="28"/>
        </w:rPr>
        <w:t>Nghị quyết Quy định một số chính sách theo khoản 2</w:t>
      </w:r>
      <w:r w:rsidR="003C6C21">
        <w:rPr>
          <w:b/>
          <w:sz w:val="28"/>
          <w:szCs w:val="28"/>
          <w:lang w:val="vi-VN"/>
        </w:rPr>
        <w:t xml:space="preserve">, khoản </w:t>
      </w:r>
      <w:r w:rsidR="003C6C21">
        <w:rPr>
          <w:b/>
          <w:sz w:val="28"/>
          <w:szCs w:val="28"/>
        </w:rPr>
        <w:t>3, khoản 4 Điều 81 Nghị định số 145/2020/NĐ-CP ngày 14/12/2020 của Chính phủ quy định chi tiết và hướng dẫn thi hành một số nội dung về điều kiện</w:t>
      </w:r>
      <w:r w:rsidR="003C6C21">
        <w:rPr>
          <w:b/>
          <w:sz w:val="28"/>
          <w:szCs w:val="28"/>
          <w:lang w:val="vi-VN"/>
        </w:rPr>
        <w:t xml:space="preserve"> </w:t>
      </w:r>
      <w:r w:rsidR="003C6C21">
        <w:rPr>
          <w:b/>
          <w:sz w:val="28"/>
          <w:szCs w:val="28"/>
        </w:rPr>
        <w:t>lao động và quan hệ lao động trên địa bàn tỉnh Vĩnh Long</w:t>
      </w:r>
    </w:p>
    <w:p w14:paraId="2BAECD6B" w14:textId="7DEBC4BC" w:rsidR="007B2C3E" w:rsidRPr="0018131E" w:rsidRDefault="003C6C21" w:rsidP="003C6C21">
      <w:pPr>
        <w:shd w:val="clear" w:color="auto" w:fill="FFFFFF"/>
        <w:spacing w:line="234" w:lineRule="atLeast"/>
        <w:jc w:val="center"/>
        <w:rPr>
          <w:b/>
          <w:sz w:val="28"/>
          <w:szCs w:val="28"/>
        </w:rPr>
      </w:pPr>
      <w:r>
        <w:rPr>
          <w:noProof/>
          <w:sz w:val="28"/>
          <w:szCs w:val="28"/>
        </w:rPr>
        <mc:AlternateContent>
          <mc:Choice Requires="wps">
            <w:drawing>
              <wp:anchor distT="4294967295" distB="4294967295" distL="114300" distR="114300" simplePos="0" relativeHeight="251656704" behindDoc="0" locked="0" layoutInCell="1" allowOverlap="1" wp14:anchorId="31C72E10" wp14:editId="053E5FF4">
                <wp:simplePos x="0" y="0"/>
                <wp:positionH relativeFrom="column">
                  <wp:posOffset>2323465</wp:posOffset>
                </wp:positionH>
                <wp:positionV relativeFrom="paragraph">
                  <wp:posOffset>114300</wp:posOffset>
                </wp:positionV>
                <wp:extent cx="1400175" cy="0"/>
                <wp:effectExtent l="0" t="0" r="9525" b="190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FCE55" id="Line 2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95pt,9pt" to="29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"/>
            </w:pict>
          </mc:Fallback>
        </mc:AlternateContent>
      </w:r>
    </w:p>
    <w:p w14:paraId="7907CC68" w14:textId="77777777" w:rsidR="00B37D9F" w:rsidRPr="00896E3D" w:rsidRDefault="00B37D9F" w:rsidP="00B37D9F">
      <w:pPr>
        <w:ind w:hanging="360"/>
        <w:rPr>
          <w:sz w:val="16"/>
          <w:szCs w:val="16"/>
        </w:rPr>
      </w:pPr>
      <w:r w:rsidRPr="00885305">
        <w:rPr>
          <w:sz w:val="26"/>
          <w:szCs w:val="26"/>
        </w:rPr>
        <w:tab/>
      </w:r>
      <w:r w:rsidRPr="00885305">
        <w:rPr>
          <w:sz w:val="26"/>
          <w:szCs w:val="26"/>
        </w:rPr>
        <w:tab/>
      </w:r>
    </w:p>
    <w:p w14:paraId="30DAF1F2" w14:textId="7EE37EAC" w:rsidR="00097FE8" w:rsidRDefault="000C0F91" w:rsidP="00540019">
      <w:pPr>
        <w:spacing w:after="120"/>
        <w:ind w:hanging="142"/>
        <w:jc w:val="center"/>
        <w:rPr>
          <w:sz w:val="28"/>
          <w:szCs w:val="28"/>
        </w:rPr>
      </w:pPr>
      <w:r>
        <w:rPr>
          <w:sz w:val="28"/>
          <w:szCs w:val="28"/>
        </w:rPr>
        <w:t xml:space="preserve">               </w:t>
      </w:r>
      <w:r w:rsidR="00B37D9F" w:rsidRPr="00097FE8">
        <w:rPr>
          <w:sz w:val="28"/>
          <w:szCs w:val="28"/>
        </w:rPr>
        <w:t xml:space="preserve">Kính gửi : </w:t>
      </w:r>
      <w:r w:rsidR="008A5732">
        <w:rPr>
          <w:sz w:val="28"/>
          <w:szCs w:val="28"/>
        </w:rPr>
        <w:t xml:space="preserve">Hội đồng </w:t>
      </w:r>
      <w:r w:rsidR="00B26C6F" w:rsidRPr="00097FE8">
        <w:rPr>
          <w:sz w:val="28"/>
          <w:szCs w:val="28"/>
          <w:lang w:val="vi-VN"/>
        </w:rPr>
        <w:t>nhân dân tỉnh Vĩnh Long</w:t>
      </w:r>
    </w:p>
    <w:p w14:paraId="65A49F06" w14:textId="77777777" w:rsidR="003C6C21" w:rsidRDefault="003C6C21" w:rsidP="00816325">
      <w:pPr>
        <w:widowControl w:val="0"/>
        <w:spacing w:before="120"/>
        <w:ind w:firstLine="567"/>
        <w:jc w:val="both"/>
        <w:rPr>
          <w:sz w:val="28"/>
          <w:szCs w:val="28"/>
        </w:rPr>
      </w:pPr>
    </w:p>
    <w:p w14:paraId="5A809F96" w14:textId="4695387B" w:rsidR="00B26C6F" w:rsidRPr="00405A17" w:rsidRDefault="00D36CCF" w:rsidP="00405A17">
      <w:pPr>
        <w:widowControl w:val="0"/>
        <w:spacing w:after="120"/>
        <w:ind w:firstLine="709"/>
        <w:jc w:val="both"/>
        <w:rPr>
          <w:sz w:val="28"/>
          <w:szCs w:val="28"/>
        </w:rPr>
      </w:pPr>
      <w:r w:rsidRPr="00405A17">
        <w:rPr>
          <w:sz w:val="28"/>
          <w:szCs w:val="28"/>
        </w:rPr>
        <w:t>Thực hiện quy định của Luật Ban hành văn</w:t>
      </w:r>
      <w:r w:rsidR="002A52A4" w:rsidRPr="00405A17">
        <w:rPr>
          <w:sz w:val="28"/>
          <w:szCs w:val="28"/>
        </w:rPr>
        <w:t xml:space="preserve"> bản quy phạm pháp luật năm 2025</w:t>
      </w:r>
      <w:r w:rsidR="00145A6D" w:rsidRPr="00405A17">
        <w:rPr>
          <w:sz w:val="28"/>
          <w:szCs w:val="28"/>
        </w:rPr>
        <w:t xml:space="preserve"> </w:t>
      </w:r>
      <w:r w:rsidR="00145A6D" w:rsidRPr="00405A17">
        <w:rPr>
          <w:spacing w:val="-2"/>
          <w:sz w:val="28"/>
          <w:szCs w:val="28"/>
        </w:rPr>
        <w:t>và các văn bản có liên quan</w:t>
      </w:r>
      <w:r w:rsidR="002A52A4" w:rsidRPr="00405A17">
        <w:rPr>
          <w:sz w:val="28"/>
          <w:szCs w:val="28"/>
        </w:rPr>
        <w:t>.</w:t>
      </w:r>
    </w:p>
    <w:p w14:paraId="1377330F" w14:textId="0002DCEC" w:rsidR="00B26C6F" w:rsidRPr="00405A17" w:rsidRDefault="008A5732" w:rsidP="00405A17">
      <w:pPr>
        <w:shd w:val="clear" w:color="auto" w:fill="FFFFFF"/>
        <w:spacing w:after="120"/>
        <w:ind w:firstLine="709"/>
        <w:jc w:val="both"/>
        <w:rPr>
          <w:sz w:val="28"/>
          <w:szCs w:val="28"/>
        </w:rPr>
      </w:pPr>
      <w:r w:rsidRPr="00405A17">
        <w:rPr>
          <w:sz w:val="28"/>
          <w:szCs w:val="28"/>
        </w:rPr>
        <w:t xml:space="preserve">Ủy ban nhân dân </w:t>
      </w:r>
      <w:r w:rsidR="00D36CCF" w:rsidRPr="00405A17">
        <w:rPr>
          <w:sz w:val="28"/>
          <w:szCs w:val="28"/>
        </w:rPr>
        <w:t xml:space="preserve">kính trình </w:t>
      </w:r>
      <w:r w:rsidRPr="00405A17">
        <w:rPr>
          <w:sz w:val="28"/>
          <w:szCs w:val="28"/>
        </w:rPr>
        <w:t xml:space="preserve">Thường trực Hội đồng </w:t>
      </w:r>
      <w:r w:rsidR="00064344" w:rsidRPr="00405A17">
        <w:rPr>
          <w:sz w:val="28"/>
          <w:szCs w:val="28"/>
          <w:lang w:val="vi-VN"/>
        </w:rPr>
        <w:t xml:space="preserve">nhân dân tỉnh </w:t>
      </w:r>
      <w:r w:rsidR="002A52A4" w:rsidRPr="00405A17">
        <w:rPr>
          <w:sz w:val="28"/>
          <w:szCs w:val="28"/>
        </w:rPr>
        <w:t xml:space="preserve">dự thảo </w:t>
      </w:r>
      <w:r w:rsidR="003C6C21" w:rsidRPr="00405A17">
        <w:rPr>
          <w:sz w:val="28"/>
          <w:szCs w:val="28"/>
        </w:rPr>
        <w:t>Nghị quyết Quy định một số chính sách theo khoản 2</w:t>
      </w:r>
      <w:r w:rsidR="003C6C21" w:rsidRPr="00405A17">
        <w:rPr>
          <w:sz w:val="28"/>
          <w:szCs w:val="28"/>
          <w:lang w:val="vi-VN"/>
        </w:rPr>
        <w:t xml:space="preserve">, khoản </w:t>
      </w:r>
      <w:r w:rsidR="003C6C21" w:rsidRPr="00405A17">
        <w:rPr>
          <w:sz w:val="28"/>
          <w:szCs w:val="28"/>
        </w:rPr>
        <w:t>3, khoản 4 Điều 81 Nghị định số 145/2020/NĐ-CP ngày 14/12/2020 của Chính phủ quy định chi tiết và hướng dẫn thi hành một số nội dung về điều kiện lao động và quan hệ lao động trên địa bàn tỉnh Vĩnh Long với những nội dung cụ thể như sau</w:t>
      </w:r>
      <w:r w:rsidR="00D36CCF" w:rsidRPr="00405A17">
        <w:rPr>
          <w:sz w:val="28"/>
          <w:szCs w:val="28"/>
        </w:rPr>
        <w:t>:</w:t>
      </w:r>
    </w:p>
    <w:p w14:paraId="5EEE79B3" w14:textId="77777777" w:rsidR="000A6884" w:rsidRPr="00405A17" w:rsidRDefault="000A6884" w:rsidP="00405A17">
      <w:pPr>
        <w:widowControl w:val="0"/>
        <w:tabs>
          <w:tab w:val="right" w:leader="dot" w:pos="7920"/>
        </w:tabs>
        <w:spacing w:after="120"/>
        <w:ind w:firstLine="709"/>
        <w:jc w:val="both"/>
        <w:rPr>
          <w:b/>
          <w:sz w:val="28"/>
          <w:szCs w:val="28"/>
        </w:rPr>
      </w:pPr>
      <w:r w:rsidRPr="00405A17">
        <w:rPr>
          <w:b/>
          <w:sz w:val="28"/>
          <w:szCs w:val="28"/>
        </w:rPr>
        <w:t>I. SỰ CẦN THIẾT BAN HÀNH VĂN BẢN</w:t>
      </w:r>
    </w:p>
    <w:p w14:paraId="03534848" w14:textId="77777777" w:rsidR="00540019" w:rsidRPr="00405A17" w:rsidRDefault="00540019" w:rsidP="00405A17">
      <w:pPr>
        <w:widowControl w:val="0"/>
        <w:tabs>
          <w:tab w:val="right" w:leader="dot" w:pos="7920"/>
        </w:tabs>
        <w:spacing w:after="120"/>
        <w:ind w:firstLine="709"/>
        <w:jc w:val="both"/>
        <w:rPr>
          <w:b/>
          <w:sz w:val="28"/>
          <w:szCs w:val="28"/>
        </w:rPr>
      </w:pPr>
      <w:r w:rsidRPr="00405A17">
        <w:rPr>
          <w:b/>
          <w:sz w:val="28"/>
          <w:szCs w:val="28"/>
        </w:rPr>
        <w:t>1. Cơ sở chính trị, pháp lý</w:t>
      </w:r>
    </w:p>
    <w:p w14:paraId="040735DD" w14:textId="1596D291" w:rsidR="00816421" w:rsidRPr="00405A17" w:rsidRDefault="00816421" w:rsidP="00405A17">
      <w:pPr>
        <w:widowControl w:val="0"/>
        <w:spacing w:after="120"/>
        <w:ind w:firstLine="709"/>
        <w:jc w:val="both"/>
        <w:rPr>
          <w:sz w:val="28"/>
          <w:szCs w:val="28"/>
        </w:rPr>
      </w:pPr>
      <w:r w:rsidRPr="00405A17">
        <w:rPr>
          <w:sz w:val="28"/>
          <w:szCs w:val="28"/>
        </w:rPr>
        <w:t>Căn cứ Luật Tổ chức chính quyền địa phương năm 2025;</w:t>
      </w:r>
    </w:p>
    <w:p w14:paraId="23AA232C" w14:textId="5618AEC9" w:rsidR="00816421" w:rsidRPr="00405A17" w:rsidRDefault="00816421" w:rsidP="00405A17">
      <w:pPr>
        <w:shd w:val="clear" w:color="auto" w:fill="FFFFFF"/>
        <w:spacing w:after="120"/>
        <w:ind w:firstLine="709"/>
        <w:jc w:val="both"/>
        <w:rPr>
          <w:iCs/>
          <w:sz w:val="28"/>
          <w:szCs w:val="28"/>
          <w:lang w:val="en-GB" w:eastAsia="en-GB"/>
        </w:rPr>
      </w:pPr>
      <w:r w:rsidRPr="00405A17">
        <w:rPr>
          <w:iCs/>
          <w:sz w:val="28"/>
          <w:szCs w:val="28"/>
        </w:rPr>
        <w:t>Căn cứ Luật ban hành văn bản quy phạm pháp luật năm 2025;</w:t>
      </w:r>
      <w:r w:rsidRPr="00405A17">
        <w:rPr>
          <w:iCs/>
          <w:sz w:val="28"/>
          <w:szCs w:val="28"/>
          <w:lang w:val="en-GB" w:eastAsia="en-GB"/>
        </w:rPr>
        <w:t xml:space="preserve"> </w:t>
      </w:r>
    </w:p>
    <w:p w14:paraId="51141830" w14:textId="0BF63202" w:rsidR="00816421" w:rsidRPr="00405A17" w:rsidRDefault="00816421" w:rsidP="00405A17">
      <w:pPr>
        <w:shd w:val="clear" w:color="auto" w:fill="FFFFFF"/>
        <w:spacing w:after="120"/>
        <w:ind w:firstLine="709"/>
        <w:jc w:val="both"/>
        <w:rPr>
          <w:sz w:val="28"/>
          <w:szCs w:val="28"/>
        </w:rPr>
      </w:pPr>
      <w:r w:rsidRPr="00405A17">
        <w:rPr>
          <w:sz w:val="28"/>
          <w:szCs w:val="28"/>
        </w:rPr>
        <w:t>Căn cứ Luật Sửa đổi, bổ sung một số điều của Luật Ban hành văn bản quy phạm pháp luật năm 2025;</w:t>
      </w:r>
    </w:p>
    <w:p w14:paraId="076B4F62" w14:textId="77777777" w:rsidR="009F28DB" w:rsidRPr="00405A17" w:rsidRDefault="009F28DB" w:rsidP="00405A17">
      <w:pPr>
        <w:shd w:val="clear" w:color="auto" w:fill="FFFFFF"/>
        <w:spacing w:after="120"/>
        <w:ind w:firstLine="709"/>
        <w:jc w:val="both"/>
        <w:rPr>
          <w:iCs/>
          <w:color w:val="000000" w:themeColor="text1"/>
          <w:sz w:val="28"/>
          <w:szCs w:val="28"/>
        </w:rPr>
      </w:pPr>
      <w:r w:rsidRPr="00405A17">
        <w:rPr>
          <w:iCs/>
          <w:sz w:val="28"/>
          <w:szCs w:val="28"/>
        </w:rPr>
        <w:t>Căn cứ Luật Ngân sách Nhà nước ngày 25 tháng 6 năm 2015;</w:t>
      </w:r>
    </w:p>
    <w:p w14:paraId="0AF0D50A" w14:textId="77777777" w:rsidR="00816421" w:rsidRPr="00405A17" w:rsidRDefault="00816421" w:rsidP="00405A17">
      <w:pPr>
        <w:widowControl w:val="0"/>
        <w:spacing w:after="120"/>
        <w:ind w:firstLine="709"/>
        <w:jc w:val="both"/>
        <w:rPr>
          <w:sz w:val="28"/>
          <w:szCs w:val="28"/>
        </w:rPr>
      </w:pPr>
      <w:r w:rsidRPr="00405A17">
        <w:rPr>
          <w:sz w:val="28"/>
          <w:szCs w:val="28"/>
        </w:rPr>
        <w:t>Căn cứ Luật Giáo dục ngày 14 tháng 6 năm 2019;</w:t>
      </w:r>
    </w:p>
    <w:p w14:paraId="54298DD0" w14:textId="77777777" w:rsidR="00816421" w:rsidRPr="00405A17" w:rsidRDefault="00816421" w:rsidP="00405A17">
      <w:pPr>
        <w:widowControl w:val="0"/>
        <w:spacing w:after="120"/>
        <w:ind w:firstLine="709"/>
        <w:jc w:val="both"/>
        <w:rPr>
          <w:sz w:val="28"/>
          <w:szCs w:val="28"/>
        </w:rPr>
      </w:pPr>
      <w:r w:rsidRPr="00405A17">
        <w:rPr>
          <w:iCs/>
          <w:sz w:val="28"/>
          <w:szCs w:val="28"/>
          <w:lang w:val="en-GB" w:eastAsia="en-GB"/>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14:paraId="1D63B293" w14:textId="6AA79539" w:rsidR="003C6C21" w:rsidRPr="00405A17" w:rsidRDefault="003C6C21" w:rsidP="00405A17">
      <w:pPr>
        <w:pStyle w:val="NormalWeb"/>
        <w:spacing w:before="0" w:beforeAutospacing="0" w:after="120" w:afterAutospacing="0"/>
        <w:ind w:firstLine="709"/>
        <w:jc w:val="both"/>
        <w:rPr>
          <w:sz w:val="28"/>
          <w:szCs w:val="28"/>
        </w:rPr>
      </w:pPr>
      <w:r w:rsidRPr="00405A17">
        <w:rPr>
          <w:sz w:val="28"/>
          <w:szCs w:val="28"/>
        </w:rPr>
        <w:t xml:space="preserve">Căn cứ Nghị định số 145/2020/NĐ-CP ngày 14 </w:t>
      </w:r>
      <w:r w:rsidRPr="00405A17">
        <w:rPr>
          <w:iCs/>
          <w:sz w:val="28"/>
          <w:szCs w:val="28"/>
          <w:lang w:val="en-GB" w:eastAsia="en-GB"/>
        </w:rPr>
        <w:t xml:space="preserve">tháng </w:t>
      </w:r>
      <w:r w:rsidRPr="00405A17">
        <w:rPr>
          <w:sz w:val="28"/>
          <w:szCs w:val="28"/>
        </w:rPr>
        <w:t>12 năm 2020 của Chính phủ quy định chi tiết và hướng dẫn thi hành một số điều của Bộ luật Lao động;</w:t>
      </w:r>
    </w:p>
    <w:p w14:paraId="14C670A5" w14:textId="7C103B90" w:rsidR="003C6C21" w:rsidRPr="00405A17" w:rsidRDefault="003C6C21" w:rsidP="00405A17">
      <w:pPr>
        <w:pStyle w:val="NormalWeb"/>
        <w:spacing w:before="0" w:beforeAutospacing="0" w:after="120" w:afterAutospacing="0"/>
        <w:ind w:firstLine="709"/>
        <w:jc w:val="both"/>
        <w:rPr>
          <w:sz w:val="28"/>
          <w:szCs w:val="28"/>
        </w:rPr>
      </w:pPr>
      <w:r w:rsidRPr="00405A17">
        <w:rPr>
          <w:sz w:val="28"/>
          <w:szCs w:val="28"/>
        </w:rPr>
        <w:t>Căn cứ Nghị định số 105/2020/NĐ-CP ngày 08 tháng 9 năm 2020 của Chính phủ quy định chính sách phát triển giáo dục mầm non.</w:t>
      </w:r>
    </w:p>
    <w:p w14:paraId="6D2C6B49" w14:textId="0D9D151F" w:rsidR="00540019" w:rsidRPr="00405A17" w:rsidRDefault="00540019" w:rsidP="00405A17">
      <w:pPr>
        <w:widowControl w:val="0"/>
        <w:tabs>
          <w:tab w:val="right" w:leader="dot" w:pos="7920"/>
        </w:tabs>
        <w:spacing w:after="120"/>
        <w:ind w:firstLine="709"/>
        <w:jc w:val="both"/>
        <w:rPr>
          <w:b/>
          <w:sz w:val="28"/>
          <w:szCs w:val="28"/>
        </w:rPr>
      </w:pPr>
      <w:r w:rsidRPr="00405A17">
        <w:rPr>
          <w:b/>
          <w:sz w:val="28"/>
          <w:szCs w:val="28"/>
        </w:rPr>
        <w:t>2. Cơ sở thực tiễn</w:t>
      </w:r>
    </w:p>
    <w:p w14:paraId="4BE7C2F7" w14:textId="77777777" w:rsidR="00F52FBB" w:rsidRPr="00405A17" w:rsidRDefault="00F52FBB" w:rsidP="00405A17">
      <w:pPr>
        <w:spacing w:after="120"/>
        <w:ind w:firstLine="709"/>
        <w:jc w:val="both"/>
        <w:rPr>
          <w:sz w:val="28"/>
          <w:szCs w:val="28"/>
        </w:rPr>
      </w:pPr>
      <w:r w:rsidRPr="00405A17">
        <w:rPr>
          <w:sz w:val="28"/>
          <w:szCs w:val="28"/>
        </w:rPr>
        <w:lastRenderedPageBreak/>
        <w:t>- Thực hiện quy định tại Khoản 2</w:t>
      </w:r>
      <w:r w:rsidRPr="00405A17">
        <w:rPr>
          <w:sz w:val="28"/>
          <w:szCs w:val="28"/>
          <w:lang w:val="vi-VN"/>
        </w:rPr>
        <w:t xml:space="preserve">, </w:t>
      </w:r>
      <w:r w:rsidRPr="00405A17">
        <w:rPr>
          <w:sz w:val="28"/>
          <w:szCs w:val="28"/>
        </w:rPr>
        <w:t xml:space="preserve">3, 4 Điều 81 Nghị định số 145/2020/NĐ-CP, ngày 14 tháng 12 năm 2020 Quy định chi tiết và hướng dẫn thi hành một số nội dung về điều kiện lao động và quan hệ lao động: </w:t>
      </w:r>
    </w:p>
    <w:p w14:paraId="152F5D6B" w14:textId="77777777" w:rsidR="00F52FBB" w:rsidRPr="00405A17" w:rsidRDefault="00F52FBB" w:rsidP="00405A17">
      <w:pPr>
        <w:pStyle w:val="Vnbnnidung0"/>
        <w:tabs>
          <w:tab w:val="left" w:pos="906"/>
        </w:tabs>
        <w:adjustRightInd w:val="0"/>
        <w:snapToGrid w:val="0"/>
        <w:spacing w:after="120" w:line="240" w:lineRule="auto"/>
        <w:ind w:firstLine="709"/>
        <w:jc w:val="both"/>
        <w:rPr>
          <w:i/>
          <w:iCs/>
          <w:sz w:val="28"/>
          <w:szCs w:val="28"/>
        </w:rPr>
      </w:pPr>
      <w:bookmarkStart w:id="0" w:name="bookmark508"/>
      <w:r w:rsidRPr="00405A17">
        <w:rPr>
          <w:rStyle w:val="Vnbnnidung"/>
          <w:i/>
          <w:iCs/>
          <w:sz w:val="28"/>
          <w:szCs w:val="28"/>
          <w:lang w:val="vi-VN" w:eastAsia="vi-VN"/>
        </w:rPr>
        <w:t>“</w:t>
      </w:r>
      <w:r w:rsidRPr="00405A17">
        <w:rPr>
          <w:rStyle w:val="Vnbnnidung"/>
          <w:i/>
          <w:iCs/>
          <w:sz w:val="28"/>
          <w:szCs w:val="28"/>
          <w:lang w:eastAsia="vi-VN"/>
        </w:rPr>
        <w:t>2</w:t>
      </w:r>
      <w:bookmarkEnd w:id="0"/>
      <w:r w:rsidRPr="00405A17">
        <w:rPr>
          <w:rStyle w:val="Vnbnnidung"/>
          <w:i/>
          <w:iCs/>
          <w:sz w:val="28"/>
          <w:szCs w:val="28"/>
          <w:lang w:eastAsia="vi-VN"/>
        </w:rPr>
        <w:t>. Nhà trẻ, lớp mẫu giáo dân lập, tư thục ở nơi có nhiều lao động được hưởng các chính sách áp dụng cho cơ sở giáo dục mầm non độc lập dân lập, tư thục ở địa bàn có khu công nghiệp quy định tại Điều 5 Nghị định số 105/2020/NĐ-CP ngày 08 tháng 9 năm 2020 của Chính phủ quy định chính sách phát triển giáo dục mầm non.</w:t>
      </w:r>
    </w:p>
    <w:p w14:paraId="551F839F" w14:textId="77777777" w:rsidR="00F52FBB" w:rsidRPr="00405A17" w:rsidRDefault="00F52FBB" w:rsidP="00405A17">
      <w:pPr>
        <w:pBdr>
          <w:top w:val="nil"/>
          <w:left w:val="nil"/>
          <w:bottom w:val="nil"/>
          <w:right w:val="nil"/>
          <w:between w:val="nil"/>
        </w:pBdr>
        <w:shd w:val="clear" w:color="auto" w:fill="FFFFFF"/>
        <w:spacing w:after="120"/>
        <w:ind w:firstLine="709"/>
        <w:jc w:val="both"/>
        <w:rPr>
          <w:i/>
          <w:sz w:val="28"/>
          <w:szCs w:val="28"/>
        </w:rPr>
      </w:pPr>
      <w:r w:rsidRPr="00405A17">
        <w:rPr>
          <w:i/>
          <w:sz w:val="28"/>
          <w:szCs w:val="28"/>
        </w:rPr>
        <w:t>3. Trẻ em mầm non là con của người lao động làm việc tại nơi có nhiều lao động được hưởng chính sách như đối với trẻ em mầm non là con công nhân, người lao động tại khu công nghiệp quy định tại </w:t>
      </w:r>
      <w:bookmarkStart w:id="1" w:name="cl3pdl4bl96g" w:colFirst="0" w:colLast="0"/>
      <w:bookmarkEnd w:id="1"/>
      <w:r w:rsidRPr="00405A17">
        <w:rPr>
          <w:i/>
          <w:sz w:val="28"/>
          <w:szCs w:val="28"/>
        </w:rPr>
        <w:t>Điều 8 Nghị định số 105/2020/NĐ-CP ngày 08 tháng 9 năm 2020 của Chính phủ quy định chính sách phát triển giáo dục mầm non.</w:t>
      </w:r>
    </w:p>
    <w:p w14:paraId="35095BFB" w14:textId="77777777" w:rsidR="00F52FBB" w:rsidRPr="00405A17" w:rsidRDefault="00F52FBB" w:rsidP="00405A17">
      <w:pPr>
        <w:pBdr>
          <w:top w:val="nil"/>
          <w:left w:val="nil"/>
          <w:bottom w:val="nil"/>
          <w:right w:val="nil"/>
          <w:between w:val="nil"/>
        </w:pBdr>
        <w:shd w:val="clear" w:color="auto" w:fill="FFFFFF"/>
        <w:spacing w:after="120"/>
        <w:ind w:firstLine="709"/>
        <w:jc w:val="both"/>
        <w:rPr>
          <w:i/>
          <w:sz w:val="28"/>
          <w:szCs w:val="28"/>
        </w:rPr>
      </w:pPr>
      <w:r w:rsidRPr="00405A17">
        <w:rPr>
          <w:i/>
          <w:sz w:val="28"/>
          <w:szCs w:val="28"/>
        </w:rPr>
        <w:t>4. Giáo viên mầm non làm việc tại nhà trẻ, lớp mẫu giáo dân lập, tư thục ở nơi có nhiều lao động được hưởng các chính sách áp dụng cho giáo viên mầm non làm việc tại cơ sở giáo dục mầm non dân lập, tư thục ở địa bàn có khu công nghiệp quy định tại </w:t>
      </w:r>
      <w:bookmarkStart w:id="2" w:name="qhqgklphdm37" w:colFirst="0" w:colLast="0"/>
      <w:bookmarkEnd w:id="2"/>
      <w:r w:rsidRPr="00405A17">
        <w:rPr>
          <w:i/>
          <w:sz w:val="28"/>
          <w:szCs w:val="28"/>
        </w:rPr>
        <w:t>Điều 10 Nghị định số 105/2020/NĐ-CP ngày 08 tháng 9 năm 2020 của Chính phủ quy định chính sách phát triển giáo dục mầm non.”</w:t>
      </w:r>
    </w:p>
    <w:p w14:paraId="431A7145" w14:textId="77777777" w:rsidR="00F52FBB" w:rsidRPr="00405A17" w:rsidRDefault="00F52FBB" w:rsidP="00405A17">
      <w:pPr>
        <w:pBdr>
          <w:top w:val="nil"/>
          <w:left w:val="nil"/>
          <w:bottom w:val="nil"/>
          <w:right w:val="nil"/>
          <w:between w:val="nil"/>
        </w:pBdr>
        <w:shd w:val="clear" w:color="auto" w:fill="FFFFFF"/>
        <w:spacing w:after="120"/>
        <w:ind w:firstLine="709"/>
        <w:jc w:val="both"/>
        <w:rPr>
          <w:sz w:val="28"/>
          <w:szCs w:val="28"/>
          <w:lang w:val="vi-VN"/>
        </w:rPr>
      </w:pPr>
      <w:r w:rsidRPr="00405A17">
        <w:rPr>
          <w:sz w:val="28"/>
          <w:szCs w:val="28"/>
        </w:rPr>
        <w:t>- Điều 5</w:t>
      </w:r>
      <w:r w:rsidRPr="00405A17">
        <w:rPr>
          <w:sz w:val="28"/>
          <w:szCs w:val="28"/>
          <w:lang w:val="vi-VN"/>
        </w:rPr>
        <w:t xml:space="preserve">, Điều </w:t>
      </w:r>
      <w:r w:rsidRPr="00405A17">
        <w:rPr>
          <w:sz w:val="28"/>
          <w:szCs w:val="28"/>
        </w:rPr>
        <w:t>8, Điều 10 Nghị định số 105/2020/NĐ-CP ngày 08 tháng 9 năm 2020 của Chính phủ quy định chính sách phát triển giáo dục mầm non.</w:t>
      </w:r>
    </w:p>
    <w:p w14:paraId="687829AC" w14:textId="77777777" w:rsidR="00F52FBB" w:rsidRPr="00405A17" w:rsidRDefault="00F52FBB" w:rsidP="00405A17">
      <w:pPr>
        <w:pBdr>
          <w:top w:val="nil"/>
          <w:left w:val="nil"/>
          <w:bottom w:val="nil"/>
          <w:right w:val="nil"/>
          <w:between w:val="nil"/>
        </w:pBdr>
        <w:shd w:val="clear" w:color="auto" w:fill="FFFFFF"/>
        <w:spacing w:after="120"/>
        <w:ind w:firstLine="709"/>
        <w:jc w:val="both"/>
        <w:rPr>
          <w:rStyle w:val="Vnbnnidung"/>
          <w:sz w:val="28"/>
          <w:szCs w:val="28"/>
        </w:rPr>
      </w:pPr>
      <w:r w:rsidRPr="00405A17">
        <w:rPr>
          <w:sz w:val="28"/>
          <w:szCs w:val="28"/>
          <w:lang w:val="vi-VN"/>
        </w:rPr>
        <w:t xml:space="preserve">- Khoản 1 Điều 1 </w:t>
      </w:r>
      <w:r w:rsidRPr="00405A17">
        <w:rPr>
          <w:sz w:val="28"/>
          <w:szCs w:val="28"/>
        </w:rPr>
        <w:t>Nghị quyết số 246/NQ-HĐND, ngày 10 tháng 9 năm 2025 của Hội đồng nhân dân tỉnh</w:t>
      </w:r>
      <w:r w:rsidRPr="00405A17">
        <w:rPr>
          <w:sz w:val="28"/>
          <w:szCs w:val="28"/>
          <w:lang w:val="vi-VN"/>
        </w:rPr>
        <w:t xml:space="preserve"> </w:t>
      </w:r>
      <w:r w:rsidRPr="00405A17">
        <w:rPr>
          <w:sz w:val="28"/>
          <w:szCs w:val="28"/>
        </w:rPr>
        <w:t>Quyết định việc áp dụng văn bản quy phạm pháp luật của Hội đồng nhân dân tỉnh sau sắp xếp trong lĩnh vực giáo dục và đào tạo</w:t>
      </w:r>
      <w:r w:rsidRPr="00405A17">
        <w:rPr>
          <w:sz w:val="28"/>
          <w:szCs w:val="28"/>
          <w:lang w:val="vi-VN"/>
        </w:rPr>
        <w:t xml:space="preserve"> (chọn </w:t>
      </w:r>
      <w:r w:rsidRPr="00405A17">
        <w:rPr>
          <w:sz w:val="28"/>
          <w:szCs w:val="28"/>
        </w:rPr>
        <w:t>Nghị quyết số 12/2021/NQ-HĐND, ngày 24 tháng 8 năm 2021 của Hội đồng nhân dân tỉnh Bến Tre quy định chính sách đối với cơ sở giáo dục mầm non độc lập, trẻ em mầm non, giáo viên mầm non tại các cơ sở giáo dục mầm non thuộc loại hình dân lập, tư thục ở địa bàn có khu công nghiệp trên địa bàn tỉnh Bến Tre</w:t>
      </w:r>
      <w:r w:rsidRPr="00405A17">
        <w:rPr>
          <w:sz w:val="28"/>
          <w:szCs w:val="28"/>
          <w:lang w:val="vi-VN"/>
        </w:rPr>
        <w:t>).</w:t>
      </w:r>
    </w:p>
    <w:p w14:paraId="64E3A1DF" w14:textId="77777777" w:rsidR="00F52FBB" w:rsidRPr="00405A17" w:rsidRDefault="00F52FBB" w:rsidP="00405A17">
      <w:pPr>
        <w:spacing w:after="120"/>
        <w:ind w:firstLine="709"/>
        <w:jc w:val="both"/>
        <w:rPr>
          <w:sz w:val="28"/>
          <w:szCs w:val="28"/>
        </w:rPr>
      </w:pPr>
      <w:r w:rsidRPr="00405A17">
        <w:rPr>
          <w:sz w:val="28"/>
          <w:szCs w:val="28"/>
        </w:rPr>
        <w:t>Sở Giáo dục và Đào tạo đã phối hợp với Sở Nội</w:t>
      </w:r>
      <w:r w:rsidRPr="00405A17">
        <w:rPr>
          <w:sz w:val="28"/>
          <w:szCs w:val="28"/>
          <w:lang w:val="vi-VN"/>
        </w:rPr>
        <w:t xml:space="preserve"> vụ</w:t>
      </w:r>
      <w:r w:rsidRPr="00405A17">
        <w:rPr>
          <w:sz w:val="28"/>
          <w:szCs w:val="28"/>
        </w:rPr>
        <w:t xml:space="preserve"> để xác định nơi có nhiều lao động trên địa bàn tỉnh và dự trù kinh phí thực hiện chính sách.</w:t>
      </w:r>
    </w:p>
    <w:p w14:paraId="37ADA8A7" w14:textId="77777777" w:rsidR="002A52A4" w:rsidRPr="00405A17" w:rsidRDefault="002A52A4" w:rsidP="00405A17">
      <w:pPr>
        <w:widowControl w:val="0"/>
        <w:tabs>
          <w:tab w:val="right" w:leader="dot" w:pos="7920"/>
        </w:tabs>
        <w:spacing w:after="120"/>
        <w:ind w:firstLine="709"/>
        <w:jc w:val="both"/>
        <w:rPr>
          <w:b/>
          <w:sz w:val="28"/>
          <w:szCs w:val="28"/>
        </w:rPr>
      </w:pPr>
      <w:r w:rsidRPr="00405A17">
        <w:rPr>
          <w:b/>
          <w:sz w:val="28"/>
          <w:szCs w:val="28"/>
        </w:rPr>
        <w:t>II. MỤC ĐÍCH BAN HÀNH, QUAN ĐIỂM XÂY DỰNG DỰ ÁN, DỰ THẢO VĂN BẢN</w:t>
      </w:r>
    </w:p>
    <w:p w14:paraId="66116CCE" w14:textId="77777777" w:rsidR="008C484D" w:rsidRPr="00405A17" w:rsidRDefault="002A52A4" w:rsidP="00405A17">
      <w:pPr>
        <w:widowControl w:val="0"/>
        <w:tabs>
          <w:tab w:val="right" w:leader="dot" w:pos="7920"/>
        </w:tabs>
        <w:spacing w:after="120"/>
        <w:ind w:firstLine="709"/>
        <w:jc w:val="both"/>
        <w:rPr>
          <w:b/>
          <w:sz w:val="28"/>
          <w:szCs w:val="28"/>
        </w:rPr>
      </w:pPr>
      <w:r w:rsidRPr="00405A17">
        <w:rPr>
          <w:b/>
          <w:sz w:val="28"/>
          <w:szCs w:val="28"/>
        </w:rPr>
        <w:t>1. Mục đích ban hành văn bản</w:t>
      </w:r>
    </w:p>
    <w:p w14:paraId="4366B261" w14:textId="7E02132F" w:rsidR="008C484D" w:rsidRPr="00405A17" w:rsidRDefault="008C484D" w:rsidP="00405A17">
      <w:pPr>
        <w:widowControl w:val="0"/>
        <w:tabs>
          <w:tab w:val="right" w:leader="dot" w:pos="7920"/>
        </w:tabs>
        <w:spacing w:after="120"/>
        <w:ind w:firstLine="709"/>
        <w:jc w:val="both"/>
        <w:rPr>
          <w:sz w:val="28"/>
          <w:szCs w:val="28"/>
        </w:rPr>
      </w:pPr>
      <w:r w:rsidRPr="00405A17">
        <w:rPr>
          <w:rStyle w:val="Strong"/>
          <w:b w:val="0"/>
          <w:sz w:val="28"/>
          <w:szCs w:val="28"/>
        </w:rPr>
        <w:t xml:space="preserve">Cụ thể hóa </w:t>
      </w:r>
      <w:r w:rsidRPr="00405A17">
        <w:rPr>
          <w:sz w:val="28"/>
          <w:szCs w:val="28"/>
        </w:rPr>
        <w:t>quy định tại Khoản 2</w:t>
      </w:r>
      <w:r w:rsidRPr="00405A17">
        <w:rPr>
          <w:sz w:val="28"/>
          <w:szCs w:val="28"/>
          <w:lang w:val="vi-VN"/>
        </w:rPr>
        <w:t xml:space="preserve">, </w:t>
      </w:r>
      <w:r w:rsidRPr="00405A17">
        <w:rPr>
          <w:sz w:val="28"/>
          <w:szCs w:val="28"/>
        </w:rPr>
        <w:t xml:space="preserve">3, 4 Điều 81 Nghị định số 145/2020/NĐ-CP, ngày 14 tháng 12 năm 2020 Quy định chi tiết và hướng dẫn thi hành một số nội dung về điều kiện lao động và quan hệ lao động và trách nhiệm của địa phương đối với người lao động, đặc biệt là lao động nữ và trẻ em. </w:t>
      </w:r>
      <w:r w:rsidRPr="00405A17">
        <w:rPr>
          <w:rStyle w:val="Strong"/>
          <w:b w:val="0"/>
          <w:sz w:val="28"/>
          <w:szCs w:val="28"/>
        </w:rPr>
        <w:t>Bảo đảm quyền lợi hợp pháp của người lao động</w:t>
      </w:r>
      <w:r w:rsidRPr="00405A17">
        <w:rPr>
          <w:sz w:val="28"/>
          <w:szCs w:val="28"/>
        </w:rPr>
        <w:t>, nâng cao phúc lợi xã hội, góp phần ổn định đời sống và an sinh.</w:t>
      </w:r>
    </w:p>
    <w:p w14:paraId="1F260DEE" w14:textId="4F2501A1" w:rsidR="002A52A4" w:rsidRPr="00405A17" w:rsidRDefault="002A52A4" w:rsidP="00405A17">
      <w:pPr>
        <w:widowControl w:val="0"/>
        <w:tabs>
          <w:tab w:val="right" w:leader="dot" w:pos="7920"/>
        </w:tabs>
        <w:spacing w:after="120"/>
        <w:ind w:firstLine="709"/>
        <w:jc w:val="both"/>
        <w:rPr>
          <w:b/>
          <w:sz w:val="28"/>
          <w:szCs w:val="28"/>
        </w:rPr>
      </w:pPr>
      <w:r w:rsidRPr="00405A17">
        <w:rPr>
          <w:b/>
          <w:sz w:val="28"/>
          <w:szCs w:val="28"/>
        </w:rPr>
        <w:t>2. Quan điểm xây dựng dự thảo văn bản</w:t>
      </w:r>
    </w:p>
    <w:p w14:paraId="4868F148" w14:textId="78644D98" w:rsidR="00444F6E" w:rsidRPr="00405A17" w:rsidRDefault="00444F6E" w:rsidP="00405A17">
      <w:pPr>
        <w:widowControl w:val="0"/>
        <w:tabs>
          <w:tab w:val="right" w:leader="dot" w:pos="7920"/>
        </w:tabs>
        <w:spacing w:after="120"/>
        <w:ind w:firstLine="709"/>
        <w:jc w:val="both"/>
        <w:rPr>
          <w:sz w:val="28"/>
          <w:szCs w:val="28"/>
        </w:rPr>
      </w:pPr>
      <w:r w:rsidRPr="00405A17">
        <w:rPr>
          <w:sz w:val="28"/>
          <w:szCs w:val="28"/>
        </w:rPr>
        <w:t xml:space="preserve">Phù hợp với chủ trương của Đảng, chính sách pháp luật của nhà nước, quy </w:t>
      </w:r>
      <w:r w:rsidRPr="00405A17">
        <w:rPr>
          <w:sz w:val="28"/>
          <w:szCs w:val="28"/>
        </w:rPr>
        <w:lastRenderedPageBreak/>
        <w:t xml:space="preserve">định của các văn bản quy phạm pháp luật. </w:t>
      </w:r>
    </w:p>
    <w:p w14:paraId="355A5237" w14:textId="52E55A35" w:rsidR="002A52A4" w:rsidRPr="00405A17" w:rsidRDefault="002A52A4" w:rsidP="00405A17">
      <w:pPr>
        <w:widowControl w:val="0"/>
        <w:tabs>
          <w:tab w:val="right" w:leader="dot" w:pos="7920"/>
        </w:tabs>
        <w:spacing w:after="120"/>
        <w:ind w:firstLine="709"/>
        <w:jc w:val="both"/>
        <w:rPr>
          <w:b/>
          <w:sz w:val="28"/>
          <w:szCs w:val="28"/>
        </w:rPr>
      </w:pPr>
      <w:r w:rsidRPr="00405A17">
        <w:rPr>
          <w:b/>
          <w:sz w:val="28"/>
          <w:szCs w:val="28"/>
        </w:rPr>
        <w:t>III. QUÁ TRÌNH XÂY DỰNG DỰ THẢO VĂN BẢN</w:t>
      </w:r>
    </w:p>
    <w:p w14:paraId="2F498B4B" w14:textId="74839B21" w:rsidR="00444F6E" w:rsidRPr="00405A17" w:rsidRDefault="00444F6E" w:rsidP="00405A17">
      <w:pPr>
        <w:widowControl w:val="0"/>
        <w:tabs>
          <w:tab w:val="right" w:leader="dot" w:pos="7920"/>
        </w:tabs>
        <w:spacing w:after="120"/>
        <w:ind w:firstLine="709"/>
        <w:jc w:val="both"/>
        <w:rPr>
          <w:sz w:val="28"/>
          <w:szCs w:val="28"/>
        </w:rPr>
      </w:pPr>
      <w:r w:rsidRPr="00405A17">
        <w:rPr>
          <w:sz w:val="28"/>
          <w:szCs w:val="28"/>
        </w:rPr>
        <w:t xml:space="preserve">Sở Giáo dục và Đào tạo xây dựng dự thảo </w:t>
      </w:r>
      <w:r w:rsidR="00A839BC" w:rsidRPr="00405A17">
        <w:rPr>
          <w:sz w:val="28"/>
          <w:szCs w:val="28"/>
        </w:rPr>
        <w:t>Nghị quyết Quy định một số chính sách theo khoản 2</w:t>
      </w:r>
      <w:r w:rsidR="00A839BC" w:rsidRPr="00405A17">
        <w:rPr>
          <w:sz w:val="28"/>
          <w:szCs w:val="28"/>
          <w:lang w:val="vi-VN"/>
        </w:rPr>
        <w:t xml:space="preserve">, khoản </w:t>
      </w:r>
      <w:r w:rsidR="00A839BC" w:rsidRPr="00405A17">
        <w:rPr>
          <w:sz w:val="28"/>
          <w:szCs w:val="28"/>
        </w:rPr>
        <w:t>3, khoản 4 Điều 81 Nghị định số 145/2020/NĐ-CP ngày 14/12/2020 của Chính phủ quy định chi tiết và hướng dẫn thi hành một số nội dung về điều kiện lao động và quan hệ lao động trên địa bàn tỉnh Vĩnh Long</w:t>
      </w:r>
      <w:r w:rsidRPr="00405A17">
        <w:rPr>
          <w:sz w:val="28"/>
          <w:szCs w:val="28"/>
        </w:rPr>
        <w:t>. Cụ thể như sau:</w:t>
      </w:r>
    </w:p>
    <w:p w14:paraId="33717F9C" w14:textId="363757F8" w:rsidR="00444F6E" w:rsidRPr="00405A17" w:rsidRDefault="00444F6E" w:rsidP="00405A17">
      <w:pPr>
        <w:widowControl w:val="0"/>
        <w:tabs>
          <w:tab w:val="right" w:leader="dot" w:pos="7920"/>
        </w:tabs>
        <w:spacing w:after="120"/>
        <w:ind w:firstLine="709"/>
        <w:jc w:val="both"/>
        <w:rPr>
          <w:sz w:val="28"/>
          <w:szCs w:val="28"/>
        </w:rPr>
      </w:pPr>
      <w:r w:rsidRPr="00405A17">
        <w:rPr>
          <w:sz w:val="28"/>
          <w:szCs w:val="28"/>
        </w:rPr>
        <w:t>1. Xây dựng dự thảo Tờ trình, dự thảo Quyết định lấy ý kiến và đăng cổng Thông tin điện tử của tỉnh.</w:t>
      </w:r>
    </w:p>
    <w:p w14:paraId="24394277" w14:textId="77777777" w:rsidR="00444F6E" w:rsidRPr="00405A17" w:rsidRDefault="00444F6E" w:rsidP="00405A17">
      <w:pPr>
        <w:widowControl w:val="0"/>
        <w:tabs>
          <w:tab w:val="right" w:leader="dot" w:pos="7920"/>
        </w:tabs>
        <w:spacing w:after="120"/>
        <w:ind w:firstLine="709"/>
        <w:jc w:val="both"/>
        <w:rPr>
          <w:sz w:val="28"/>
          <w:szCs w:val="28"/>
        </w:rPr>
      </w:pPr>
      <w:r w:rsidRPr="00405A17">
        <w:rPr>
          <w:sz w:val="28"/>
          <w:szCs w:val="28"/>
        </w:rPr>
        <w:t>2. Tổng hợp ý kiến và gửi Sở Tư pháp thẩm định.</w:t>
      </w:r>
    </w:p>
    <w:p w14:paraId="43B78AF3" w14:textId="77777777" w:rsidR="00444F6E" w:rsidRPr="00405A17" w:rsidRDefault="00444F6E" w:rsidP="00405A17">
      <w:pPr>
        <w:widowControl w:val="0"/>
        <w:tabs>
          <w:tab w:val="right" w:leader="dot" w:pos="7920"/>
        </w:tabs>
        <w:spacing w:after="120"/>
        <w:ind w:firstLine="709"/>
        <w:jc w:val="both"/>
        <w:rPr>
          <w:sz w:val="28"/>
          <w:szCs w:val="28"/>
        </w:rPr>
      </w:pPr>
      <w:r w:rsidRPr="00405A17">
        <w:rPr>
          <w:sz w:val="28"/>
          <w:szCs w:val="28"/>
        </w:rPr>
        <w:t>3. Thực hiện tiếp thu, giải trình các ý kiến thẩm định và hoàn chỉnh dự thảo Tờ trình, dự thảo Quyết định trình UBND tỉnh.</w:t>
      </w:r>
    </w:p>
    <w:p w14:paraId="43C282DD" w14:textId="735A5D32" w:rsidR="00444F6E" w:rsidRPr="00405A17" w:rsidRDefault="00444F6E" w:rsidP="00405A17">
      <w:pPr>
        <w:widowControl w:val="0"/>
        <w:tabs>
          <w:tab w:val="right" w:leader="dot" w:pos="7920"/>
        </w:tabs>
        <w:spacing w:after="120"/>
        <w:ind w:firstLine="709"/>
        <w:jc w:val="both"/>
        <w:rPr>
          <w:sz w:val="28"/>
          <w:szCs w:val="28"/>
        </w:rPr>
      </w:pPr>
      <w:r w:rsidRPr="00405A17">
        <w:rPr>
          <w:sz w:val="28"/>
          <w:szCs w:val="28"/>
        </w:rPr>
        <w:t>4. Trên cơ sở ý kiến của UBND tỉnh chỉ đạo, Sở GDĐT tiếp thu hoàn thiện tờ trình và dự thảo Quyết định trình UBND tỉnh.</w:t>
      </w:r>
    </w:p>
    <w:p w14:paraId="1BEA6A89" w14:textId="77777777" w:rsidR="00405A17" w:rsidRDefault="00A928AC" w:rsidP="00405A17">
      <w:pPr>
        <w:widowControl w:val="0"/>
        <w:spacing w:after="120"/>
        <w:ind w:firstLine="709"/>
        <w:jc w:val="both"/>
        <w:rPr>
          <w:b/>
          <w:sz w:val="28"/>
          <w:szCs w:val="28"/>
        </w:rPr>
      </w:pPr>
      <w:r w:rsidRPr="00405A17">
        <w:rPr>
          <w:sz w:val="28"/>
          <w:szCs w:val="28"/>
        </w:rPr>
        <w:tab/>
      </w:r>
      <w:r w:rsidR="002A52A4" w:rsidRPr="00405A17">
        <w:rPr>
          <w:b/>
          <w:sz w:val="28"/>
          <w:szCs w:val="28"/>
        </w:rPr>
        <w:t>IV. BỐ CỤC,</w:t>
      </w:r>
      <w:r w:rsidR="00D06C06" w:rsidRPr="00405A17">
        <w:rPr>
          <w:b/>
          <w:sz w:val="28"/>
          <w:szCs w:val="28"/>
        </w:rPr>
        <w:t xml:space="preserve"> NỘI DUNG CHÍNH CỦA</w:t>
      </w:r>
      <w:r w:rsidR="007B2C3E" w:rsidRPr="00405A17">
        <w:rPr>
          <w:b/>
          <w:sz w:val="28"/>
          <w:szCs w:val="28"/>
        </w:rPr>
        <w:t xml:space="preserve"> NGHỊ QUYẾT</w:t>
      </w:r>
    </w:p>
    <w:p w14:paraId="1D24FDE2" w14:textId="77777777" w:rsidR="00405A17" w:rsidRDefault="00405A17" w:rsidP="00405A17">
      <w:pPr>
        <w:widowControl w:val="0"/>
        <w:spacing w:after="120"/>
        <w:ind w:firstLine="709"/>
        <w:jc w:val="both"/>
        <w:rPr>
          <w:b/>
          <w:sz w:val="28"/>
          <w:szCs w:val="28"/>
        </w:rPr>
      </w:pPr>
      <w:r>
        <w:rPr>
          <w:b/>
          <w:sz w:val="28"/>
          <w:szCs w:val="28"/>
        </w:rPr>
        <w:t xml:space="preserve">1. </w:t>
      </w:r>
      <w:r w:rsidR="002A52A4" w:rsidRPr="00405A17">
        <w:rPr>
          <w:b/>
          <w:sz w:val="28"/>
          <w:szCs w:val="28"/>
        </w:rPr>
        <w:t>Phạm vi điều chỉnh, đối tượng áp dụng</w:t>
      </w:r>
    </w:p>
    <w:p w14:paraId="2E84491C" w14:textId="595496AB" w:rsidR="00A839BC" w:rsidRPr="00405A17" w:rsidRDefault="00444F6E" w:rsidP="00405A17">
      <w:pPr>
        <w:widowControl w:val="0"/>
        <w:spacing w:after="120"/>
        <w:ind w:firstLine="709"/>
        <w:jc w:val="both"/>
        <w:rPr>
          <w:b/>
          <w:sz w:val="28"/>
          <w:szCs w:val="28"/>
        </w:rPr>
      </w:pPr>
      <w:r w:rsidRPr="00405A17">
        <w:rPr>
          <w:sz w:val="28"/>
          <w:szCs w:val="28"/>
        </w:rPr>
        <w:t>a) Phạm vi điều chỉnh</w:t>
      </w:r>
    </w:p>
    <w:p w14:paraId="43439243" w14:textId="77777777" w:rsidR="00405A17" w:rsidRDefault="00A839BC" w:rsidP="00405A17">
      <w:pPr>
        <w:widowControl w:val="0"/>
        <w:spacing w:after="120"/>
        <w:ind w:firstLine="709"/>
        <w:jc w:val="both"/>
        <w:rPr>
          <w:sz w:val="28"/>
          <w:szCs w:val="28"/>
        </w:rPr>
      </w:pPr>
      <w:r w:rsidRPr="00405A17">
        <w:rPr>
          <w:sz w:val="28"/>
          <w:szCs w:val="28"/>
        </w:rPr>
        <w:t>Nghị quyết này quy định một số chính sách theo khoản 2</w:t>
      </w:r>
      <w:r w:rsidRPr="00405A17">
        <w:rPr>
          <w:sz w:val="28"/>
          <w:szCs w:val="28"/>
          <w:lang w:val="vi-VN"/>
        </w:rPr>
        <w:t xml:space="preserve">, khoản </w:t>
      </w:r>
      <w:r w:rsidRPr="00405A17">
        <w:rPr>
          <w:sz w:val="28"/>
          <w:szCs w:val="28"/>
        </w:rPr>
        <w:t>3, khoản 4 Điều 81 Nghị định số 145/2020/NĐ-CP ngày 14/12/2020 của Chính phủ quy định chi tiết và hướng dẫn thi hành một số nội dung về điều kiện lao động và quan hệ lao động trên địa bàn tỉnh Vĩnh Long.</w:t>
      </w:r>
    </w:p>
    <w:p w14:paraId="0024BF58" w14:textId="4521F868" w:rsidR="00A839BC" w:rsidRPr="00405A17" w:rsidRDefault="00444F6E" w:rsidP="00405A17">
      <w:pPr>
        <w:widowControl w:val="0"/>
        <w:spacing w:after="120"/>
        <w:ind w:firstLine="709"/>
        <w:jc w:val="both"/>
        <w:rPr>
          <w:sz w:val="28"/>
          <w:szCs w:val="28"/>
        </w:rPr>
      </w:pPr>
      <w:r w:rsidRPr="00405A17">
        <w:rPr>
          <w:sz w:val="28"/>
          <w:szCs w:val="28"/>
        </w:rPr>
        <w:t>b) Đối tượng áp dụng</w:t>
      </w:r>
    </w:p>
    <w:p w14:paraId="2BF9DB8B" w14:textId="0D8796CE" w:rsidR="00A839BC" w:rsidRPr="00405A17" w:rsidRDefault="00405A17" w:rsidP="00405A17">
      <w:pPr>
        <w:widowControl w:val="0"/>
        <w:spacing w:after="120"/>
        <w:ind w:firstLine="709"/>
        <w:jc w:val="both"/>
        <w:rPr>
          <w:sz w:val="28"/>
          <w:szCs w:val="28"/>
          <w:lang w:val="vi-VN"/>
        </w:rPr>
      </w:pPr>
      <w:r>
        <w:rPr>
          <w:rStyle w:val="Vnbnnidung"/>
          <w:sz w:val="28"/>
          <w:szCs w:val="28"/>
          <w:lang w:eastAsia="vi-VN"/>
        </w:rPr>
        <w:t xml:space="preserve">- </w:t>
      </w:r>
      <w:r w:rsidR="00A839BC" w:rsidRPr="00405A17">
        <w:rPr>
          <w:rStyle w:val="Vnbnnidung"/>
          <w:sz w:val="28"/>
          <w:szCs w:val="28"/>
          <w:lang w:eastAsia="vi-VN"/>
        </w:rPr>
        <w:t xml:space="preserve">Nhà trẻ, lớp mẫu giáo dân lập, tư thục ở nơi có nhiều lao động </w:t>
      </w:r>
      <w:r w:rsidR="00A839BC" w:rsidRPr="00405A17">
        <w:rPr>
          <w:sz w:val="28"/>
          <w:szCs w:val="28"/>
          <w:lang w:val="vi-VN"/>
        </w:rPr>
        <w:t>theo quy định tại Điều 75 Nghị định số 145/2020/NĐ-CP.</w:t>
      </w:r>
    </w:p>
    <w:p w14:paraId="0E99E052" w14:textId="45A280F1" w:rsidR="00A839BC" w:rsidRPr="00405A17" w:rsidRDefault="00405A17" w:rsidP="00405A17">
      <w:pPr>
        <w:widowControl w:val="0"/>
        <w:spacing w:after="120"/>
        <w:ind w:firstLine="709"/>
        <w:jc w:val="both"/>
        <w:rPr>
          <w:sz w:val="28"/>
          <w:szCs w:val="28"/>
        </w:rPr>
      </w:pPr>
      <w:r>
        <w:rPr>
          <w:sz w:val="28"/>
          <w:szCs w:val="28"/>
          <w:lang w:val="vi-VN"/>
        </w:rPr>
        <w:t xml:space="preserve">- </w:t>
      </w:r>
      <w:r w:rsidR="00A839BC" w:rsidRPr="00405A17">
        <w:rPr>
          <w:sz w:val="28"/>
          <w:szCs w:val="28"/>
          <w:lang w:val="vi-VN"/>
        </w:rPr>
        <w:t>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nơi có nhiều lao động theo quy định tại Điều 75</w:t>
      </w:r>
      <w:r w:rsidR="00A839BC" w:rsidRPr="00405A17">
        <w:rPr>
          <w:sz w:val="28"/>
          <w:szCs w:val="28"/>
        </w:rPr>
        <w:t xml:space="preserve"> </w:t>
      </w:r>
      <w:r w:rsidR="00A839BC" w:rsidRPr="00405A17">
        <w:rPr>
          <w:sz w:val="28"/>
          <w:szCs w:val="28"/>
          <w:lang w:val="vi-VN"/>
        </w:rPr>
        <w:t>Nghị định số 145/2020/NĐ-CP</w:t>
      </w:r>
      <w:r w:rsidR="00A839BC" w:rsidRPr="00405A17">
        <w:rPr>
          <w:sz w:val="28"/>
          <w:szCs w:val="28"/>
        </w:rPr>
        <w:t>.</w:t>
      </w:r>
    </w:p>
    <w:p w14:paraId="403F63DC" w14:textId="519B8633" w:rsidR="00A839BC" w:rsidRPr="00405A17" w:rsidRDefault="00405A17" w:rsidP="00405A17">
      <w:pPr>
        <w:spacing w:after="120"/>
        <w:ind w:firstLine="709"/>
        <w:jc w:val="both"/>
        <w:rPr>
          <w:sz w:val="28"/>
          <w:szCs w:val="28"/>
          <w:lang w:val="vi-VN"/>
        </w:rPr>
      </w:pPr>
      <w:r>
        <w:rPr>
          <w:sz w:val="28"/>
          <w:szCs w:val="28"/>
          <w:lang w:val="vi-VN"/>
        </w:rPr>
        <w:t xml:space="preserve">- </w:t>
      </w:r>
      <w:r w:rsidR="00A839BC" w:rsidRPr="00405A17">
        <w:rPr>
          <w:sz w:val="28"/>
          <w:szCs w:val="28"/>
          <w:lang w:val="vi-VN"/>
        </w:rPr>
        <w:t>Giáo viên mầm non đang làm việc tại cơ sở giáo dục mầm non thuộc loại hình dân lập, tư thục đã được cơ quan có thẩm quyền cấp phép thành lập và hoạt động theo quy định ở nơi có nhiều lao động theo quy định tại Điều 75 Nghị định số 145/2020/NĐ-CP bảo đảm những điều kiện sau:</w:t>
      </w:r>
    </w:p>
    <w:p w14:paraId="5AE6BFFE" w14:textId="72E64D92" w:rsidR="00A839BC" w:rsidRPr="00405A17" w:rsidRDefault="00405A17" w:rsidP="00405A17">
      <w:pPr>
        <w:spacing w:after="120"/>
        <w:ind w:firstLine="709"/>
        <w:jc w:val="both"/>
        <w:rPr>
          <w:sz w:val="28"/>
          <w:szCs w:val="28"/>
          <w:lang w:val="vi-VN"/>
        </w:rPr>
      </w:pPr>
      <w:r>
        <w:rPr>
          <w:sz w:val="28"/>
          <w:szCs w:val="28"/>
        </w:rPr>
        <w:t>+</w:t>
      </w:r>
      <w:r w:rsidR="00A839BC" w:rsidRPr="00405A17">
        <w:rPr>
          <w:sz w:val="28"/>
          <w:szCs w:val="28"/>
          <w:lang w:val="vi-VN"/>
        </w:rPr>
        <w:t xml:space="preserve"> Có trình độ chuẩn đào tạo chức danh giáo viên mầm non theo quy định;</w:t>
      </w:r>
    </w:p>
    <w:p w14:paraId="616061A4" w14:textId="541EB487" w:rsidR="00A839BC" w:rsidRPr="00405A17" w:rsidRDefault="00405A17" w:rsidP="00405A17">
      <w:pPr>
        <w:spacing w:after="120"/>
        <w:ind w:firstLine="709"/>
        <w:jc w:val="both"/>
        <w:rPr>
          <w:sz w:val="28"/>
          <w:szCs w:val="28"/>
          <w:lang w:val="vi-VN"/>
        </w:rPr>
      </w:pPr>
      <w:r>
        <w:rPr>
          <w:sz w:val="28"/>
          <w:szCs w:val="28"/>
        </w:rPr>
        <w:t>+</w:t>
      </w:r>
      <w:r w:rsidR="00A839BC" w:rsidRPr="00405A17">
        <w:rPr>
          <w:sz w:val="28"/>
          <w:szCs w:val="28"/>
          <w:lang w:val="vi-VN"/>
        </w:rPr>
        <w:t xml:space="preserve"> Có hợp đồng lao động với người đại diện theo pháp luật của cơ sở giáo dục mầm non dân lập, tư thục;</w:t>
      </w:r>
    </w:p>
    <w:p w14:paraId="498EBFC5" w14:textId="705C8B9D" w:rsidR="00A839BC" w:rsidRPr="00405A17" w:rsidRDefault="00405A17" w:rsidP="00405A17">
      <w:pPr>
        <w:spacing w:after="120"/>
        <w:ind w:firstLine="709"/>
        <w:jc w:val="both"/>
        <w:rPr>
          <w:sz w:val="28"/>
          <w:szCs w:val="28"/>
          <w:lang w:val="vi-VN"/>
        </w:rPr>
      </w:pPr>
      <w:r>
        <w:rPr>
          <w:sz w:val="28"/>
          <w:szCs w:val="28"/>
        </w:rPr>
        <w:lastRenderedPageBreak/>
        <w:t>+</w:t>
      </w:r>
      <w:r w:rsidR="00A839BC" w:rsidRPr="00405A17">
        <w:rPr>
          <w:sz w:val="28"/>
          <w:szCs w:val="28"/>
          <w:lang w:val="vi-VN"/>
        </w:rPr>
        <w:t xml:space="preserve"> Trực tiếp chăm sóc, giáo dục trẻ tại nhóm trẻ/lớp mẫu giáo có từ 30% trẻ em là con công nhân, người lao động làm việc tại nơi có nhiều lao động theo quy định tại Điều 75 Nghị định số 145/2020/NĐ-CP.</w:t>
      </w:r>
    </w:p>
    <w:p w14:paraId="42EF4202" w14:textId="2C567B70" w:rsidR="002A52A4" w:rsidRPr="00405A17" w:rsidRDefault="002A52A4" w:rsidP="00405A17">
      <w:pPr>
        <w:widowControl w:val="0"/>
        <w:spacing w:after="120"/>
        <w:ind w:firstLine="709"/>
        <w:jc w:val="both"/>
        <w:rPr>
          <w:b/>
          <w:sz w:val="28"/>
          <w:szCs w:val="28"/>
        </w:rPr>
      </w:pPr>
      <w:r w:rsidRPr="00405A17">
        <w:rPr>
          <w:b/>
          <w:sz w:val="28"/>
          <w:szCs w:val="28"/>
        </w:rPr>
        <w:t>2. Bố cục của dự thảo văn bản</w:t>
      </w:r>
    </w:p>
    <w:p w14:paraId="0DD3720C" w14:textId="1E82C2C9" w:rsidR="00444F6E" w:rsidRPr="00405A17" w:rsidRDefault="00444F6E" w:rsidP="00405A17">
      <w:pPr>
        <w:widowControl w:val="0"/>
        <w:spacing w:after="120"/>
        <w:ind w:firstLine="709"/>
        <w:jc w:val="both"/>
        <w:rPr>
          <w:sz w:val="28"/>
          <w:szCs w:val="28"/>
        </w:rPr>
      </w:pPr>
      <w:r w:rsidRPr="00405A17">
        <w:rPr>
          <w:sz w:val="28"/>
          <w:szCs w:val="28"/>
        </w:rPr>
        <w:t>Dự kiến 0</w:t>
      </w:r>
      <w:r w:rsidR="00A839BC" w:rsidRPr="00405A17">
        <w:rPr>
          <w:sz w:val="28"/>
          <w:szCs w:val="28"/>
        </w:rPr>
        <w:t>2</w:t>
      </w:r>
      <w:r w:rsidRPr="00405A17">
        <w:rPr>
          <w:sz w:val="28"/>
          <w:szCs w:val="28"/>
        </w:rPr>
        <w:t xml:space="preserve"> điều:</w:t>
      </w:r>
    </w:p>
    <w:p w14:paraId="03CADD1A" w14:textId="66755D0F" w:rsidR="00444F6E" w:rsidRPr="00405A17" w:rsidRDefault="00444F6E" w:rsidP="00405A17">
      <w:pPr>
        <w:widowControl w:val="0"/>
        <w:spacing w:after="120"/>
        <w:ind w:firstLine="709"/>
        <w:jc w:val="both"/>
        <w:rPr>
          <w:sz w:val="28"/>
          <w:szCs w:val="28"/>
        </w:rPr>
      </w:pPr>
      <w:r w:rsidRPr="00405A17">
        <w:rPr>
          <w:sz w:val="28"/>
          <w:szCs w:val="28"/>
        </w:rPr>
        <w:t>Điều 1. Phạm vi điều chỉnh và đối tượng áp dụng</w:t>
      </w:r>
      <w:r w:rsidR="00A839BC" w:rsidRPr="00405A17">
        <w:rPr>
          <w:sz w:val="28"/>
          <w:szCs w:val="28"/>
        </w:rPr>
        <w:t xml:space="preserve"> và mức hỗ trợ.</w:t>
      </w:r>
    </w:p>
    <w:p w14:paraId="4BB4313C" w14:textId="0EAC843F" w:rsidR="00444F6E" w:rsidRPr="00405A17" w:rsidRDefault="00444F6E" w:rsidP="00405A17">
      <w:pPr>
        <w:widowControl w:val="0"/>
        <w:spacing w:after="120"/>
        <w:ind w:firstLine="709"/>
        <w:jc w:val="both"/>
        <w:rPr>
          <w:sz w:val="28"/>
          <w:szCs w:val="28"/>
        </w:rPr>
      </w:pPr>
      <w:r w:rsidRPr="00405A17">
        <w:rPr>
          <w:sz w:val="28"/>
          <w:szCs w:val="28"/>
        </w:rPr>
        <w:t xml:space="preserve">Điều </w:t>
      </w:r>
      <w:r w:rsidR="00A839BC" w:rsidRPr="00405A17">
        <w:rPr>
          <w:sz w:val="28"/>
          <w:szCs w:val="28"/>
        </w:rPr>
        <w:t>2</w:t>
      </w:r>
      <w:r w:rsidRPr="00405A17">
        <w:rPr>
          <w:sz w:val="28"/>
          <w:szCs w:val="28"/>
        </w:rPr>
        <w:t>. Điều khoản thi hành</w:t>
      </w:r>
    </w:p>
    <w:p w14:paraId="0CF470D6" w14:textId="6FC4116D" w:rsidR="002A52A4" w:rsidRPr="00405A17" w:rsidRDefault="002A52A4" w:rsidP="00405A17">
      <w:pPr>
        <w:widowControl w:val="0"/>
        <w:spacing w:after="120"/>
        <w:ind w:firstLine="709"/>
        <w:jc w:val="both"/>
        <w:rPr>
          <w:b/>
          <w:sz w:val="28"/>
          <w:szCs w:val="28"/>
        </w:rPr>
      </w:pPr>
      <w:r w:rsidRPr="00405A17">
        <w:rPr>
          <w:b/>
          <w:sz w:val="28"/>
          <w:szCs w:val="28"/>
        </w:rPr>
        <w:t>3. Nội dung cơ bản</w:t>
      </w:r>
    </w:p>
    <w:p w14:paraId="0A77DA8E" w14:textId="77777777" w:rsidR="004E0426" w:rsidRPr="00C26F82" w:rsidRDefault="004E0426" w:rsidP="004E0426">
      <w:pPr>
        <w:widowControl w:val="0"/>
        <w:spacing w:after="120"/>
        <w:ind w:firstLine="709"/>
        <w:jc w:val="both"/>
        <w:rPr>
          <w:sz w:val="28"/>
          <w:szCs w:val="28"/>
          <w:lang w:val="vi-VN"/>
        </w:rPr>
      </w:pPr>
      <w:r w:rsidRPr="004E0426">
        <w:rPr>
          <w:sz w:val="28"/>
          <w:szCs w:val="28"/>
        </w:rPr>
        <w:t>Quy định một số chính sách theo khoản 2, khoản 3, khoản 4 Điều 81 Nghị định số 145/2020/NĐ-CP ngày 14/12/2020 của Chính phủ về điều kiện lao động và quan hệ lao động trên địa bàn tỉnh Vĩnh Long, cụ thể:</w:t>
      </w:r>
    </w:p>
    <w:p w14:paraId="380BC97F" w14:textId="6B2DC66B" w:rsidR="00BF241C" w:rsidRPr="0024311A" w:rsidRDefault="00C26F82" w:rsidP="00BF241C">
      <w:pPr>
        <w:widowControl w:val="0"/>
        <w:spacing w:after="120"/>
        <w:ind w:firstLine="709"/>
        <w:jc w:val="both"/>
        <w:rPr>
          <w:sz w:val="28"/>
          <w:szCs w:val="28"/>
          <w:lang w:val="vi-VN"/>
        </w:rPr>
      </w:pPr>
      <w:r>
        <w:rPr>
          <w:sz w:val="28"/>
          <w:szCs w:val="28"/>
          <w:lang w:val="vi-VN"/>
        </w:rPr>
        <w:t>1.</w:t>
      </w:r>
      <w:r w:rsidR="00BF241C" w:rsidRPr="0024311A">
        <w:rPr>
          <w:sz w:val="28"/>
          <w:szCs w:val="28"/>
          <w:lang w:val="vi-VN"/>
        </w:rPr>
        <w:t xml:space="preserve"> </w:t>
      </w:r>
      <w:r w:rsidR="004E0426" w:rsidRPr="004E0426">
        <w:rPr>
          <w:sz w:val="28"/>
          <w:szCs w:val="28"/>
        </w:rPr>
        <w:t>Đối tượng áp dụng</w:t>
      </w:r>
    </w:p>
    <w:p w14:paraId="5C1C857C" w14:textId="77777777" w:rsidR="00BF241C" w:rsidRPr="0024311A" w:rsidRDefault="00BF241C" w:rsidP="00BF241C">
      <w:pPr>
        <w:widowControl w:val="0"/>
        <w:spacing w:after="120"/>
        <w:ind w:firstLine="709"/>
        <w:jc w:val="both"/>
        <w:rPr>
          <w:sz w:val="28"/>
          <w:szCs w:val="28"/>
          <w:lang w:val="vi-VN"/>
        </w:rPr>
      </w:pPr>
      <w:r w:rsidRPr="0024311A">
        <w:rPr>
          <w:sz w:val="28"/>
          <w:szCs w:val="28"/>
          <w:lang w:val="vi-VN"/>
        </w:rPr>
        <w:t xml:space="preserve">a) </w:t>
      </w:r>
      <w:r w:rsidR="004E0426" w:rsidRPr="004E0426">
        <w:rPr>
          <w:sz w:val="28"/>
          <w:szCs w:val="28"/>
        </w:rPr>
        <w:t>Nhà trẻ, lớp mẫu giáo dân lập, tư thục ở nơi có nhiều lao động theo quy định tại Điều 75 Nghị định số 145/2020/NĐ-CP.</w:t>
      </w:r>
    </w:p>
    <w:p w14:paraId="280A77B3" w14:textId="77777777" w:rsidR="00BF241C" w:rsidRPr="0024311A" w:rsidRDefault="00BF241C" w:rsidP="00BF241C">
      <w:pPr>
        <w:widowControl w:val="0"/>
        <w:tabs>
          <w:tab w:val="num" w:pos="720"/>
        </w:tabs>
        <w:spacing w:after="120"/>
        <w:ind w:firstLine="709"/>
        <w:jc w:val="both"/>
        <w:rPr>
          <w:sz w:val="28"/>
          <w:szCs w:val="28"/>
          <w:lang w:val="vi-VN"/>
        </w:rPr>
      </w:pPr>
      <w:r w:rsidRPr="0024311A">
        <w:rPr>
          <w:sz w:val="28"/>
          <w:szCs w:val="28"/>
          <w:lang w:val="vi-VN"/>
        </w:rPr>
        <w:t xml:space="preserve">b) </w:t>
      </w:r>
      <w:r w:rsidR="004E0426" w:rsidRPr="004E0426">
        <w:rPr>
          <w:sz w:val="28"/>
          <w:szCs w:val="28"/>
        </w:rPr>
        <w:t>Trẻ em đang học tại các cơ sở mầm non dân lập, tư thục đã được cấp phép, có cha/mẹ/người nuôi dưỡng là công nhân, người lao động tại nơi có nhiều lao động.</w:t>
      </w:r>
    </w:p>
    <w:p w14:paraId="7B57A795" w14:textId="287C0D89" w:rsidR="00BF241C" w:rsidRPr="001F7CF7" w:rsidRDefault="00BF241C" w:rsidP="00BF241C">
      <w:pPr>
        <w:widowControl w:val="0"/>
        <w:tabs>
          <w:tab w:val="num" w:pos="720"/>
        </w:tabs>
        <w:spacing w:after="120"/>
        <w:ind w:firstLine="709"/>
        <w:jc w:val="both"/>
        <w:rPr>
          <w:sz w:val="28"/>
          <w:szCs w:val="28"/>
          <w:lang w:val="vi-VN"/>
        </w:rPr>
      </w:pPr>
      <w:r w:rsidRPr="0024311A">
        <w:rPr>
          <w:sz w:val="28"/>
          <w:szCs w:val="28"/>
          <w:lang w:val="vi-VN"/>
        </w:rPr>
        <w:t xml:space="preserve">c) </w:t>
      </w:r>
      <w:r w:rsidR="004E0426" w:rsidRPr="004E0426">
        <w:rPr>
          <w:sz w:val="28"/>
          <w:szCs w:val="28"/>
        </w:rPr>
        <w:t xml:space="preserve">Giáo viên mầm non làm việc tại cơ sở mầm non dân lập, tư thục ở nơi có nhiều lao động, đáp ứng đủ điều kiện: có trình độ chuẩn </w:t>
      </w:r>
      <w:r w:rsidR="00223783" w:rsidRPr="00405A17">
        <w:rPr>
          <w:sz w:val="28"/>
          <w:szCs w:val="28"/>
          <w:lang w:val="vi-VN"/>
        </w:rPr>
        <w:t xml:space="preserve">đào tạo </w:t>
      </w:r>
      <w:r w:rsidR="004E0426" w:rsidRPr="004E0426">
        <w:rPr>
          <w:sz w:val="28"/>
          <w:szCs w:val="28"/>
        </w:rPr>
        <w:t>theo quy định, có hợp đồng lao động hợp pháp và trực tiếp chăm sóc, giáo dục trẻ, trong đó ít nhất 30% trẻ là con công nhân, người lao động.</w:t>
      </w:r>
      <w:r w:rsidR="001F7CF7">
        <w:rPr>
          <w:sz w:val="28"/>
          <w:szCs w:val="28"/>
          <w:lang w:val="vi-VN"/>
        </w:rPr>
        <w:t xml:space="preserve"> </w:t>
      </w:r>
    </w:p>
    <w:p w14:paraId="5461D7C4" w14:textId="77777777" w:rsidR="00BF241C" w:rsidRPr="0024311A" w:rsidRDefault="00BF241C" w:rsidP="00BF241C">
      <w:pPr>
        <w:widowControl w:val="0"/>
        <w:tabs>
          <w:tab w:val="num" w:pos="720"/>
        </w:tabs>
        <w:spacing w:after="120"/>
        <w:ind w:firstLine="709"/>
        <w:jc w:val="both"/>
        <w:rPr>
          <w:sz w:val="28"/>
          <w:szCs w:val="28"/>
          <w:lang w:val="vi-VN"/>
        </w:rPr>
      </w:pPr>
      <w:r w:rsidRPr="0024311A">
        <w:rPr>
          <w:sz w:val="28"/>
          <w:szCs w:val="28"/>
          <w:lang w:val="vi-VN"/>
        </w:rPr>
        <w:t xml:space="preserve">2. </w:t>
      </w:r>
      <w:r w:rsidR="004E0426" w:rsidRPr="004E0426">
        <w:rPr>
          <w:sz w:val="28"/>
          <w:szCs w:val="28"/>
        </w:rPr>
        <w:t>Mức hỗ trợ</w:t>
      </w:r>
    </w:p>
    <w:p w14:paraId="05468BAE" w14:textId="61893CD2" w:rsidR="001F4EAC" w:rsidRDefault="001F4EAC" w:rsidP="00A316CD">
      <w:pPr>
        <w:spacing w:after="120"/>
        <w:ind w:firstLine="709"/>
        <w:jc w:val="both"/>
        <w:rPr>
          <w:sz w:val="28"/>
          <w:szCs w:val="28"/>
          <w:lang w:val="vi-VN"/>
        </w:rPr>
      </w:pPr>
      <w:r>
        <w:rPr>
          <w:sz w:val="28"/>
          <w:szCs w:val="28"/>
        </w:rPr>
        <w:t>T</w:t>
      </w:r>
      <w:r w:rsidRPr="00405A17">
        <w:rPr>
          <w:sz w:val="28"/>
          <w:szCs w:val="28"/>
        </w:rPr>
        <w:t>heo quy định</w:t>
      </w:r>
      <w:r w:rsidRPr="00405A17">
        <w:rPr>
          <w:sz w:val="28"/>
          <w:szCs w:val="28"/>
          <w:lang w:val="vi-VN"/>
        </w:rPr>
        <w:t xml:space="preserve"> tại</w:t>
      </w:r>
      <w:r w:rsidRPr="00405A17">
        <w:rPr>
          <w:sz w:val="28"/>
          <w:szCs w:val="28"/>
        </w:rPr>
        <w:t xml:space="preserve"> Nghị quyết số 12/2021/NQ-HĐND, ngày 24 tháng 8 năm 2021 của Hội đồng nhân dân tỉnh Bến Tre quy định chính sách đối với cơ sở giáo dục mầm non độc lập, trẻ em mầm non, giáo viên mầm non tại các cơ sở giáo dục mầm non thuộc loại hình dân lập, tư thục ở địa bàn có khu công nghiệp trên địa bàn tỉnh Bến Tre (được lựa chọn áp dụng tại </w:t>
      </w:r>
      <w:r w:rsidRPr="00405A17">
        <w:rPr>
          <w:sz w:val="28"/>
          <w:szCs w:val="28"/>
          <w:lang w:val="vi-VN"/>
        </w:rPr>
        <w:t xml:space="preserve"> khoản 1 Điều 1 </w:t>
      </w:r>
      <w:r w:rsidRPr="00405A17">
        <w:rPr>
          <w:sz w:val="28"/>
          <w:szCs w:val="28"/>
        </w:rPr>
        <w:t>Nghị quyết số 246/NQ-HĐND, ngày 10 tháng 9 năm 2025 của Hội đồng nhân dân tỉnh</w:t>
      </w:r>
      <w:r w:rsidRPr="00405A17">
        <w:rPr>
          <w:sz w:val="28"/>
          <w:szCs w:val="28"/>
          <w:lang w:val="vi-VN"/>
        </w:rPr>
        <w:t xml:space="preserve"> </w:t>
      </w:r>
      <w:r w:rsidRPr="00405A17">
        <w:rPr>
          <w:sz w:val="28"/>
          <w:szCs w:val="28"/>
        </w:rPr>
        <w:t>Quyết định việc áp dụng văn bản quy phạm pháp luật của Hội đồng nhân dân tỉnh sau sắp xếp trong lĩnh vực giáo dục và đào tạo)</w:t>
      </w:r>
      <w:r w:rsidR="00BB5D4C">
        <w:rPr>
          <w:sz w:val="28"/>
          <w:szCs w:val="28"/>
          <w:lang w:val="vi-VN"/>
        </w:rPr>
        <w:t>, cụ thể như sau:</w:t>
      </w:r>
    </w:p>
    <w:p w14:paraId="2495A442" w14:textId="4194D1EF" w:rsidR="00A316CD" w:rsidRPr="00405A17" w:rsidRDefault="0024311A" w:rsidP="00A316CD">
      <w:pPr>
        <w:spacing w:after="120"/>
        <w:ind w:firstLine="709"/>
        <w:jc w:val="both"/>
        <w:rPr>
          <w:rStyle w:val="Vnbnnidung"/>
          <w:sz w:val="28"/>
          <w:szCs w:val="28"/>
          <w:lang w:eastAsia="vi-VN"/>
        </w:rPr>
      </w:pPr>
      <w:r w:rsidRPr="0024311A">
        <w:rPr>
          <w:sz w:val="28"/>
          <w:szCs w:val="28"/>
          <w:lang w:val="vi-VN"/>
        </w:rPr>
        <w:t xml:space="preserve">a) </w:t>
      </w:r>
      <w:r w:rsidR="004E0426" w:rsidRPr="004E0426">
        <w:rPr>
          <w:sz w:val="28"/>
          <w:szCs w:val="28"/>
        </w:rPr>
        <w:t xml:space="preserve">Cơ sở giáo dục mầm non dân lập, tư thục: </w:t>
      </w:r>
      <w:r w:rsidR="00A316CD" w:rsidRPr="00405A17">
        <w:rPr>
          <w:sz w:val="28"/>
          <w:szCs w:val="28"/>
        </w:rPr>
        <w:t>hỗ trợ là 20.000.000 đồng (hai mươi triệu đồng)/cơ sở (hỗ trợ một lần).</w:t>
      </w:r>
    </w:p>
    <w:p w14:paraId="6397D8E8" w14:textId="2CB2DBA9" w:rsidR="0024311A" w:rsidRPr="0024311A" w:rsidRDefault="0024311A" w:rsidP="00B078D9">
      <w:pPr>
        <w:spacing w:after="120"/>
        <w:ind w:firstLine="709"/>
        <w:jc w:val="both"/>
        <w:rPr>
          <w:sz w:val="28"/>
          <w:szCs w:val="28"/>
          <w:lang w:val="vi-VN"/>
        </w:rPr>
      </w:pPr>
      <w:r w:rsidRPr="0024311A">
        <w:rPr>
          <w:sz w:val="28"/>
          <w:szCs w:val="28"/>
          <w:lang w:val="vi-VN"/>
        </w:rPr>
        <w:t xml:space="preserve">b) </w:t>
      </w:r>
      <w:r w:rsidR="004E0426" w:rsidRPr="004E0426">
        <w:rPr>
          <w:sz w:val="28"/>
          <w:szCs w:val="28"/>
        </w:rPr>
        <w:t xml:space="preserve">Trẻ em mầm non: </w:t>
      </w:r>
      <w:r w:rsidR="00404C3E" w:rsidRPr="00405A17">
        <w:rPr>
          <w:sz w:val="28"/>
          <w:szCs w:val="28"/>
        </w:rPr>
        <w:t>hỗ trợ là 160.000 đồng (một trăm sáu mươi ngàn đồng)/trẻ/tháng; thời gian hỗ trợ tính theo số tháng học thực tế, nhưng không quá 09 tháng/năm học.</w:t>
      </w:r>
    </w:p>
    <w:p w14:paraId="5458F6A7" w14:textId="6F88FC1E" w:rsidR="004E0426" w:rsidRPr="0024311A" w:rsidRDefault="0024311A" w:rsidP="00EB46D9">
      <w:pPr>
        <w:spacing w:after="120"/>
        <w:ind w:firstLine="709"/>
        <w:jc w:val="both"/>
        <w:rPr>
          <w:sz w:val="28"/>
          <w:szCs w:val="28"/>
          <w:lang w:val="vi-VN"/>
        </w:rPr>
      </w:pPr>
      <w:r w:rsidRPr="0024311A">
        <w:rPr>
          <w:sz w:val="28"/>
          <w:szCs w:val="28"/>
          <w:lang w:val="vi-VN"/>
        </w:rPr>
        <w:t xml:space="preserve">c) </w:t>
      </w:r>
      <w:r w:rsidR="004E0426" w:rsidRPr="004E0426">
        <w:rPr>
          <w:sz w:val="28"/>
          <w:szCs w:val="28"/>
        </w:rPr>
        <w:t xml:space="preserve">Giáo viên mầm non: </w:t>
      </w:r>
      <w:r w:rsidR="00B078D9" w:rsidRPr="00405A17">
        <w:rPr>
          <w:sz w:val="28"/>
          <w:szCs w:val="28"/>
        </w:rPr>
        <w:t>hỗ trợ là 800.000 đồng (tám trăm ngàn đồng)/người/tháng; tính theo số tháng thực tế dạy trong năm học.</w:t>
      </w:r>
    </w:p>
    <w:p w14:paraId="182C1657" w14:textId="1256C657" w:rsidR="00405A17" w:rsidRPr="00405A17" w:rsidRDefault="00942C3C" w:rsidP="00405A17">
      <w:pPr>
        <w:widowControl w:val="0"/>
        <w:spacing w:after="120"/>
        <w:ind w:firstLine="709"/>
        <w:jc w:val="both"/>
        <w:rPr>
          <w:sz w:val="28"/>
          <w:szCs w:val="28"/>
        </w:rPr>
      </w:pPr>
      <w:r w:rsidRPr="00942C3C">
        <w:rPr>
          <w:bCs/>
          <w:sz w:val="28"/>
          <w:szCs w:val="28"/>
        </w:rPr>
        <w:t>3</w:t>
      </w:r>
      <w:r w:rsidR="00405A17" w:rsidRPr="00942C3C">
        <w:rPr>
          <w:bCs/>
          <w:sz w:val="28"/>
          <w:szCs w:val="28"/>
        </w:rPr>
        <w:t>. Nguồn kinh phí:</w:t>
      </w:r>
      <w:r w:rsidR="00405A17" w:rsidRPr="00405A17">
        <w:rPr>
          <w:sz w:val="28"/>
          <w:szCs w:val="28"/>
        </w:rPr>
        <w:t xml:space="preserve"> Sử dụng ngân sách địa phương theo Luật Ngân sách nhà </w:t>
      </w:r>
      <w:r w:rsidR="00405A17" w:rsidRPr="00405A17">
        <w:rPr>
          <w:sz w:val="28"/>
          <w:szCs w:val="28"/>
        </w:rPr>
        <w:lastRenderedPageBreak/>
        <w:t>nước.</w:t>
      </w:r>
    </w:p>
    <w:p w14:paraId="6E61D3F4" w14:textId="77777777" w:rsidR="00405A17" w:rsidRPr="00405A17" w:rsidRDefault="00405A17" w:rsidP="00405A17">
      <w:pPr>
        <w:widowControl w:val="0"/>
        <w:spacing w:after="120"/>
        <w:ind w:firstLine="709"/>
        <w:jc w:val="both"/>
        <w:rPr>
          <w:sz w:val="28"/>
          <w:szCs w:val="28"/>
          <w:lang w:val="vi-VN"/>
        </w:rPr>
      </w:pPr>
      <w:r w:rsidRPr="00405A17">
        <w:rPr>
          <w:sz w:val="28"/>
          <w:szCs w:val="28"/>
        </w:rPr>
        <w:t>Điều 2. Điều khoản thi hành</w:t>
      </w:r>
    </w:p>
    <w:p w14:paraId="3A0D3B5E" w14:textId="78B79581" w:rsidR="00405A17" w:rsidRPr="00405A17" w:rsidRDefault="00405A17" w:rsidP="00405A17">
      <w:pPr>
        <w:widowControl w:val="0"/>
        <w:spacing w:after="120"/>
        <w:ind w:firstLine="709"/>
        <w:jc w:val="both"/>
        <w:rPr>
          <w:i/>
          <w:iCs/>
          <w:sz w:val="28"/>
          <w:szCs w:val="28"/>
        </w:rPr>
      </w:pPr>
      <w:r w:rsidRPr="00405A17">
        <w:rPr>
          <w:i/>
          <w:iCs/>
          <w:sz w:val="28"/>
          <w:szCs w:val="28"/>
        </w:rPr>
        <w:t>(Kèm theo dự thảo Nghị quyết)</w:t>
      </w:r>
    </w:p>
    <w:p w14:paraId="79477870" w14:textId="2AFE05AF" w:rsidR="00405A17" w:rsidRPr="00405A17" w:rsidRDefault="00942C3C" w:rsidP="00405A17">
      <w:pPr>
        <w:widowControl w:val="0"/>
        <w:spacing w:after="120"/>
        <w:ind w:firstLine="709"/>
        <w:jc w:val="both"/>
        <w:rPr>
          <w:b/>
          <w:sz w:val="28"/>
          <w:szCs w:val="28"/>
        </w:rPr>
      </w:pPr>
      <w:r>
        <w:rPr>
          <w:b/>
          <w:sz w:val="28"/>
          <w:szCs w:val="28"/>
        </w:rPr>
        <w:t>4</w:t>
      </w:r>
      <w:r w:rsidR="00405A17" w:rsidRPr="00405A17">
        <w:rPr>
          <w:b/>
          <w:sz w:val="28"/>
          <w:szCs w:val="28"/>
        </w:rPr>
        <w:t>. Cách thức xác định đối tượng áp dụng của nghị quyết</w:t>
      </w:r>
    </w:p>
    <w:p w14:paraId="45E46071" w14:textId="77777777" w:rsidR="00405A17" w:rsidRPr="00405A17" w:rsidRDefault="00405A17" w:rsidP="00405A17">
      <w:pPr>
        <w:widowControl w:val="0"/>
        <w:spacing w:after="120"/>
        <w:ind w:firstLine="709"/>
        <w:jc w:val="both"/>
        <w:rPr>
          <w:sz w:val="28"/>
          <w:szCs w:val="28"/>
        </w:rPr>
      </w:pPr>
      <w:r w:rsidRPr="00405A17">
        <w:rPr>
          <w:sz w:val="28"/>
          <w:szCs w:val="28"/>
        </w:rPr>
        <w:t>Nơi có nhiều lao động được xác định theo Điều 75 Nghị định số 145/2020/NĐ-CP như sau:</w:t>
      </w:r>
    </w:p>
    <w:p w14:paraId="65549D59" w14:textId="77777777" w:rsidR="00405A17" w:rsidRPr="00405A17" w:rsidRDefault="00405A17" w:rsidP="00405A17">
      <w:pPr>
        <w:widowControl w:val="0"/>
        <w:spacing w:after="120"/>
        <w:ind w:firstLine="709"/>
        <w:jc w:val="both"/>
        <w:rPr>
          <w:i/>
          <w:sz w:val="28"/>
          <w:szCs w:val="28"/>
        </w:rPr>
      </w:pPr>
      <w:r w:rsidRPr="00405A17">
        <w:rPr>
          <w:i/>
          <w:sz w:val="28"/>
          <w:szCs w:val="28"/>
        </w:rPr>
        <w:t>“</w:t>
      </w:r>
      <w:bookmarkStart w:id="3" w:name="bookmark469"/>
      <w:r w:rsidRPr="00405A17">
        <w:rPr>
          <w:rStyle w:val="Vnbnnidung"/>
          <w:i/>
          <w:sz w:val="28"/>
          <w:szCs w:val="28"/>
          <w:lang w:eastAsia="vi-VN"/>
        </w:rPr>
        <w:t>1</w:t>
      </w:r>
      <w:bookmarkEnd w:id="3"/>
      <w:r w:rsidRPr="00405A17">
        <w:rPr>
          <w:rStyle w:val="Vnbnnidung"/>
          <w:i/>
          <w:sz w:val="28"/>
          <w:szCs w:val="28"/>
          <w:lang w:eastAsia="vi-VN"/>
        </w:rPr>
        <w:t>. Khu công nghiệp, cụm công nghiệp, khu chế xuất, khu kinh tế, khu công nghệ cao (gọi tắt là khu công nghiệp) có từ 5.000 người lao động trở lên đang làm việc trong các doanh nghiệp và có tham gia đóng bảo hiểm xã hội trên địa bàn khu công nghiệp.</w:t>
      </w:r>
    </w:p>
    <w:p w14:paraId="7A25586A" w14:textId="77777777" w:rsidR="00405A17" w:rsidRPr="00405A17" w:rsidRDefault="00405A17" w:rsidP="00405A17">
      <w:pPr>
        <w:widowControl w:val="0"/>
        <w:spacing w:after="120"/>
        <w:ind w:firstLine="709"/>
        <w:jc w:val="both"/>
        <w:rPr>
          <w:i/>
          <w:sz w:val="28"/>
          <w:szCs w:val="28"/>
        </w:rPr>
      </w:pPr>
      <w:r w:rsidRPr="00405A17">
        <w:rPr>
          <w:i/>
          <w:sz w:val="28"/>
          <w:szCs w:val="28"/>
        </w:rPr>
        <w:t>2. Xã, phường, thị trấn có từ 3.000 người lao động trở lên đăng ký thường trú hoặc đăng ký tạm trú tại xã, phường, thị trấn đó”.</w:t>
      </w:r>
    </w:p>
    <w:p w14:paraId="05BDC8BB" w14:textId="77777777" w:rsidR="00405A17" w:rsidRPr="00405A17" w:rsidRDefault="00405A17" w:rsidP="00405A17">
      <w:pPr>
        <w:widowControl w:val="0"/>
        <w:spacing w:after="120"/>
        <w:ind w:firstLine="709"/>
        <w:jc w:val="both"/>
        <w:rPr>
          <w:b/>
          <w:sz w:val="28"/>
          <w:szCs w:val="28"/>
        </w:rPr>
      </w:pPr>
      <w:r w:rsidRPr="00405A17">
        <w:rPr>
          <w:sz w:val="28"/>
          <w:szCs w:val="28"/>
        </w:rPr>
        <w:t>Sở Giáo dục và Đào tạo đã phối hợp với Sở Nội</w:t>
      </w:r>
      <w:r w:rsidRPr="00405A17">
        <w:rPr>
          <w:sz w:val="28"/>
          <w:szCs w:val="28"/>
          <w:lang w:val="vi-VN"/>
        </w:rPr>
        <w:t xml:space="preserve"> vụ</w:t>
      </w:r>
      <w:r w:rsidRPr="00405A17">
        <w:rPr>
          <w:sz w:val="28"/>
          <w:szCs w:val="28"/>
        </w:rPr>
        <w:t xml:space="preserve"> xác định trên địa bàn tỉnh có 04 Khu công nghiệp (KCN Hoà Phú, KCN Bình Minh, KCN Giao Long, KCN Long Đức) có từ 5.000 lao động trở lên </w:t>
      </w:r>
      <w:r w:rsidRPr="00405A17">
        <w:rPr>
          <w:rStyle w:val="Vnbnnidung"/>
          <w:sz w:val="28"/>
          <w:szCs w:val="28"/>
          <w:lang w:eastAsia="vi-VN"/>
        </w:rPr>
        <w:t>đang làm việc trong các doanh nghiệp và có tham gia đóng bảo hiểm xã hội trên địa bàn khu công nghiệp</w:t>
      </w:r>
      <w:r w:rsidRPr="00405A17">
        <w:rPr>
          <w:sz w:val="28"/>
          <w:szCs w:val="28"/>
        </w:rPr>
        <w:t xml:space="preserve"> và 124 xã, phường</w:t>
      </w:r>
      <w:r w:rsidRPr="00405A17">
        <w:rPr>
          <w:sz w:val="28"/>
          <w:szCs w:val="28"/>
          <w:lang w:val="vi-VN"/>
        </w:rPr>
        <w:t xml:space="preserve"> </w:t>
      </w:r>
      <w:r w:rsidRPr="00405A17">
        <w:rPr>
          <w:sz w:val="28"/>
          <w:szCs w:val="28"/>
        </w:rPr>
        <w:t>có từ 3.000 người lao động trở lên đăng ký thường trú hoặc đăng ký tạm trú tại xã, phường đó.</w:t>
      </w:r>
    </w:p>
    <w:p w14:paraId="5CCA68E7" w14:textId="77777777" w:rsidR="00405A17" w:rsidRPr="00405A17" w:rsidRDefault="00405A17" w:rsidP="00405A17">
      <w:pPr>
        <w:widowControl w:val="0"/>
        <w:spacing w:after="120"/>
        <w:ind w:firstLine="709"/>
        <w:jc w:val="both"/>
        <w:rPr>
          <w:rStyle w:val="Vnbnnidung"/>
          <w:sz w:val="28"/>
          <w:szCs w:val="28"/>
          <w:lang w:val="vi-VN"/>
        </w:rPr>
      </w:pPr>
      <w:r w:rsidRPr="00405A17">
        <w:rPr>
          <w:rStyle w:val="Vnbnnidung"/>
          <w:sz w:val="28"/>
          <w:szCs w:val="28"/>
          <w:lang w:val="vi-VN" w:eastAsia="vi-VN"/>
        </w:rPr>
        <w:t xml:space="preserve">- Đối với </w:t>
      </w:r>
      <w:r w:rsidRPr="00405A17">
        <w:rPr>
          <w:rStyle w:val="Vnbnnidung"/>
          <w:sz w:val="28"/>
          <w:szCs w:val="28"/>
          <w:lang w:eastAsia="vi-VN"/>
        </w:rPr>
        <w:t xml:space="preserve">nhà trẻ, lớp mẫu giáo dân lập, tư thục </w:t>
      </w:r>
      <w:r w:rsidRPr="00405A17">
        <w:rPr>
          <w:sz w:val="28"/>
          <w:szCs w:val="28"/>
        </w:rPr>
        <w:t>được xác định theo</w:t>
      </w:r>
      <w:r w:rsidRPr="00405A17">
        <w:rPr>
          <w:sz w:val="28"/>
          <w:szCs w:val="28"/>
          <w:lang w:val="vi-VN"/>
        </w:rPr>
        <w:t xml:space="preserve"> 01</w:t>
      </w:r>
      <w:r w:rsidRPr="00405A17">
        <w:rPr>
          <w:sz w:val="28"/>
          <w:szCs w:val="28"/>
        </w:rPr>
        <w:t xml:space="preserve"> tiêu chí</w:t>
      </w:r>
      <w:r w:rsidRPr="00405A17">
        <w:rPr>
          <w:sz w:val="28"/>
          <w:szCs w:val="28"/>
          <w:lang w:val="vi-VN"/>
        </w:rPr>
        <w:t>:</w:t>
      </w:r>
      <w:r w:rsidRPr="00405A17">
        <w:rPr>
          <w:sz w:val="28"/>
          <w:szCs w:val="28"/>
        </w:rPr>
        <w:t xml:space="preserve"> </w:t>
      </w:r>
      <w:r w:rsidRPr="00405A17">
        <w:rPr>
          <w:rStyle w:val="Vnbnnidung"/>
          <w:sz w:val="28"/>
          <w:szCs w:val="28"/>
          <w:lang w:eastAsia="vi-VN"/>
        </w:rPr>
        <w:t>ở nơi có nhiều lao động</w:t>
      </w:r>
      <w:r w:rsidRPr="00405A17">
        <w:rPr>
          <w:rStyle w:val="Vnbnnidung"/>
          <w:sz w:val="28"/>
          <w:szCs w:val="28"/>
          <w:lang w:val="vi-VN" w:eastAsia="vi-VN"/>
        </w:rPr>
        <w:t xml:space="preserve"> </w:t>
      </w:r>
      <w:r w:rsidRPr="00405A17">
        <w:rPr>
          <w:sz w:val="28"/>
          <w:szCs w:val="28"/>
        </w:rPr>
        <w:t xml:space="preserve">theo quy định tại Điều 75 Nghị định số 145/2020/NĐ-CP. Qua rà soát dự kiến có 126 </w:t>
      </w:r>
      <w:r w:rsidRPr="00405A17">
        <w:rPr>
          <w:rStyle w:val="Vnbnnidung"/>
          <w:sz w:val="28"/>
          <w:szCs w:val="28"/>
          <w:lang w:eastAsia="vi-VN"/>
        </w:rPr>
        <w:t>cơ</w:t>
      </w:r>
      <w:r w:rsidRPr="00405A17">
        <w:rPr>
          <w:rStyle w:val="Vnbnnidung"/>
          <w:sz w:val="28"/>
          <w:szCs w:val="28"/>
          <w:lang w:val="vi-VN" w:eastAsia="vi-VN"/>
        </w:rPr>
        <w:t xml:space="preserve"> sở </w:t>
      </w:r>
      <w:r w:rsidRPr="00405A17">
        <w:rPr>
          <w:sz w:val="28"/>
          <w:szCs w:val="28"/>
        </w:rPr>
        <w:t>đáp ứng tiêu chí như trên.</w:t>
      </w:r>
    </w:p>
    <w:p w14:paraId="5C273DE2" w14:textId="77777777" w:rsidR="00405A17" w:rsidRPr="00405A17" w:rsidRDefault="00405A17" w:rsidP="00405A17">
      <w:pPr>
        <w:widowControl w:val="0"/>
        <w:spacing w:after="120"/>
        <w:ind w:firstLine="709"/>
        <w:jc w:val="both"/>
        <w:rPr>
          <w:sz w:val="28"/>
          <w:szCs w:val="28"/>
        </w:rPr>
      </w:pPr>
      <w:r w:rsidRPr="00405A17">
        <w:rPr>
          <w:sz w:val="28"/>
          <w:szCs w:val="28"/>
        </w:rPr>
        <w:t>- Đối với đối tượng trẻ em được xác định theo 2 tiêu chí sau: (1) trẻ em đang học tại các cơ sở giáo dục mầm non thuộc loại hình dân lập, tư thục đã được cơ quan có thẩm quyền cấp phép thành lập và hoạt động theo đúng quy định; (2) có cha hoặc mẹ hoặc người chăm sóc, nuôi dưỡng trẻ em là công nhân, người lao động đang làm việc tại nơi có nhiều lao động theo quy định tại Điều 75 Nghị định số 145/2020/NĐ-CP. Qua rà soát dự kiến có 4.667 trẻ.</w:t>
      </w:r>
    </w:p>
    <w:p w14:paraId="687DEA61" w14:textId="77777777" w:rsidR="00405A17" w:rsidRPr="00405A17" w:rsidRDefault="00405A17" w:rsidP="00405A17">
      <w:pPr>
        <w:widowControl w:val="0"/>
        <w:spacing w:after="120"/>
        <w:ind w:firstLine="709"/>
        <w:jc w:val="both"/>
        <w:rPr>
          <w:sz w:val="28"/>
          <w:szCs w:val="28"/>
        </w:rPr>
      </w:pPr>
      <w:r w:rsidRPr="00405A17">
        <w:rPr>
          <w:i/>
          <w:sz w:val="28"/>
          <w:szCs w:val="28"/>
        </w:rPr>
        <w:t>-</w:t>
      </w:r>
      <w:r w:rsidRPr="00405A17">
        <w:rPr>
          <w:sz w:val="28"/>
          <w:szCs w:val="28"/>
        </w:rPr>
        <w:t xml:space="preserve"> Đối với đối tượng giáo viên được xác định theo 2 tiêu chí sau: (1) Giáo viên mầm non đang làm việc tại cơ sở giáo dục mầm non thuộc loại hình dân lập, tư thục đã được cơ quan có thẩm quyền cấp phép thành lập và hoạt động theo quy định; (2) ở nơi có nhiều lao động theo quy định tại Điều 75 Nghị định số 145/2020/NĐ-CP. Qua rà soát dự kiến có 450 giáo viên.</w:t>
      </w:r>
    </w:p>
    <w:p w14:paraId="4CE8A9D2" w14:textId="1B11A8E5" w:rsidR="002A52A4" w:rsidRPr="00405A17" w:rsidRDefault="00A928AC" w:rsidP="00405A17">
      <w:pPr>
        <w:widowControl w:val="0"/>
        <w:spacing w:after="120"/>
        <w:ind w:firstLine="709"/>
        <w:jc w:val="both"/>
        <w:rPr>
          <w:sz w:val="28"/>
          <w:szCs w:val="28"/>
        </w:rPr>
      </w:pPr>
      <w:r w:rsidRPr="00405A17">
        <w:rPr>
          <w:b/>
          <w:sz w:val="28"/>
          <w:szCs w:val="28"/>
          <w:lang w:val="vi-VN"/>
        </w:rPr>
        <w:tab/>
      </w:r>
      <w:r w:rsidR="002A52A4" w:rsidRPr="00405A17">
        <w:rPr>
          <w:b/>
          <w:sz w:val="28"/>
          <w:szCs w:val="28"/>
          <w:lang w:val="vi-VN"/>
        </w:rPr>
        <w:t>V. NHỮNG NỘI DUNG BỔ SUNG MỚI SO VỚI DỰ THẢO</w:t>
      </w:r>
      <w:r w:rsidR="00444F6E" w:rsidRPr="00405A17">
        <w:rPr>
          <w:b/>
          <w:sz w:val="28"/>
          <w:szCs w:val="28"/>
          <w:lang w:val="vi-VN"/>
        </w:rPr>
        <w:t xml:space="preserve"> VĂN BẢN GỬI THẨM ĐỊNH (NẾU CÓ)</w:t>
      </w:r>
      <w:r w:rsidR="00444F6E" w:rsidRPr="00405A17">
        <w:rPr>
          <w:b/>
          <w:sz w:val="28"/>
          <w:szCs w:val="28"/>
        </w:rPr>
        <w:t xml:space="preserve">: </w:t>
      </w:r>
      <w:r w:rsidR="00444F6E" w:rsidRPr="00405A17">
        <w:rPr>
          <w:sz w:val="28"/>
          <w:szCs w:val="28"/>
        </w:rPr>
        <w:t>không.</w:t>
      </w:r>
    </w:p>
    <w:p w14:paraId="14C7CAD6" w14:textId="39BB7AE4" w:rsidR="002A52A4" w:rsidRPr="00405A17" w:rsidRDefault="002A52A4" w:rsidP="00405A17">
      <w:pPr>
        <w:widowControl w:val="0"/>
        <w:spacing w:after="120"/>
        <w:ind w:firstLine="709"/>
        <w:jc w:val="both"/>
        <w:rPr>
          <w:b/>
          <w:sz w:val="28"/>
          <w:szCs w:val="28"/>
          <w:lang w:val="vi-VN"/>
        </w:rPr>
      </w:pPr>
      <w:r w:rsidRPr="00405A17">
        <w:rPr>
          <w:b/>
          <w:sz w:val="28"/>
          <w:szCs w:val="28"/>
          <w:lang w:val="vi-VN"/>
        </w:rPr>
        <w:t>VI. DỰ KIẾN NGUỒN LỰC, ĐIỀU KIỆN BẢO ĐẢM CHO VIỆC THI HÀNH VĂN BẢN VÀ THỜI GIAN TRÌNH THÔNG QUA/BAN HÀNH</w:t>
      </w:r>
    </w:p>
    <w:p w14:paraId="29984EE6" w14:textId="77777777" w:rsidR="00444F6E" w:rsidRPr="00405A17" w:rsidRDefault="00444F6E" w:rsidP="00405A17">
      <w:pPr>
        <w:widowControl w:val="0"/>
        <w:spacing w:after="120"/>
        <w:ind w:firstLine="709"/>
        <w:jc w:val="both"/>
        <w:rPr>
          <w:sz w:val="28"/>
          <w:szCs w:val="28"/>
          <w:lang w:val="vi-VN"/>
        </w:rPr>
      </w:pPr>
      <w:r w:rsidRPr="00405A17">
        <w:rPr>
          <w:sz w:val="28"/>
          <w:szCs w:val="28"/>
          <w:lang w:val="vi-VN"/>
        </w:rPr>
        <w:t>Nguồn ngân sách Nhà nước theo phân cấp ngân sách hiện hành.</w:t>
      </w:r>
    </w:p>
    <w:p w14:paraId="2CD4E9B1" w14:textId="77777777" w:rsidR="00405A17" w:rsidRPr="00405A17" w:rsidRDefault="00405A17" w:rsidP="00405A17">
      <w:pPr>
        <w:widowControl w:val="0"/>
        <w:spacing w:after="120"/>
        <w:ind w:firstLine="709"/>
        <w:jc w:val="both"/>
        <w:rPr>
          <w:sz w:val="28"/>
          <w:szCs w:val="28"/>
        </w:rPr>
      </w:pPr>
      <w:r w:rsidRPr="00405A17">
        <w:rPr>
          <w:sz w:val="28"/>
          <w:szCs w:val="28"/>
        </w:rPr>
        <w:t xml:space="preserve">Ước tính cụ thể các nội dung trong đề cương chi tiết dự thảo nghị quyết: </w:t>
      </w:r>
      <w:r w:rsidRPr="00405A17">
        <w:rPr>
          <w:b/>
          <w:sz w:val="28"/>
          <w:szCs w:val="28"/>
        </w:rPr>
        <w:t>12.660.480.000</w:t>
      </w:r>
      <w:r w:rsidRPr="00405A17">
        <w:rPr>
          <w:sz w:val="28"/>
          <w:szCs w:val="28"/>
        </w:rPr>
        <w:t xml:space="preserve"> </w:t>
      </w:r>
      <w:r w:rsidRPr="00405A17">
        <w:rPr>
          <w:b/>
          <w:sz w:val="28"/>
          <w:szCs w:val="28"/>
        </w:rPr>
        <w:t>đồng</w:t>
      </w:r>
      <w:r w:rsidRPr="00405A17">
        <w:rPr>
          <w:sz w:val="28"/>
          <w:szCs w:val="28"/>
        </w:rPr>
        <w:t>, trong đó:</w:t>
      </w:r>
    </w:p>
    <w:p w14:paraId="7F160416" w14:textId="77777777" w:rsidR="00405A17" w:rsidRPr="00405A17" w:rsidRDefault="00405A17" w:rsidP="00405A17">
      <w:pPr>
        <w:widowControl w:val="0"/>
        <w:spacing w:after="120"/>
        <w:ind w:firstLine="709"/>
        <w:jc w:val="both"/>
        <w:rPr>
          <w:sz w:val="28"/>
          <w:szCs w:val="28"/>
          <w:lang w:val="vi-VN"/>
        </w:rPr>
      </w:pPr>
      <w:r w:rsidRPr="00405A17">
        <w:rPr>
          <w:sz w:val="28"/>
          <w:szCs w:val="28"/>
          <w:lang w:val="vi-VN"/>
        </w:rPr>
        <w:lastRenderedPageBreak/>
        <w:t>a) Mức hỗ trợ đối với cơ sở giáo dục mầm non độc lập</w:t>
      </w:r>
    </w:p>
    <w:p w14:paraId="0AA7C990" w14:textId="77777777" w:rsidR="00405A17" w:rsidRPr="00405A17" w:rsidRDefault="00405A17" w:rsidP="00405A17">
      <w:pPr>
        <w:widowControl w:val="0"/>
        <w:spacing w:after="120"/>
        <w:ind w:firstLine="709"/>
        <w:jc w:val="both"/>
        <w:rPr>
          <w:sz w:val="28"/>
          <w:szCs w:val="28"/>
          <w:lang w:val="vi-VN"/>
        </w:rPr>
      </w:pPr>
      <w:r w:rsidRPr="00405A17">
        <w:rPr>
          <w:sz w:val="28"/>
          <w:szCs w:val="28"/>
        </w:rPr>
        <w:t>Tổng số</w:t>
      </w:r>
      <w:r w:rsidRPr="00405A17">
        <w:rPr>
          <w:sz w:val="28"/>
          <w:szCs w:val="28"/>
          <w:lang w:val="vi-VN"/>
        </w:rPr>
        <w:t xml:space="preserve"> cơ sở </w:t>
      </w:r>
      <w:r w:rsidRPr="00405A17">
        <w:rPr>
          <w:sz w:val="28"/>
          <w:szCs w:val="28"/>
        </w:rPr>
        <w:t xml:space="preserve">được hưởng là 126 </w:t>
      </w:r>
      <w:r w:rsidRPr="00405A17">
        <w:rPr>
          <w:sz w:val="28"/>
          <w:szCs w:val="28"/>
          <w:lang w:val="vi-VN"/>
        </w:rPr>
        <w:t xml:space="preserve">x 20.000.000 đồng </w:t>
      </w:r>
      <w:r w:rsidRPr="00405A17">
        <w:rPr>
          <w:sz w:val="28"/>
          <w:szCs w:val="28"/>
        </w:rPr>
        <w:t>= 2.520.000.000</w:t>
      </w:r>
      <w:r w:rsidRPr="00405A17">
        <w:rPr>
          <w:sz w:val="28"/>
          <w:szCs w:val="28"/>
          <w:lang w:val="vi-VN"/>
        </w:rPr>
        <w:t xml:space="preserve">      đồng</w:t>
      </w:r>
      <w:r w:rsidRPr="00405A17">
        <w:rPr>
          <w:sz w:val="28"/>
          <w:szCs w:val="28"/>
        </w:rPr>
        <w:t xml:space="preserve"> </w:t>
      </w:r>
      <w:r w:rsidRPr="00405A17">
        <w:rPr>
          <w:i/>
          <w:sz w:val="28"/>
          <w:szCs w:val="28"/>
        </w:rPr>
        <w:t>(Hai tỷ năm trăm hai mươi triệu đồng)</w:t>
      </w:r>
      <w:r w:rsidRPr="00405A17">
        <w:rPr>
          <w:sz w:val="28"/>
          <w:szCs w:val="28"/>
          <w:lang w:val="vi-VN"/>
        </w:rPr>
        <w:t>.</w:t>
      </w:r>
    </w:p>
    <w:p w14:paraId="61EC5FAB" w14:textId="77777777" w:rsidR="00405A17" w:rsidRPr="00405A17" w:rsidRDefault="00405A17" w:rsidP="00405A17">
      <w:pPr>
        <w:widowControl w:val="0"/>
        <w:spacing w:after="120"/>
        <w:ind w:firstLine="709"/>
        <w:jc w:val="both"/>
        <w:rPr>
          <w:sz w:val="28"/>
          <w:szCs w:val="28"/>
        </w:rPr>
      </w:pPr>
      <w:r w:rsidRPr="00405A17">
        <w:rPr>
          <w:sz w:val="28"/>
          <w:szCs w:val="28"/>
        </w:rPr>
        <w:t>b) Mức hỗ trợ đối với trẻ em:</w:t>
      </w:r>
    </w:p>
    <w:p w14:paraId="441F1277" w14:textId="77777777" w:rsidR="00405A17" w:rsidRPr="00405A17" w:rsidRDefault="00405A17" w:rsidP="00405A17">
      <w:pPr>
        <w:widowControl w:val="0"/>
        <w:spacing w:after="120"/>
        <w:ind w:firstLine="709"/>
        <w:jc w:val="both"/>
        <w:rPr>
          <w:sz w:val="28"/>
          <w:szCs w:val="28"/>
        </w:rPr>
      </w:pPr>
      <w:r w:rsidRPr="00405A17">
        <w:rPr>
          <w:sz w:val="28"/>
          <w:szCs w:val="28"/>
        </w:rPr>
        <w:t xml:space="preserve">Tổng số trẻ được hưởng là 4.667 trẻ x 160.000 đồng x 9 tháng = 6.720.480.000 đồng </w:t>
      </w:r>
      <w:r w:rsidRPr="00405A17">
        <w:rPr>
          <w:i/>
          <w:sz w:val="28"/>
          <w:szCs w:val="28"/>
        </w:rPr>
        <w:t>(Sáu tỷ bảy trăm hai mươi triệu bốn trăm tám mươi ngàn đồng)</w:t>
      </w:r>
      <w:r w:rsidRPr="00405A17">
        <w:rPr>
          <w:sz w:val="28"/>
          <w:szCs w:val="28"/>
        </w:rPr>
        <w:t>.</w:t>
      </w:r>
    </w:p>
    <w:p w14:paraId="771435EB" w14:textId="77777777" w:rsidR="00405A17" w:rsidRPr="00405A17" w:rsidRDefault="00405A17" w:rsidP="00405A17">
      <w:pPr>
        <w:widowControl w:val="0"/>
        <w:spacing w:after="120"/>
        <w:ind w:firstLine="709"/>
        <w:jc w:val="both"/>
        <w:rPr>
          <w:sz w:val="28"/>
          <w:szCs w:val="28"/>
        </w:rPr>
      </w:pPr>
      <w:r w:rsidRPr="00405A17">
        <w:rPr>
          <w:sz w:val="28"/>
          <w:szCs w:val="28"/>
        </w:rPr>
        <w:t>c) Mức hỗ trợ đối với giáo viên:</w:t>
      </w:r>
    </w:p>
    <w:p w14:paraId="5D657EA4" w14:textId="77777777" w:rsidR="00405A17" w:rsidRPr="00405A17" w:rsidRDefault="00405A17" w:rsidP="00405A17">
      <w:pPr>
        <w:widowControl w:val="0"/>
        <w:spacing w:after="120"/>
        <w:ind w:firstLine="709"/>
        <w:jc w:val="both"/>
        <w:rPr>
          <w:sz w:val="28"/>
          <w:szCs w:val="28"/>
        </w:rPr>
      </w:pPr>
      <w:r w:rsidRPr="00405A17">
        <w:rPr>
          <w:sz w:val="28"/>
          <w:szCs w:val="28"/>
        </w:rPr>
        <w:t xml:space="preserve">Tổng số giáo viên được hỗ trợ là 450 x 800.000 đồng x 9 tháng =  3.240.000.000 đồng </w:t>
      </w:r>
      <w:r w:rsidRPr="00405A17">
        <w:rPr>
          <w:i/>
          <w:sz w:val="28"/>
          <w:szCs w:val="28"/>
        </w:rPr>
        <w:t>(Ba tỷ hai trăm bốn mươi triệu đồng)</w:t>
      </w:r>
      <w:r w:rsidRPr="00405A17">
        <w:rPr>
          <w:sz w:val="28"/>
          <w:szCs w:val="28"/>
        </w:rPr>
        <w:t>.</w:t>
      </w:r>
    </w:p>
    <w:p w14:paraId="19B49878" w14:textId="36FCF91E" w:rsidR="00842DE5" w:rsidRPr="00405A17" w:rsidRDefault="002A52A4" w:rsidP="00405A17">
      <w:pPr>
        <w:widowControl w:val="0"/>
        <w:spacing w:after="120"/>
        <w:ind w:firstLine="709"/>
        <w:jc w:val="both"/>
        <w:rPr>
          <w:bCs/>
          <w:color w:val="000000" w:themeColor="text1"/>
          <w:sz w:val="28"/>
          <w:szCs w:val="28"/>
        </w:rPr>
      </w:pPr>
      <w:r w:rsidRPr="00405A17">
        <w:rPr>
          <w:b/>
          <w:sz w:val="28"/>
          <w:szCs w:val="28"/>
          <w:lang w:val="vi-VN"/>
        </w:rPr>
        <w:t>VII.</w:t>
      </w:r>
      <w:r w:rsidR="00444F6E" w:rsidRPr="00405A17">
        <w:rPr>
          <w:b/>
          <w:sz w:val="28"/>
          <w:szCs w:val="28"/>
          <w:lang w:val="vi-VN"/>
        </w:rPr>
        <w:t xml:space="preserve"> NHỮNG VẤN ĐỀ XIN Ý KIẾN</w:t>
      </w:r>
      <w:r w:rsidR="00444F6E" w:rsidRPr="00405A17">
        <w:rPr>
          <w:b/>
          <w:sz w:val="28"/>
          <w:szCs w:val="28"/>
        </w:rPr>
        <w:t xml:space="preserve">: </w:t>
      </w:r>
      <w:r w:rsidR="00444F6E" w:rsidRPr="00405A17">
        <w:rPr>
          <w:sz w:val="28"/>
          <w:szCs w:val="28"/>
        </w:rPr>
        <w:t>Không.</w:t>
      </w:r>
    </w:p>
    <w:p w14:paraId="423F88AC" w14:textId="3CEBE858" w:rsidR="00CD4C86" w:rsidRPr="00405A17" w:rsidRDefault="00405A17" w:rsidP="00405A17">
      <w:pPr>
        <w:shd w:val="clear" w:color="auto" w:fill="FFFFFF"/>
        <w:spacing w:after="120"/>
        <w:ind w:firstLine="709"/>
        <w:jc w:val="both"/>
        <w:rPr>
          <w:sz w:val="28"/>
          <w:szCs w:val="28"/>
        </w:rPr>
      </w:pPr>
      <w:r w:rsidRPr="00405A17">
        <w:rPr>
          <w:sz w:val="28"/>
          <w:szCs w:val="28"/>
        </w:rPr>
        <w:t xml:space="preserve">Trên đây là Tờ trình đề nghị xây dựng Nghị quyết Quy định chính sách đối với </w:t>
      </w:r>
      <w:r w:rsidRPr="00405A17">
        <w:rPr>
          <w:rStyle w:val="Vnbnnidung"/>
          <w:sz w:val="28"/>
          <w:szCs w:val="28"/>
          <w:lang w:eastAsia="vi-VN"/>
        </w:rPr>
        <w:t>nhà trẻ, lớp mẫu giáo dân lập, tư thục</w:t>
      </w:r>
      <w:r w:rsidRPr="00405A17">
        <w:rPr>
          <w:rStyle w:val="Vnbnnidung"/>
          <w:sz w:val="28"/>
          <w:szCs w:val="28"/>
          <w:lang w:val="vi-VN" w:eastAsia="vi-VN"/>
        </w:rPr>
        <w:t>;</w:t>
      </w:r>
      <w:r w:rsidRPr="00405A17">
        <w:rPr>
          <w:sz w:val="28"/>
          <w:szCs w:val="28"/>
          <w:lang w:val="vi-VN"/>
        </w:rPr>
        <w:t xml:space="preserve"> </w:t>
      </w:r>
      <w:r w:rsidRPr="00405A17">
        <w:rPr>
          <w:sz w:val="28"/>
          <w:szCs w:val="28"/>
        </w:rPr>
        <w:t>trẻ em mầm non là con của người lao động làm việc tại nơi có nhiều lao động và giáo viên mầm non làm việc tại nhà trẻ, lớp mẫu giáo dân lập, tư thục ở nơi có nhiều lao động</w:t>
      </w:r>
      <w:r w:rsidR="00D06C06" w:rsidRPr="00405A17">
        <w:rPr>
          <w:sz w:val="28"/>
          <w:szCs w:val="28"/>
        </w:rPr>
        <w:t xml:space="preserve">, </w:t>
      </w:r>
      <w:r w:rsidR="00CD61F9" w:rsidRPr="00405A17">
        <w:rPr>
          <w:sz w:val="28"/>
          <w:szCs w:val="28"/>
        </w:rPr>
        <w:t xml:space="preserve">Uỷ ban nhân dân </w:t>
      </w:r>
      <w:r w:rsidRPr="00405A17">
        <w:rPr>
          <w:sz w:val="28"/>
          <w:szCs w:val="28"/>
        </w:rPr>
        <w:t xml:space="preserve">tỉnh </w:t>
      </w:r>
      <w:r w:rsidR="00D06C06" w:rsidRPr="00405A17">
        <w:rPr>
          <w:sz w:val="28"/>
          <w:szCs w:val="28"/>
        </w:rPr>
        <w:t xml:space="preserve">kính trình </w:t>
      </w:r>
      <w:r w:rsidR="00CD61F9" w:rsidRPr="00405A17">
        <w:rPr>
          <w:sz w:val="28"/>
          <w:szCs w:val="28"/>
        </w:rPr>
        <w:t xml:space="preserve">Thường trực Hội đồng </w:t>
      </w:r>
      <w:r w:rsidR="00D06C06" w:rsidRPr="00405A17">
        <w:rPr>
          <w:sz w:val="28"/>
          <w:szCs w:val="28"/>
        </w:rPr>
        <w:t xml:space="preserve">nhân dân tỉnh xem xét, quyết định./. </w:t>
      </w:r>
    </w:p>
    <w:tbl>
      <w:tblPr>
        <w:tblpPr w:leftFromText="180" w:rightFromText="180" w:vertAnchor="text" w:horzAnchor="margin" w:tblpY="377"/>
        <w:tblW w:w="9468" w:type="dxa"/>
        <w:tblLook w:val="01E0" w:firstRow="1" w:lastRow="1" w:firstColumn="1" w:lastColumn="1" w:noHBand="0" w:noVBand="0"/>
      </w:tblPr>
      <w:tblGrid>
        <w:gridCol w:w="3974"/>
        <w:gridCol w:w="5494"/>
      </w:tblGrid>
      <w:tr w:rsidR="00CD4C86" w:rsidRPr="0071033D" w14:paraId="4B606F4D" w14:textId="77777777" w:rsidTr="00CD4C86">
        <w:trPr>
          <w:trHeight w:val="199"/>
        </w:trPr>
        <w:tc>
          <w:tcPr>
            <w:tcW w:w="3974" w:type="dxa"/>
          </w:tcPr>
          <w:p w14:paraId="1A6B0FBE" w14:textId="77777777" w:rsidR="00CD4C86" w:rsidRPr="0071033D" w:rsidRDefault="00CD4C86" w:rsidP="00CD4C86">
            <w:pPr>
              <w:tabs>
                <w:tab w:val="center" w:pos="4320"/>
                <w:tab w:val="right" w:pos="8640"/>
              </w:tabs>
            </w:pPr>
            <w:r w:rsidRPr="0071033D">
              <w:rPr>
                <w:b/>
                <w:i/>
                <w:lang w:val="vi-VN"/>
              </w:rPr>
              <w:t>Nơi nhận:</w:t>
            </w:r>
            <w:r w:rsidRPr="0071033D">
              <w:rPr>
                <w:b/>
                <w:i/>
              </w:rPr>
              <w:t xml:space="preserve">                                                            </w:t>
            </w:r>
          </w:p>
          <w:p w14:paraId="1847BD06" w14:textId="77777777" w:rsidR="00CD4C86" w:rsidRPr="0071033D" w:rsidRDefault="00CD4C86" w:rsidP="00CD4C86">
            <w:pPr>
              <w:tabs>
                <w:tab w:val="center" w:pos="4320"/>
                <w:tab w:val="right" w:pos="8640"/>
              </w:tabs>
              <w:rPr>
                <w:sz w:val="22"/>
                <w:szCs w:val="22"/>
                <w:lang w:val="vi-VN"/>
              </w:rPr>
            </w:pPr>
            <w:r w:rsidRPr="0071033D">
              <w:rPr>
                <w:sz w:val="22"/>
                <w:szCs w:val="22"/>
                <w:lang w:val="vi-VN"/>
              </w:rPr>
              <w:t xml:space="preserve">- </w:t>
            </w:r>
            <w:r w:rsidR="0042560D" w:rsidRPr="0071033D">
              <w:rPr>
                <w:sz w:val="22"/>
                <w:szCs w:val="22"/>
              </w:rPr>
              <w:t>Như k</w:t>
            </w:r>
            <w:r w:rsidRPr="0071033D">
              <w:rPr>
                <w:sz w:val="22"/>
                <w:szCs w:val="22"/>
              </w:rPr>
              <w:t>ính gửi</w:t>
            </w:r>
            <w:r w:rsidRPr="0071033D">
              <w:rPr>
                <w:sz w:val="22"/>
                <w:szCs w:val="22"/>
                <w:lang w:val="vi-VN"/>
              </w:rPr>
              <w:t>;</w:t>
            </w:r>
          </w:p>
          <w:p w14:paraId="68DF2AB6" w14:textId="77777777" w:rsidR="00CD61F9" w:rsidRPr="00CD61F9" w:rsidRDefault="00CD61F9" w:rsidP="002A0B03">
            <w:pPr>
              <w:tabs>
                <w:tab w:val="center" w:pos="4320"/>
                <w:tab w:val="right" w:pos="8640"/>
              </w:tabs>
              <w:rPr>
                <w:sz w:val="22"/>
                <w:szCs w:val="22"/>
              </w:rPr>
            </w:pPr>
            <w:r w:rsidRPr="00CD61F9">
              <w:rPr>
                <w:sz w:val="22"/>
                <w:szCs w:val="22"/>
              </w:rPr>
              <w:t xml:space="preserve">- PCT.UBND tỉnh phụ trách VHXH; </w:t>
            </w:r>
          </w:p>
          <w:p w14:paraId="282A02FD" w14:textId="77777777" w:rsidR="00CD61F9" w:rsidRPr="00CD61F9" w:rsidRDefault="00CD61F9" w:rsidP="002A0B03">
            <w:pPr>
              <w:tabs>
                <w:tab w:val="center" w:pos="4320"/>
                <w:tab w:val="right" w:pos="8640"/>
              </w:tabs>
              <w:rPr>
                <w:sz w:val="22"/>
                <w:szCs w:val="22"/>
              </w:rPr>
            </w:pPr>
            <w:r w:rsidRPr="00CD61F9">
              <w:rPr>
                <w:sz w:val="22"/>
                <w:szCs w:val="22"/>
              </w:rPr>
              <w:t xml:space="preserve">- PVP.UBND tỉnh phụ trách VHXH; </w:t>
            </w:r>
          </w:p>
          <w:p w14:paraId="0573B1E1" w14:textId="77777777" w:rsidR="00CD61F9" w:rsidRPr="00CD61F9" w:rsidRDefault="00CD61F9" w:rsidP="002A0B03">
            <w:pPr>
              <w:tabs>
                <w:tab w:val="center" w:pos="4320"/>
                <w:tab w:val="right" w:pos="8640"/>
              </w:tabs>
              <w:rPr>
                <w:sz w:val="22"/>
                <w:szCs w:val="22"/>
              </w:rPr>
            </w:pPr>
            <w:r w:rsidRPr="00CD61F9">
              <w:rPr>
                <w:sz w:val="22"/>
                <w:szCs w:val="22"/>
              </w:rPr>
              <w:t xml:space="preserve">- Sở Giáo dục và Đào tạo; </w:t>
            </w:r>
          </w:p>
          <w:p w14:paraId="132B5038" w14:textId="68EA7411" w:rsidR="00CD4C86" w:rsidRPr="0071033D" w:rsidRDefault="00CD61F9" w:rsidP="002A0B03">
            <w:pPr>
              <w:tabs>
                <w:tab w:val="center" w:pos="4320"/>
                <w:tab w:val="right" w:pos="8640"/>
              </w:tabs>
              <w:rPr>
                <w:b/>
                <w:i/>
                <w:sz w:val="28"/>
                <w:szCs w:val="28"/>
                <w:lang w:val="vi-VN"/>
              </w:rPr>
            </w:pPr>
            <w:r w:rsidRPr="00CD61F9">
              <w:rPr>
                <w:sz w:val="22"/>
                <w:szCs w:val="22"/>
              </w:rPr>
              <w:t>- Lưu VT.3.26.VHXH.</w:t>
            </w:r>
          </w:p>
        </w:tc>
        <w:tc>
          <w:tcPr>
            <w:tcW w:w="5494" w:type="dxa"/>
          </w:tcPr>
          <w:p w14:paraId="7FB1414B" w14:textId="168B00F9" w:rsidR="00CD4C86" w:rsidRDefault="00CD61F9" w:rsidP="00CD4C86">
            <w:pPr>
              <w:tabs>
                <w:tab w:val="right" w:pos="8640"/>
              </w:tabs>
              <w:jc w:val="center"/>
              <w:rPr>
                <w:b/>
                <w:sz w:val="28"/>
                <w:szCs w:val="28"/>
              </w:rPr>
            </w:pPr>
            <w:r>
              <w:rPr>
                <w:b/>
                <w:sz w:val="28"/>
                <w:szCs w:val="28"/>
              </w:rPr>
              <w:t>KT. CHỦ TỊCH</w:t>
            </w:r>
          </w:p>
          <w:p w14:paraId="6DB10D72" w14:textId="2CA1B678" w:rsidR="00CD61F9" w:rsidRPr="0071033D" w:rsidRDefault="00CD61F9" w:rsidP="00CD4C86">
            <w:pPr>
              <w:tabs>
                <w:tab w:val="right" w:pos="8640"/>
              </w:tabs>
              <w:jc w:val="center"/>
              <w:rPr>
                <w:b/>
                <w:sz w:val="28"/>
                <w:szCs w:val="28"/>
              </w:rPr>
            </w:pPr>
            <w:r>
              <w:rPr>
                <w:b/>
                <w:sz w:val="28"/>
                <w:szCs w:val="28"/>
              </w:rPr>
              <w:t>PHÓ CHỦ TỊCH</w:t>
            </w:r>
          </w:p>
          <w:p w14:paraId="4E22C8FD" w14:textId="77777777" w:rsidR="00CD4C86" w:rsidRPr="0071033D" w:rsidRDefault="00CD4C86" w:rsidP="00CD4C86">
            <w:pPr>
              <w:tabs>
                <w:tab w:val="right" w:pos="8640"/>
              </w:tabs>
              <w:jc w:val="center"/>
              <w:rPr>
                <w:b/>
                <w:sz w:val="28"/>
                <w:szCs w:val="28"/>
              </w:rPr>
            </w:pPr>
          </w:p>
          <w:p w14:paraId="27857DBC" w14:textId="77777777" w:rsidR="00CD4C86" w:rsidRPr="0071033D" w:rsidRDefault="00CD4C86" w:rsidP="00CD4C86">
            <w:pPr>
              <w:tabs>
                <w:tab w:val="right" w:pos="8640"/>
              </w:tabs>
              <w:jc w:val="center"/>
              <w:rPr>
                <w:b/>
                <w:sz w:val="28"/>
                <w:szCs w:val="28"/>
              </w:rPr>
            </w:pPr>
          </w:p>
          <w:p w14:paraId="47355762" w14:textId="77777777" w:rsidR="00C56B00" w:rsidRPr="0071033D" w:rsidRDefault="00C56B00" w:rsidP="00CD4C86">
            <w:pPr>
              <w:tabs>
                <w:tab w:val="right" w:pos="8640"/>
              </w:tabs>
              <w:rPr>
                <w:b/>
                <w:sz w:val="28"/>
                <w:szCs w:val="28"/>
              </w:rPr>
            </w:pPr>
          </w:p>
          <w:p w14:paraId="64662C62" w14:textId="77777777" w:rsidR="00C56B00" w:rsidRPr="0071033D" w:rsidRDefault="00C56B00" w:rsidP="00CD4C86">
            <w:pPr>
              <w:tabs>
                <w:tab w:val="right" w:pos="8640"/>
              </w:tabs>
              <w:rPr>
                <w:b/>
                <w:sz w:val="28"/>
                <w:szCs w:val="28"/>
              </w:rPr>
            </w:pPr>
          </w:p>
          <w:p w14:paraId="3EC18704" w14:textId="77777777" w:rsidR="00CD4C86" w:rsidRPr="0071033D" w:rsidRDefault="00CD4C86" w:rsidP="00CD4C86">
            <w:pPr>
              <w:tabs>
                <w:tab w:val="right" w:pos="8640"/>
              </w:tabs>
              <w:jc w:val="center"/>
              <w:rPr>
                <w:b/>
                <w:sz w:val="28"/>
                <w:szCs w:val="28"/>
              </w:rPr>
            </w:pPr>
          </w:p>
          <w:p w14:paraId="21656F02" w14:textId="79C3A083" w:rsidR="00CD4C86" w:rsidRPr="0071033D" w:rsidRDefault="00CD4C86" w:rsidP="00C2377C">
            <w:pPr>
              <w:tabs>
                <w:tab w:val="right" w:pos="8640"/>
              </w:tabs>
              <w:jc w:val="center"/>
              <w:rPr>
                <w:b/>
                <w:sz w:val="28"/>
                <w:szCs w:val="28"/>
                <w:lang w:val="vi-VN"/>
              </w:rPr>
            </w:pPr>
          </w:p>
        </w:tc>
      </w:tr>
    </w:tbl>
    <w:p w14:paraId="4D9AB311" w14:textId="77777777" w:rsidR="00557DFD" w:rsidRPr="0071033D" w:rsidRDefault="00557DFD" w:rsidP="00064344">
      <w:pPr>
        <w:spacing w:before="120" w:after="120"/>
        <w:jc w:val="both"/>
        <w:rPr>
          <w:b/>
          <w:sz w:val="28"/>
          <w:szCs w:val="28"/>
        </w:rPr>
      </w:pPr>
    </w:p>
    <w:sectPr w:rsidR="00557DFD" w:rsidRPr="0071033D" w:rsidSect="00561A23">
      <w:headerReference w:type="default" r:id="rId8"/>
      <w:headerReference w:type="firs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ACFF" w14:textId="77777777" w:rsidR="009E3467" w:rsidRDefault="009E3467" w:rsidP="005665F4">
      <w:r>
        <w:separator/>
      </w:r>
    </w:p>
  </w:endnote>
  <w:endnote w:type="continuationSeparator" w:id="0">
    <w:p w14:paraId="3AB9718B" w14:textId="77777777" w:rsidR="009E3467" w:rsidRDefault="009E3467" w:rsidP="0056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7BF9" w14:textId="77777777" w:rsidR="009E3467" w:rsidRDefault="009E3467" w:rsidP="005665F4">
      <w:r>
        <w:separator/>
      </w:r>
    </w:p>
  </w:footnote>
  <w:footnote w:type="continuationSeparator" w:id="0">
    <w:p w14:paraId="225ECAF3" w14:textId="77777777" w:rsidR="009E3467" w:rsidRDefault="009E3467" w:rsidP="00566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23725"/>
      <w:docPartObj>
        <w:docPartGallery w:val="Page Numbers (Top of Page)"/>
        <w:docPartUnique/>
      </w:docPartObj>
    </w:sdtPr>
    <w:sdtEndPr>
      <w:rPr>
        <w:noProof/>
      </w:rPr>
    </w:sdtEndPr>
    <w:sdtContent>
      <w:p w14:paraId="20003085" w14:textId="28694505" w:rsidR="00561A23" w:rsidRDefault="00077685">
        <w:pPr>
          <w:pStyle w:val="Header"/>
          <w:jc w:val="center"/>
        </w:pPr>
        <w:r>
          <w:fldChar w:fldCharType="begin"/>
        </w:r>
        <w:r w:rsidR="00561A23">
          <w:instrText xml:space="preserve"> PAGE   \* MERGEFORMAT </w:instrText>
        </w:r>
        <w:r>
          <w:fldChar w:fldCharType="separate"/>
        </w:r>
        <w:r w:rsidR="00405A17">
          <w:rPr>
            <w:noProof/>
          </w:rPr>
          <w:t>7</w:t>
        </w:r>
        <w:r>
          <w:rPr>
            <w:noProof/>
          </w:rPr>
          <w:fldChar w:fldCharType="end"/>
        </w:r>
      </w:p>
    </w:sdtContent>
  </w:sdt>
  <w:p w14:paraId="4252129E" w14:textId="77777777" w:rsidR="00561A23" w:rsidRDefault="00561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794298"/>
      <w:docPartObj>
        <w:docPartGallery w:val="Page Numbers (Top of Page)"/>
        <w:docPartUnique/>
      </w:docPartObj>
    </w:sdtPr>
    <w:sdtEndPr>
      <w:rPr>
        <w:noProof/>
      </w:rPr>
    </w:sdtEndPr>
    <w:sdtContent>
      <w:p w14:paraId="79E2F10E" w14:textId="74514042" w:rsidR="008B0744" w:rsidRDefault="00077685">
        <w:pPr>
          <w:pStyle w:val="Header"/>
          <w:jc w:val="center"/>
        </w:pPr>
        <w:r>
          <w:fldChar w:fldCharType="begin"/>
        </w:r>
        <w:r w:rsidR="008B0744">
          <w:instrText xml:space="preserve"> PAGE   \* MERGEFORMAT </w:instrText>
        </w:r>
        <w:r>
          <w:fldChar w:fldCharType="separate"/>
        </w:r>
        <w:r w:rsidR="00405A17">
          <w:rPr>
            <w:noProof/>
          </w:rPr>
          <w:t>1</w:t>
        </w:r>
        <w:r>
          <w:rPr>
            <w:noProof/>
          </w:rPr>
          <w:fldChar w:fldCharType="end"/>
        </w:r>
      </w:p>
    </w:sdtContent>
  </w:sdt>
  <w:p w14:paraId="12469ECC" w14:textId="77777777" w:rsidR="008B0744" w:rsidRDefault="008B0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939"/>
    <w:multiLevelType w:val="hybridMultilevel"/>
    <w:tmpl w:val="657EFB86"/>
    <w:lvl w:ilvl="0" w:tplc="69F0741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66501C"/>
    <w:multiLevelType w:val="multilevel"/>
    <w:tmpl w:val="EFB6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12CBB"/>
    <w:multiLevelType w:val="hybridMultilevel"/>
    <w:tmpl w:val="858608BA"/>
    <w:lvl w:ilvl="0" w:tplc="AEC42B6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5137A"/>
    <w:multiLevelType w:val="multilevel"/>
    <w:tmpl w:val="A80EA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07953"/>
    <w:multiLevelType w:val="hybridMultilevel"/>
    <w:tmpl w:val="B6C09592"/>
    <w:lvl w:ilvl="0" w:tplc="8B24891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B71AC"/>
    <w:multiLevelType w:val="hybridMultilevel"/>
    <w:tmpl w:val="96585182"/>
    <w:lvl w:ilvl="0" w:tplc="8C3C782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4CEB247D"/>
    <w:multiLevelType w:val="hybridMultilevel"/>
    <w:tmpl w:val="954066B2"/>
    <w:lvl w:ilvl="0" w:tplc="F3A0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2C5AAA"/>
    <w:multiLevelType w:val="multilevel"/>
    <w:tmpl w:val="FD10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C4589"/>
    <w:multiLevelType w:val="multilevel"/>
    <w:tmpl w:val="BD3C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D57A7B"/>
    <w:multiLevelType w:val="hybridMultilevel"/>
    <w:tmpl w:val="158620C4"/>
    <w:lvl w:ilvl="0" w:tplc="661CC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58266712">
    <w:abstractNumId w:val="2"/>
  </w:num>
  <w:num w:numId="2" w16cid:durableId="417365273">
    <w:abstractNumId w:val="0"/>
  </w:num>
  <w:num w:numId="3" w16cid:durableId="198589532">
    <w:abstractNumId w:val="4"/>
  </w:num>
  <w:num w:numId="4" w16cid:durableId="974141473">
    <w:abstractNumId w:val="9"/>
  </w:num>
  <w:num w:numId="5" w16cid:durableId="1018044649">
    <w:abstractNumId w:val="6"/>
  </w:num>
  <w:num w:numId="6" w16cid:durableId="452678544">
    <w:abstractNumId w:val="5"/>
  </w:num>
  <w:num w:numId="7" w16cid:durableId="1013800019">
    <w:abstractNumId w:val="8"/>
  </w:num>
  <w:num w:numId="8" w16cid:durableId="720523530">
    <w:abstractNumId w:val="1"/>
  </w:num>
  <w:num w:numId="9" w16cid:durableId="870919913">
    <w:abstractNumId w:val="3"/>
  </w:num>
  <w:num w:numId="10" w16cid:durableId="1110971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F4D"/>
    <w:rsid w:val="0000528B"/>
    <w:rsid w:val="00011FF6"/>
    <w:rsid w:val="000254DB"/>
    <w:rsid w:val="00025971"/>
    <w:rsid w:val="00027613"/>
    <w:rsid w:val="00031521"/>
    <w:rsid w:val="0003624A"/>
    <w:rsid w:val="000510DD"/>
    <w:rsid w:val="000518DC"/>
    <w:rsid w:val="000521ED"/>
    <w:rsid w:val="00055FFB"/>
    <w:rsid w:val="00064344"/>
    <w:rsid w:val="00064E29"/>
    <w:rsid w:val="0006771B"/>
    <w:rsid w:val="00067A75"/>
    <w:rsid w:val="00070DC0"/>
    <w:rsid w:val="00077685"/>
    <w:rsid w:val="00082AE0"/>
    <w:rsid w:val="00092E3F"/>
    <w:rsid w:val="000962BC"/>
    <w:rsid w:val="00097FE8"/>
    <w:rsid w:val="000A3D54"/>
    <w:rsid w:val="000A409E"/>
    <w:rsid w:val="000A6884"/>
    <w:rsid w:val="000B30EC"/>
    <w:rsid w:val="000B36D2"/>
    <w:rsid w:val="000B6836"/>
    <w:rsid w:val="000C03FF"/>
    <w:rsid w:val="000C0F91"/>
    <w:rsid w:val="000C1C1A"/>
    <w:rsid w:val="000C6CE1"/>
    <w:rsid w:val="000D175E"/>
    <w:rsid w:val="000D6981"/>
    <w:rsid w:val="000E22E6"/>
    <w:rsid w:val="000E5CB9"/>
    <w:rsid w:val="000E62BB"/>
    <w:rsid w:val="000E6E00"/>
    <w:rsid w:val="000E7CDD"/>
    <w:rsid w:val="000F5278"/>
    <w:rsid w:val="000F63BC"/>
    <w:rsid w:val="0010121D"/>
    <w:rsid w:val="00103BB2"/>
    <w:rsid w:val="00103EE1"/>
    <w:rsid w:val="00111B73"/>
    <w:rsid w:val="001162FB"/>
    <w:rsid w:val="001214DB"/>
    <w:rsid w:val="00124B95"/>
    <w:rsid w:val="00133DC1"/>
    <w:rsid w:val="00136460"/>
    <w:rsid w:val="00141512"/>
    <w:rsid w:val="00143C38"/>
    <w:rsid w:val="00145A6D"/>
    <w:rsid w:val="00154D62"/>
    <w:rsid w:val="0016136C"/>
    <w:rsid w:val="001634AB"/>
    <w:rsid w:val="00165811"/>
    <w:rsid w:val="00174248"/>
    <w:rsid w:val="00177579"/>
    <w:rsid w:val="0017769C"/>
    <w:rsid w:val="0018131E"/>
    <w:rsid w:val="0019279B"/>
    <w:rsid w:val="001931CA"/>
    <w:rsid w:val="0019368E"/>
    <w:rsid w:val="00195F6D"/>
    <w:rsid w:val="00196993"/>
    <w:rsid w:val="001971E6"/>
    <w:rsid w:val="001A0E81"/>
    <w:rsid w:val="001D0C58"/>
    <w:rsid w:val="001D1F9C"/>
    <w:rsid w:val="001E1704"/>
    <w:rsid w:val="001E17E7"/>
    <w:rsid w:val="001E6C58"/>
    <w:rsid w:val="001F107C"/>
    <w:rsid w:val="001F2ABF"/>
    <w:rsid w:val="001F4EAC"/>
    <w:rsid w:val="001F6CF9"/>
    <w:rsid w:val="001F7CF7"/>
    <w:rsid w:val="00202187"/>
    <w:rsid w:val="00210E6D"/>
    <w:rsid w:val="002210A8"/>
    <w:rsid w:val="00223783"/>
    <w:rsid w:val="002275EA"/>
    <w:rsid w:val="00231E64"/>
    <w:rsid w:val="00232866"/>
    <w:rsid w:val="00240215"/>
    <w:rsid w:val="00240BA8"/>
    <w:rsid w:val="0024311A"/>
    <w:rsid w:val="002453BD"/>
    <w:rsid w:val="0025220D"/>
    <w:rsid w:val="002530CC"/>
    <w:rsid w:val="002559BE"/>
    <w:rsid w:val="00260D49"/>
    <w:rsid w:val="00276988"/>
    <w:rsid w:val="002827D1"/>
    <w:rsid w:val="0028406E"/>
    <w:rsid w:val="00290F65"/>
    <w:rsid w:val="00295B7E"/>
    <w:rsid w:val="002A0B03"/>
    <w:rsid w:val="002A1ED2"/>
    <w:rsid w:val="002A503A"/>
    <w:rsid w:val="002A52A4"/>
    <w:rsid w:val="002B1252"/>
    <w:rsid w:val="002B43D3"/>
    <w:rsid w:val="002C63E8"/>
    <w:rsid w:val="002D32BA"/>
    <w:rsid w:val="002D5754"/>
    <w:rsid w:val="002D6270"/>
    <w:rsid w:val="002E065F"/>
    <w:rsid w:val="002E1865"/>
    <w:rsid w:val="002E4DCE"/>
    <w:rsid w:val="0030748D"/>
    <w:rsid w:val="00310C17"/>
    <w:rsid w:val="00320C48"/>
    <w:rsid w:val="00327BD0"/>
    <w:rsid w:val="00332EDF"/>
    <w:rsid w:val="00336B63"/>
    <w:rsid w:val="0034170D"/>
    <w:rsid w:val="003457FE"/>
    <w:rsid w:val="00354D8B"/>
    <w:rsid w:val="003660DF"/>
    <w:rsid w:val="00376E6D"/>
    <w:rsid w:val="00383501"/>
    <w:rsid w:val="00385E1C"/>
    <w:rsid w:val="00386D4E"/>
    <w:rsid w:val="00393222"/>
    <w:rsid w:val="00394FCF"/>
    <w:rsid w:val="00397F35"/>
    <w:rsid w:val="003A51B9"/>
    <w:rsid w:val="003A5424"/>
    <w:rsid w:val="003B22E0"/>
    <w:rsid w:val="003C5CC5"/>
    <w:rsid w:val="003C63BB"/>
    <w:rsid w:val="003C6C21"/>
    <w:rsid w:val="003D175A"/>
    <w:rsid w:val="003D62BA"/>
    <w:rsid w:val="003E32DF"/>
    <w:rsid w:val="003F04F4"/>
    <w:rsid w:val="003F4A75"/>
    <w:rsid w:val="00404C3E"/>
    <w:rsid w:val="00405A17"/>
    <w:rsid w:val="00412440"/>
    <w:rsid w:val="004160D4"/>
    <w:rsid w:val="00423A54"/>
    <w:rsid w:val="0042560D"/>
    <w:rsid w:val="00426F48"/>
    <w:rsid w:val="004279BF"/>
    <w:rsid w:val="004346B3"/>
    <w:rsid w:val="00444F6E"/>
    <w:rsid w:val="00455B97"/>
    <w:rsid w:val="00456B71"/>
    <w:rsid w:val="00457EE8"/>
    <w:rsid w:val="004618BA"/>
    <w:rsid w:val="00473440"/>
    <w:rsid w:val="00473BB5"/>
    <w:rsid w:val="004A5614"/>
    <w:rsid w:val="004B3CEB"/>
    <w:rsid w:val="004B6A0F"/>
    <w:rsid w:val="004C0FED"/>
    <w:rsid w:val="004C274C"/>
    <w:rsid w:val="004C5A7E"/>
    <w:rsid w:val="004D4E47"/>
    <w:rsid w:val="004D58BA"/>
    <w:rsid w:val="004D5A56"/>
    <w:rsid w:val="004E0426"/>
    <w:rsid w:val="004E724A"/>
    <w:rsid w:val="004F179F"/>
    <w:rsid w:val="004F4FA1"/>
    <w:rsid w:val="0050417C"/>
    <w:rsid w:val="00513C53"/>
    <w:rsid w:val="00514442"/>
    <w:rsid w:val="00516CA1"/>
    <w:rsid w:val="00521999"/>
    <w:rsid w:val="00525F4D"/>
    <w:rsid w:val="005262FE"/>
    <w:rsid w:val="005311A9"/>
    <w:rsid w:val="0053408E"/>
    <w:rsid w:val="00540019"/>
    <w:rsid w:val="005405D9"/>
    <w:rsid w:val="00544F07"/>
    <w:rsid w:val="00547F36"/>
    <w:rsid w:val="00557DFD"/>
    <w:rsid w:val="00561A23"/>
    <w:rsid w:val="00563320"/>
    <w:rsid w:val="005660EB"/>
    <w:rsid w:val="005665F4"/>
    <w:rsid w:val="005751F6"/>
    <w:rsid w:val="00580368"/>
    <w:rsid w:val="00585527"/>
    <w:rsid w:val="005962A6"/>
    <w:rsid w:val="005A3007"/>
    <w:rsid w:val="005A423F"/>
    <w:rsid w:val="005B3C58"/>
    <w:rsid w:val="005B42B1"/>
    <w:rsid w:val="005C0378"/>
    <w:rsid w:val="005C39AF"/>
    <w:rsid w:val="005D0E63"/>
    <w:rsid w:val="005D4F30"/>
    <w:rsid w:val="005E069B"/>
    <w:rsid w:val="005F0ACD"/>
    <w:rsid w:val="005F1FCE"/>
    <w:rsid w:val="005F5946"/>
    <w:rsid w:val="00602B6E"/>
    <w:rsid w:val="00605255"/>
    <w:rsid w:val="0061308B"/>
    <w:rsid w:val="006137D4"/>
    <w:rsid w:val="0062206B"/>
    <w:rsid w:val="0062337D"/>
    <w:rsid w:val="00624BF9"/>
    <w:rsid w:val="006256CA"/>
    <w:rsid w:val="00626371"/>
    <w:rsid w:val="00626E8B"/>
    <w:rsid w:val="00646521"/>
    <w:rsid w:val="00651918"/>
    <w:rsid w:val="00662B05"/>
    <w:rsid w:val="00667224"/>
    <w:rsid w:val="0066790A"/>
    <w:rsid w:val="00674BA4"/>
    <w:rsid w:val="00674CFD"/>
    <w:rsid w:val="00675268"/>
    <w:rsid w:val="00677575"/>
    <w:rsid w:val="00685AAB"/>
    <w:rsid w:val="00687BD1"/>
    <w:rsid w:val="00691CC8"/>
    <w:rsid w:val="006927AA"/>
    <w:rsid w:val="00697740"/>
    <w:rsid w:val="00697776"/>
    <w:rsid w:val="00697E49"/>
    <w:rsid w:val="006A0865"/>
    <w:rsid w:val="006A195E"/>
    <w:rsid w:val="006A34FD"/>
    <w:rsid w:val="006A4743"/>
    <w:rsid w:val="006A6509"/>
    <w:rsid w:val="006A70CA"/>
    <w:rsid w:val="006B1E45"/>
    <w:rsid w:val="006B259A"/>
    <w:rsid w:val="006B2EC2"/>
    <w:rsid w:val="006D1EDD"/>
    <w:rsid w:val="006D25E6"/>
    <w:rsid w:val="006D30C2"/>
    <w:rsid w:val="006D4444"/>
    <w:rsid w:val="006F1F5D"/>
    <w:rsid w:val="006F47CF"/>
    <w:rsid w:val="006F5C48"/>
    <w:rsid w:val="006F7961"/>
    <w:rsid w:val="006F79D3"/>
    <w:rsid w:val="007052F1"/>
    <w:rsid w:val="00705FEF"/>
    <w:rsid w:val="00707499"/>
    <w:rsid w:val="00707CE1"/>
    <w:rsid w:val="0071033D"/>
    <w:rsid w:val="00712731"/>
    <w:rsid w:val="0071380A"/>
    <w:rsid w:val="00724EFB"/>
    <w:rsid w:val="00730040"/>
    <w:rsid w:val="00733DD8"/>
    <w:rsid w:val="00735727"/>
    <w:rsid w:val="00735995"/>
    <w:rsid w:val="00737D02"/>
    <w:rsid w:val="0074176A"/>
    <w:rsid w:val="00744125"/>
    <w:rsid w:val="007509C3"/>
    <w:rsid w:val="007562A1"/>
    <w:rsid w:val="0076066A"/>
    <w:rsid w:val="00763551"/>
    <w:rsid w:val="007668DF"/>
    <w:rsid w:val="007725FD"/>
    <w:rsid w:val="00774293"/>
    <w:rsid w:val="007806EB"/>
    <w:rsid w:val="00796D3F"/>
    <w:rsid w:val="007A234B"/>
    <w:rsid w:val="007A78B4"/>
    <w:rsid w:val="007B2C3E"/>
    <w:rsid w:val="007B5A84"/>
    <w:rsid w:val="007C2D1D"/>
    <w:rsid w:val="007C683F"/>
    <w:rsid w:val="007D1D6D"/>
    <w:rsid w:val="007D7661"/>
    <w:rsid w:val="007E568D"/>
    <w:rsid w:val="007F7C9A"/>
    <w:rsid w:val="00800B30"/>
    <w:rsid w:val="00805591"/>
    <w:rsid w:val="00816325"/>
    <w:rsid w:val="00816421"/>
    <w:rsid w:val="00816E34"/>
    <w:rsid w:val="008228DA"/>
    <w:rsid w:val="00822B41"/>
    <w:rsid w:val="008236F0"/>
    <w:rsid w:val="00825317"/>
    <w:rsid w:val="00827775"/>
    <w:rsid w:val="00836098"/>
    <w:rsid w:val="00836E98"/>
    <w:rsid w:val="00840353"/>
    <w:rsid w:val="00842DE5"/>
    <w:rsid w:val="008529F5"/>
    <w:rsid w:val="00854052"/>
    <w:rsid w:val="00854F87"/>
    <w:rsid w:val="00855FCA"/>
    <w:rsid w:val="00864B94"/>
    <w:rsid w:val="00872E77"/>
    <w:rsid w:val="00873B3D"/>
    <w:rsid w:val="00876077"/>
    <w:rsid w:val="008775E4"/>
    <w:rsid w:val="00880099"/>
    <w:rsid w:val="00881B8C"/>
    <w:rsid w:val="0088508D"/>
    <w:rsid w:val="00885305"/>
    <w:rsid w:val="00894077"/>
    <w:rsid w:val="00896E3D"/>
    <w:rsid w:val="008A3281"/>
    <w:rsid w:val="008A3F36"/>
    <w:rsid w:val="008A5732"/>
    <w:rsid w:val="008A6294"/>
    <w:rsid w:val="008A666B"/>
    <w:rsid w:val="008B0744"/>
    <w:rsid w:val="008B408C"/>
    <w:rsid w:val="008B4D94"/>
    <w:rsid w:val="008C484D"/>
    <w:rsid w:val="008D0433"/>
    <w:rsid w:val="008D2E41"/>
    <w:rsid w:val="008F40C3"/>
    <w:rsid w:val="008F618C"/>
    <w:rsid w:val="008F79CA"/>
    <w:rsid w:val="009039D1"/>
    <w:rsid w:val="009051A9"/>
    <w:rsid w:val="009071CB"/>
    <w:rsid w:val="0091367D"/>
    <w:rsid w:val="00916CCF"/>
    <w:rsid w:val="00917096"/>
    <w:rsid w:val="00921831"/>
    <w:rsid w:val="009250A9"/>
    <w:rsid w:val="00926223"/>
    <w:rsid w:val="009336AC"/>
    <w:rsid w:val="00935157"/>
    <w:rsid w:val="0093701D"/>
    <w:rsid w:val="00942C3C"/>
    <w:rsid w:val="00943B37"/>
    <w:rsid w:val="00943FC3"/>
    <w:rsid w:val="00960C2A"/>
    <w:rsid w:val="00974A83"/>
    <w:rsid w:val="00983324"/>
    <w:rsid w:val="0098495A"/>
    <w:rsid w:val="00986D97"/>
    <w:rsid w:val="0099790A"/>
    <w:rsid w:val="009A50A4"/>
    <w:rsid w:val="009A74C8"/>
    <w:rsid w:val="009C340E"/>
    <w:rsid w:val="009D1BD5"/>
    <w:rsid w:val="009D39BD"/>
    <w:rsid w:val="009D7657"/>
    <w:rsid w:val="009E3467"/>
    <w:rsid w:val="009E6564"/>
    <w:rsid w:val="009F0211"/>
    <w:rsid w:val="009F28DB"/>
    <w:rsid w:val="00A01BEA"/>
    <w:rsid w:val="00A02CD5"/>
    <w:rsid w:val="00A0632D"/>
    <w:rsid w:val="00A205A8"/>
    <w:rsid w:val="00A20B38"/>
    <w:rsid w:val="00A21347"/>
    <w:rsid w:val="00A30501"/>
    <w:rsid w:val="00A316CD"/>
    <w:rsid w:val="00A32C1E"/>
    <w:rsid w:val="00A32EC8"/>
    <w:rsid w:val="00A33CD3"/>
    <w:rsid w:val="00A40417"/>
    <w:rsid w:val="00A40E53"/>
    <w:rsid w:val="00A4594C"/>
    <w:rsid w:val="00A51D63"/>
    <w:rsid w:val="00A565F5"/>
    <w:rsid w:val="00A573E7"/>
    <w:rsid w:val="00A666C3"/>
    <w:rsid w:val="00A66E02"/>
    <w:rsid w:val="00A71F01"/>
    <w:rsid w:val="00A72BC4"/>
    <w:rsid w:val="00A72BFB"/>
    <w:rsid w:val="00A8261F"/>
    <w:rsid w:val="00A839BC"/>
    <w:rsid w:val="00A866F2"/>
    <w:rsid w:val="00A9153E"/>
    <w:rsid w:val="00A921EF"/>
    <w:rsid w:val="00A928AC"/>
    <w:rsid w:val="00A93DF5"/>
    <w:rsid w:val="00AA03F5"/>
    <w:rsid w:val="00AA0DF4"/>
    <w:rsid w:val="00AA6A2A"/>
    <w:rsid w:val="00AA7E94"/>
    <w:rsid w:val="00AB323E"/>
    <w:rsid w:val="00AD02BA"/>
    <w:rsid w:val="00AD3BE7"/>
    <w:rsid w:val="00AE6950"/>
    <w:rsid w:val="00AE7354"/>
    <w:rsid w:val="00AF2126"/>
    <w:rsid w:val="00AF219D"/>
    <w:rsid w:val="00AF4BE1"/>
    <w:rsid w:val="00AF5CEC"/>
    <w:rsid w:val="00B0094A"/>
    <w:rsid w:val="00B01C19"/>
    <w:rsid w:val="00B078D9"/>
    <w:rsid w:val="00B1288A"/>
    <w:rsid w:val="00B12CB9"/>
    <w:rsid w:val="00B14747"/>
    <w:rsid w:val="00B22BFB"/>
    <w:rsid w:val="00B258AA"/>
    <w:rsid w:val="00B26C6F"/>
    <w:rsid w:val="00B3083B"/>
    <w:rsid w:val="00B30C13"/>
    <w:rsid w:val="00B329F6"/>
    <w:rsid w:val="00B37D9F"/>
    <w:rsid w:val="00B4645C"/>
    <w:rsid w:val="00B50A4A"/>
    <w:rsid w:val="00B50EBF"/>
    <w:rsid w:val="00B62268"/>
    <w:rsid w:val="00B62686"/>
    <w:rsid w:val="00B63BED"/>
    <w:rsid w:val="00B662FD"/>
    <w:rsid w:val="00B70FD5"/>
    <w:rsid w:val="00B757A2"/>
    <w:rsid w:val="00B775E2"/>
    <w:rsid w:val="00B80F1A"/>
    <w:rsid w:val="00B823D7"/>
    <w:rsid w:val="00B853D4"/>
    <w:rsid w:val="00B929DE"/>
    <w:rsid w:val="00BA0DD3"/>
    <w:rsid w:val="00BB1835"/>
    <w:rsid w:val="00BB4A83"/>
    <w:rsid w:val="00BB4E5D"/>
    <w:rsid w:val="00BB55C1"/>
    <w:rsid w:val="00BB5D4C"/>
    <w:rsid w:val="00BC008B"/>
    <w:rsid w:val="00BC6338"/>
    <w:rsid w:val="00BD0D2F"/>
    <w:rsid w:val="00BD1E30"/>
    <w:rsid w:val="00BD4050"/>
    <w:rsid w:val="00BE6856"/>
    <w:rsid w:val="00BF02FA"/>
    <w:rsid w:val="00BF241C"/>
    <w:rsid w:val="00BF2810"/>
    <w:rsid w:val="00BF5C84"/>
    <w:rsid w:val="00C0381E"/>
    <w:rsid w:val="00C1246E"/>
    <w:rsid w:val="00C21E87"/>
    <w:rsid w:val="00C2377C"/>
    <w:rsid w:val="00C2403A"/>
    <w:rsid w:val="00C2611D"/>
    <w:rsid w:val="00C26F82"/>
    <w:rsid w:val="00C55DAB"/>
    <w:rsid w:val="00C56B00"/>
    <w:rsid w:val="00C605AD"/>
    <w:rsid w:val="00C646DB"/>
    <w:rsid w:val="00C70E04"/>
    <w:rsid w:val="00C73B41"/>
    <w:rsid w:val="00C77BA5"/>
    <w:rsid w:val="00C83B75"/>
    <w:rsid w:val="00C85918"/>
    <w:rsid w:val="00C9025A"/>
    <w:rsid w:val="00C91998"/>
    <w:rsid w:val="00CA5697"/>
    <w:rsid w:val="00CB020A"/>
    <w:rsid w:val="00CB2E56"/>
    <w:rsid w:val="00CC05BA"/>
    <w:rsid w:val="00CC0A93"/>
    <w:rsid w:val="00CC5ABB"/>
    <w:rsid w:val="00CC66B8"/>
    <w:rsid w:val="00CC6BCD"/>
    <w:rsid w:val="00CD4C86"/>
    <w:rsid w:val="00CD61F9"/>
    <w:rsid w:val="00CD763B"/>
    <w:rsid w:val="00CE1AF9"/>
    <w:rsid w:val="00CF05BA"/>
    <w:rsid w:val="00CF5AAD"/>
    <w:rsid w:val="00CF78F9"/>
    <w:rsid w:val="00D05F4B"/>
    <w:rsid w:val="00D06C06"/>
    <w:rsid w:val="00D119F3"/>
    <w:rsid w:val="00D217B4"/>
    <w:rsid w:val="00D23F73"/>
    <w:rsid w:val="00D31235"/>
    <w:rsid w:val="00D35519"/>
    <w:rsid w:val="00D35DCE"/>
    <w:rsid w:val="00D36992"/>
    <w:rsid w:val="00D36CCF"/>
    <w:rsid w:val="00D417F6"/>
    <w:rsid w:val="00D4286C"/>
    <w:rsid w:val="00D43601"/>
    <w:rsid w:val="00D4571A"/>
    <w:rsid w:val="00D461BE"/>
    <w:rsid w:val="00D51BA2"/>
    <w:rsid w:val="00D709F2"/>
    <w:rsid w:val="00D7445C"/>
    <w:rsid w:val="00D8407A"/>
    <w:rsid w:val="00D85985"/>
    <w:rsid w:val="00D86E4E"/>
    <w:rsid w:val="00D927EA"/>
    <w:rsid w:val="00D977CC"/>
    <w:rsid w:val="00DA1CBC"/>
    <w:rsid w:val="00DA461B"/>
    <w:rsid w:val="00DA5A83"/>
    <w:rsid w:val="00DB5E6B"/>
    <w:rsid w:val="00DC26F7"/>
    <w:rsid w:val="00DC2774"/>
    <w:rsid w:val="00DC5114"/>
    <w:rsid w:val="00DC51EB"/>
    <w:rsid w:val="00DC7139"/>
    <w:rsid w:val="00DC7A35"/>
    <w:rsid w:val="00DD4B1B"/>
    <w:rsid w:val="00DD4C50"/>
    <w:rsid w:val="00DD5409"/>
    <w:rsid w:val="00DD5E50"/>
    <w:rsid w:val="00DE2800"/>
    <w:rsid w:val="00E03661"/>
    <w:rsid w:val="00E138C5"/>
    <w:rsid w:val="00E14100"/>
    <w:rsid w:val="00E23F9B"/>
    <w:rsid w:val="00E26328"/>
    <w:rsid w:val="00E27FB7"/>
    <w:rsid w:val="00E308D0"/>
    <w:rsid w:val="00E3190B"/>
    <w:rsid w:val="00E47C85"/>
    <w:rsid w:val="00E562CC"/>
    <w:rsid w:val="00E56408"/>
    <w:rsid w:val="00E5708A"/>
    <w:rsid w:val="00E625D4"/>
    <w:rsid w:val="00E6585A"/>
    <w:rsid w:val="00E7459E"/>
    <w:rsid w:val="00E818EB"/>
    <w:rsid w:val="00E82779"/>
    <w:rsid w:val="00E83E1E"/>
    <w:rsid w:val="00E87A65"/>
    <w:rsid w:val="00E907AD"/>
    <w:rsid w:val="00EA091C"/>
    <w:rsid w:val="00EA096B"/>
    <w:rsid w:val="00EA2DF7"/>
    <w:rsid w:val="00EA3228"/>
    <w:rsid w:val="00EA5229"/>
    <w:rsid w:val="00EA5496"/>
    <w:rsid w:val="00EA5DBA"/>
    <w:rsid w:val="00EA6382"/>
    <w:rsid w:val="00EA6DCE"/>
    <w:rsid w:val="00EB36D0"/>
    <w:rsid w:val="00EB46D9"/>
    <w:rsid w:val="00EC0B65"/>
    <w:rsid w:val="00EC1270"/>
    <w:rsid w:val="00ED38F7"/>
    <w:rsid w:val="00EE0874"/>
    <w:rsid w:val="00EE0F20"/>
    <w:rsid w:val="00EE47EC"/>
    <w:rsid w:val="00EF3035"/>
    <w:rsid w:val="00F040A2"/>
    <w:rsid w:val="00F13B2E"/>
    <w:rsid w:val="00F220F9"/>
    <w:rsid w:val="00F41242"/>
    <w:rsid w:val="00F42F33"/>
    <w:rsid w:val="00F44ACA"/>
    <w:rsid w:val="00F4748F"/>
    <w:rsid w:val="00F52599"/>
    <w:rsid w:val="00F52FBB"/>
    <w:rsid w:val="00F66E66"/>
    <w:rsid w:val="00F70AFF"/>
    <w:rsid w:val="00F71DB8"/>
    <w:rsid w:val="00F77975"/>
    <w:rsid w:val="00F83478"/>
    <w:rsid w:val="00F94A31"/>
    <w:rsid w:val="00F95D0D"/>
    <w:rsid w:val="00F97AD3"/>
    <w:rsid w:val="00FA23F0"/>
    <w:rsid w:val="00FA7836"/>
    <w:rsid w:val="00FB57B6"/>
    <w:rsid w:val="00FC2FFB"/>
    <w:rsid w:val="00FD1C69"/>
    <w:rsid w:val="00FD7123"/>
    <w:rsid w:val="00FE17FE"/>
    <w:rsid w:val="00FE6327"/>
    <w:rsid w:val="00FF2F4A"/>
    <w:rsid w:val="00FF3FA0"/>
    <w:rsid w:val="00FF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A8B5CEF"/>
  <w15:docId w15:val="{C64643C5-4DA1-4235-8F56-6DCE43E4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8DC"/>
    <w:rPr>
      <w:sz w:val="24"/>
      <w:szCs w:val="24"/>
    </w:rPr>
  </w:style>
  <w:style w:type="paragraph" w:styleId="Heading1">
    <w:name w:val="heading 1"/>
    <w:basedOn w:val="Normal"/>
    <w:next w:val="Normal"/>
    <w:qFormat/>
    <w:rsid w:val="001162FB"/>
    <w:pPr>
      <w:keepNext/>
      <w:jc w:val="center"/>
      <w:outlineLvl w:val="0"/>
    </w:pPr>
    <w:rPr>
      <w:rFonts w:ascii="Arial" w:hAnsi="Arial"/>
      <w:b/>
      <w:bCs/>
      <w:sz w:val="28"/>
      <w:lang w:val="vi-VN"/>
    </w:rPr>
  </w:style>
  <w:style w:type="paragraph" w:styleId="Heading3">
    <w:name w:val="heading 3"/>
    <w:basedOn w:val="Normal"/>
    <w:next w:val="Normal"/>
    <w:link w:val="Heading3Char"/>
    <w:semiHidden/>
    <w:unhideWhenUsed/>
    <w:qFormat/>
    <w:rsid w:val="009F021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6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40E53"/>
    <w:rPr>
      <w:rFonts w:ascii="Arial" w:hAnsi="Arial" w:cs="Arial"/>
      <w:sz w:val="26"/>
    </w:rPr>
  </w:style>
  <w:style w:type="paragraph" w:styleId="BodyTextIndent">
    <w:name w:val="Body Text Indent"/>
    <w:basedOn w:val="Normal"/>
    <w:rsid w:val="001162FB"/>
    <w:pPr>
      <w:ind w:firstLine="720"/>
    </w:pPr>
    <w:rPr>
      <w:rFonts w:ascii="Arial" w:hAnsi="Arial" w:cs="Arial"/>
    </w:rPr>
  </w:style>
  <w:style w:type="character" w:styleId="Emphasis">
    <w:name w:val="Emphasis"/>
    <w:qFormat/>
    <w:rsid w:val="007C2D1D"/>
    <w:rPr>
      <w:i/>
      <w:iCs/>
    </w:rPr>
  </w:style>
  <w:style w:type="character" w:customStyle="1" w:styleId="apple-converted-space">
    <w:name w:val="apple-converted-space"/>
    <w:basedOn w:val="DefaultParagraphFont"/>
    <w:rsid w:val="007C2D1D"/>
  </w:style>
  <w:style w:type="character" w:styleId="Hyperlink">
    <w:name w:val="Hyperlink"/>
    <w:rsid w:val="007C2D1D"/>
    <w:rPr>
      <w:color w:val="0000FF"/>
      <w:u w:val="single"/>
    </w:rPr>
  </w:style>
  <w:style w:type="paragraph" w:styleId="NormalWeb">
    <w:name w:val="Normal (Web)"/>
    <w:aliases w:val="Normal (Web) Char"/>
    <w:basedOn w:val="Normal"/>
    <w:link w:val="NormalWebChar1"/>
    <w:uiPriority w:val="99"/>
    <w:qFormat/>
    <w:rsid w:val="00A866F2"/>
    <w:pPr>
      <w:spacing w:before="100" w:beforeAutospacing="1" w:after="100" w:afterAutospacing="1"/>
    </w:pPr>
  </w:style>
  <w:style w:type="paragraph" w:styleId="FootnoteText">
    <w:name w:val="footnote text"/>
    <w:basedOn w:val="Normal"/>
    <w:link w:val="FootnoteTextChar"/>
    <w:rsid w:val="005665F4"/>
    <w:rPr>
      <w:sz w:val="20"/>
      <w:szCs w:val="20"/>
    </w:rPr>
  </w:style>
  <w:style w:type="character" w:customStyle="1" w:styleId="FootnoteTextChar">
    <w:name w:val="Footnote Text Char"/>
    <w:basedOn w:val="DefaultParagraphFont"/>
    <w:link w:val="FootnoteText"/>
    <w:rsid w:val="005665F4"/>
  </w:style>
  <w:style w:type="character" w:styleId="FootnoteReference">
    <w:name w:val="footnote reference"/>
    <w:rsid w:val="005665F4"/>
    <w:rPr>
      <w:vertAlign w:val="superscript"/>
    </w:rPr>
  </w:style>
  <w:style w:type="paragraph" w:styleId="Header">
    <w:name w:val="header"/>
    <w:basedOn w:val="Normal"/>
    <w:link w:val="HeaderChar"/>
    <w:uiPriority w:val="99"/>
    <w:rsid w:val="00840353"/>
    <w:pPr>
      <w:tabs>
        <w:tab w:val="center" w:pos="4680"/>
        <w:tab w:val="right" w:pos="9360"/>
      </w:tabs>
    </w:pPr>
  </w:style>
  <w:style w:type="character" w:customStyle="1" w:styleId="HeaderChar">
    <w:name w:val="Header Char"/>
    <w:link w:val="Header"/>
    <w:uiPriority w:val="99"/>
    <w:rsid w:val="00840353"/>
    <w:rPr>
      <w:sz w:val="24"/>
      <w:szCs w:val="24"/>
    </w:rPr>
  </w:style>
  <w:style w:type="paragraph" w:styleId="Footer">
    <w:name w:val="footer"/>
    <w:basedOn w:val="Normal"/>
    <w:link w:val="FooterChar"/>
    <w:rsid w:val="00840353"/>
    <w:pPr>
      <w:tabs>
        <w:tab w:val="center" w:pos="4680"/>
        <w:tab w:val="right" w:pos="9360"/>
      </w:tabs>
    </w:pPr>
  </w:style>
  <w:style w:type="character" w:customStyle="1" w:styleId="FooterChar">
    <w:name w:val="Footer Char"/>
    <w:link w:val="Footer"/>
    <w:rsid w:val="00840353"/>
    <w:rPr>
      <w:sz w:val="24"/>
      <w:szCs w:val="24"/>
    </w:rPr>
  </w:style>
  <w:style w:type="character" w:customStyle="1" w:styleId="Bodytext7">
    <w:name w:val="Body text (7)_"/>
    <w:link w:val="Bodytext70"/>
    <w:uiPriority w:val="99"/>
    <w:rsid w:val="00D36CCF"/>
    <w:rPr>
      <w:b/>
      <w:bCs/>
      <w:i/>
      <w:iCs/>
      <w:sz w:val="22"/>
      <w:szCs w:val="22"/>
      <w:shd w:val="clear" w:color="auto" w:fill="FFFFFF"/>
    </w:rPr>
  </w:style>
  <w:style w:type="paragraph" w:customStyle="1" w:styleId="Bodytext70">
    <w:name w:val="Body text (7)"/>
    <w:basedOn w:val="Normal"/>
    <w:link w:val="Bodytext7"/>
    <w:uiPriority w:val="99"/>
    <w:rsid w:val="00D36CCF"/>
    <w:pPr>
      <w:widowControl w:val="0"/>
      <w:shd w:val="clear" w:color="auto" w:fill="FFFFFF"/>
      <w:spacing w:before="360" w:line="269" w:lineRule="exact"/>
      <w:jc w:val="both"/>
    </w:pPr>
    <w:rPr>
      <w:b/>
      <w:bCs/>
      <w:i/>
      <w:iCs/>
      <w:sz w:val="22"/>
      <w:szCs w:val="22"/>
    </w:rPr>
  </w:style>
  <w:style w:type="character" w:customStyle="1" w:styleId="Heading3Char">
    <w:name w:val="Heading 3 Char"/>
    <w:link w:val="Heading3"/>
    <w:rsid w:val="009F0211"/>
    <w:rPr>
      <w:rFonts w:ascii="Calibri Light" w:eastAsia="Times New Roman" w:hAnsi="Calibri Light" w:cs="Times New Roman"/>
      <w:b/>
      <w:bCs/>
      <w:sz w:val="26"/>
      <w:szCs w:val="26"/>
    </w:rPr>
  </w:style>
  <w:style w:type="paragraph" w:styleId="ListParagraph">
    <w:name w:val="List Paragraph"/>
    <w:basedOn w:val="Normal"/>
    <w:uiPriority w:val="34"/>
    <w:qFormat/>
    <w:rsid w:val="008D2E41"/>
    <w:pPr>
      <w:ind w:left="720"/>
      <w:contextualSpacing/>
    </w:pPr>
  </w:style>
  <w:style w:type="character" w:customStyle="1" w:styleId="NormalWebChar1">
    <w:name w:val="Normal (Web) Char1"/>
    <w:aliases w:val="Normal (Web) Char Char"/>
    <w:link w:val="NormalWeb"/>
    <w:uiPriority w:val="99"/>
    <w:locked/>
    <w:rsid w:val="003C6C21"/>
    <w:rPr>
      <w:sz w:val="24"/>
      <w:szCs w:val="24"/>
    </w:rPr>
  </w:style>
  <w:style w:type="character" w:customStyle="1" w:styleId="Vnbnnidung">
    <w:name w:val="Văn bản nội dung_"/>
    <w:link w:val="Vnbnnidung0"/>
    <w:uiPriority w:val="99"/>
    <w:locked/>
    <w:rsid w:val="00F52FBB"/>
    <w:rPr>
      <w:sz w:val="26"/>
      <w:szCs w:val="26"/>
    </w:rPr>
  </w:style>
  <w:style w:type="paragraph" w:customStyle="1" w:styleId="Vnbnnidung0">
    <w:name w:val="Văn bản nội dung"/>
    <w:basedOn w:val="Normal"/>
    <w:link w:val="Vnbnnidung"/>
    <w:uiPriority w:val="99"/>
    <w:rsid w:val="00F52FBB"/>
    <w:pPr>
      <w:widowControl w:val="0"/>
      <w:spacing w:after="220" w:line="259" w:lineRule="auto"/>
      <w:ind w:firstLine="400"/>
    </w:pPr>
    <w:rPr>
      <w:sz w:val="26"/>
      <w:szCs w:val="26"/>
    </w:rPr>
  </w:style>
  <w:style w:type="character" w:styleId="Strong">
    <w:name w:val="Strong"/>
    <w:basedOn w:val="DefaultParagraphFont"/>
    <w:uiPriority w:val="22"/>
    <w:qFormat/>
    <w:rsid w:val="008C4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045141">
      <w:bodyDiv w:val="1"/>
      <w:marLeft w:val="0"/>
      <w:marRight w:val="0"/>
      <w:marTop w:val="0"/>
      <w:marBottom w:val="0"/>
      <w:divBdr>
        <w:top w:val="none" w:sz="0" w:space="0" w:color="auto"/>
        <w:left w:val="none" w:sz="0" w:space="0" w:color="auto"/>
        <w:bottom w:val="none" w:sz="0" w:space="0" w:color="auto"/>
        <w:right w:val="none" w:sz="0" w:space="0" w:color="auto"/>
      </w:divBdr>
    </w:div>
    <w:div w:id="1735279477">
      <w:bodyDiv w:val="1"/>
      <w:marLeft w:val="0"/>
      <w:marRight w:val="0"/>
      <w:marTop w:val="0"/>
      <w:marBottom w:val="0"/>
      <w:divBdr>
        <w:top w:val="none" w:sz="0" w:space="0" w:color="auto"/>
        <w:left w:val="none" w:sz="0" w:space="0" w:color="auto"/>
        <w:bottom w:val="none" w:sz="0" w:space="0" w:color="auto"/>
        <w:right w:val="none" w:sz="0" w:space="0" w:color="auto"/>
      </w:divBdr>
    </w:div>
    <w:div w:id="208695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B3FCB-9E0E-480B-9780-5930EC10A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UBND TỈNH VĨNH LONG</vt:lpstr>
    </vt:vector>
  </TitlesOfParts>
  <Company>CD</Company>
  <LinksUpToDate>false</LinksUpToDate>
  <CharactersWithSpaces>12371</CharactersWithSpaces>
  <SharedDoc>false</SharedDoc>
  <HLinks>
    <vt:vector size="12" baseType="variant">
      <vt:variant>
        <vt:i4>1376274</vt:i4>
      </vt:variant>
      <vt:variant>
        <vt:i4>3</vt:i4>
      </vt:variant>
      <vt:variant>
        <vt:i4>0</vt:i4>
      </vt:variant>
      <vt:variant>
        <vt:i4>5</vt:i4>
      </vt:variant>
      <vt:variant>
        <vt:lpwstr>https://thuvienphapluat.vn/van-ban/giao-duc/quyet-dinh-404-qd-ttg-2015-doi-moi-chuong-trinh-sach-giao-khoa-giao-duc-pho-thong-270720.aspx</vt:lpwstr>
      </vt:variant>
      <vt:variant>
        <vt:lpwstr/>
      </vt: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VĨNH LONG</dc:title>
  <dc:creator>Administrator</dc:creator>
  <cp:lastModifiedBy>Thanh Vân Lê</cp:lastModifiedBy>
  <cp:revision>137</cp:revision>
  <cp:lastPrinted>2019-03-22T03:35:00Z</cp:lastPrinted>
  <dcterms:created xsi:type="dcterms:W3CDTF">2025-03-21T07:53:00Z</dcterms:created>
  <dcterms:modified xsi:type="dcterms:W3CDTF">2025-09-20T00:49:00Z</dcterms:modified>
</cp:coreProperties>
</file>