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3"/>
      </w:tblGrid>
      <w:tr w:rsidR="00B10203" w:rsidTr="00B10203">
        <w:tc>
          <w:tcPr>
            <w:tcW w:w="3681" w:type="dxa"/>
          </w:tcPr>
          <w:p w:rsidR="00B10203" w:rsidRPr="00B10203" w:rsidRDefault="00B10203" w:rsidP="00B10203">
            <w:pPr>
              <w:spacing w:line="234" w:lineRule="atLeast"/>
              <w:jc w:val="center"/>
              <w:rPr>
                <w:rFonts w:ascii="Times New Roman" w:eastAsia="Times New Roman" w:hAnsi="Times New Roman" w:cs="Times New Roman"/>
                <w:b/>
                <w:sz w:val="26"/>
                <w:szCs w:val="26"/>
              </w:rPr>
            </w:pPr>
            <w:r w:rsidRPr="00B10203">
              <w:rPr>
                <w:rFonts w:ascii="Times New Roman" w:eastAsia="Times New Roman" w:hAnsi="Times New Roman" w:cs="Times New Roman"/>
                <w:b/>
                <w:sz w:val="26"/>
                <w:szCs w:val="26"/>
              </w:rPr>
              <w:t>ỦY BAN NHÂN DÂN</w:t>
            </w:r>
          </w:p>
          <w:p w:rsidR="00B10203" w:rsidRDefault="00B10203" w:rsidP="00B10203">
            <w:pPr>
              <w:spacing w:line="234" w:lineRule="atLeast"/>
              <w:jc w:val="center"/>
              <w:rPr>
                <w:rFonts w:ascii="Times New Roman" w:eastAsia="Times New Roman" w:hAnsi="Times New Roman" w:cs="Times New Roman"/>
                <w:b/>
                <w:sz w:val="28"/>
                <w:szCs w:val="28"/>
                <w:lang w:eastAsia="en-SG"/>
              </w:rPr>
            </w:pPr>
            <w:r>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9504" behindDoc="0" locked="0" layoutInCell="1" allowOverlap="1">
                      <wp:simplePos x="0" y="0"/>
                      <wp:positionH relativeFrom="column">
                        <wp:posOffset>601846</wp:posOffset>
                      </wp:positionH>
                      <wp:positionV relativeFrom="paragraph">
                        <wp:posOffset>227387</wp:posOffset>
                      </wp:positionV>
                      <wp:extent cx="982639"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982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1DA9EDC3"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7.4pt,17.9pt" to="124.7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" strokecolor="black [3200]" strokeweight=".5pt">
                      <v:stroke joinstyle="miter"/>
                    </v:line>
                  </w:pict>
                </mc:Fallback>
              </mc:AlternateContent>
            </w:r>
            <w:r w:rsidRPr="00B10203">
              <w:rPr>
                <w:rFonts w:ascii="Times New Roman" w:eastAsia="Times New Roman" w:hAnsi="Times New Roman" w:cs="Times New Roman"/>
                <w:b/>
                <w:sz w:val="26"/>
                <w:szCs w:val="26"/>
              </w:rPr>
              <w:t>TỈNH VĨNH LONG</w:t>
            </w:r>
          </w:p>
        </w:tc>
        <w:tc>
          <w:tcPr>
            <w:tcW w:w="5663" w:type="dxa"/>
          </w:tcPr>
          <w:p w:rsidR="00B10203" w:rsidRPr="00B10203" w:rsidRDefault="00B10203" w:rsidP="00B10203">
            <w:pPr>
              <w:spacing w:line="234" w:lineRule="atLeast"/>
              <w:jc w:val="center"/>
              <w:rPr>
                <w:rFonts w:ascii="Times New Roman" w:eastAsia="Times New Roman" w:hAnsi="Times New Roman" w:cs="Times New Roman"/>
                <w:b/>
                <w:sz w:val="26"/>
                <w:szCs w:val="26"/>
              </w:rPr>
            </w:pPr>
            <w:r w:rsidRPr="00B10203">
              <w:rPr>
                <w:rFonts w:ascii="Times New Roman" w:eastAsia="Times New Roman" w:hAnsi="Times New Roman" w:cs="Times New Roman"/>
                <w:b/>
                <w:sz w:val="26"/>
                <w:szCs w:val="26"/>
              </w:rPr>
              <w:t>CỘNG HÒA XÃ HỘI CHỦ NGHĨA VIỆT NAM</w:t>
            </w:r>
          </w:p>
          <w:p w:rsidR="00B10203" w:rsidRDefault="00B10203" w:rsidP="00B10203">
            <w:pPr>
              <w:spacing w:line="234" w:lineRule="atLeast"/>
              <w:jc w:val="center"/>
              <w:rPr>
                <w:rFonts w:ascii="Times New Roman" w:eastAsia="Times New Roman" w:hAnsi="Times New Roman" w:cs="Times New Roman"/>
                <w:b/>
                <w:sz w:val="28"/>
                <w:szCs w:val="28"/>
              </w:rPr>
            </w:pPr>
            <w:r w:rsidRPr="00B10203">
              <w:rPr>
                <w:rFonts w:ascii="Times New Roman" w:eastAsia="Times New Roman" w:hAnsi="Times New Roman" w:cs="Times New Roman"/>
                <w:b/>
                <w:sz w:val="28"/>
                <w:szCs w:val="28"/>
              </w:rPr>
              <w:t>Độc lập – Tự do – Hạnh phúc</w:t>
            </w:r>
          </w:p>
          <w:p w:rsidR="00B10203" w:rsidRPr="00B10203" w:rsidRDefault="00B10203" w:rsidP="00B10203">
            <w:pPr>
              <w:spacing w:line="234" w:lineRule="atLeast"/>
              <w:jc w:val="center"/>
              <w:rPr>
                <w:rFonts w:ascii="Times New Roman" w:eastAsia="Times New Roman" w:hAnsi="Times New Roman" w:cs="Times New Roman"/>
                <w:b/>
                <w:sz w:val="28"/>
                <w:szCs w:val="28"/>
                <w:lang w:eastAsia="en-SG"/>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8480" behindDoc="0" locked="0" layoutInCell="1" allowOverlap="1">
                      <wp:simplePos x="0" y="0"/>
                      <wp:positionH relativeFrom="column">
                        <wp:posOffset>672626</wp:posOffset>
                      </wp:positionH>
                      <wp:positionV relativeFrom="paragraph">
                        <wp:posOffset>15875</wp:posOffset>
                      </wp:positionV>
                      <wp:extent cx="2122227"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222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B96EA1E"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1.25pt" to="220.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" strokecolor="black [3200]" strokeweight=".5pt">
                      <v:stroke joinstyle="miter"/>
                    </v:line>
                  </w:pict>
                </mc:Fallback>
              </mc:AlternateContent>
            </w:r>
          </w:p>
        </w:tc>
      </w:tr>
    </w:tbl>
    <w:p w:rsidR="00B10203" w:rsidRDefault="00B10203" w:rsidP="00724917">
      <w:pPr>
        <w:shd w:val="clear" w:color="auto" w:fill="FFFFFF"/>
        <w:spacing w:after="0" w:line="234" w:lineRule="atLeast"/>
        <w:jc w:val="center"/>
        <w:rPr>
          <w:rFonts w:ascii="Times New Roman" w:eastAsia="Times New Roman" w:hAnsi="Times New Roman" w:cs="Times New Roman"/>
          <w:b/>
          <w:sz w:val="28"/>
          <w:szCs w:val="28"/>
          <w:lang w:eastAsia="en-SG"/>
        </w:rPr>
      </w:pPr>
    </w:p>
    <w:p w:rsidR="00724917" w:rsidRPr="006E78B7" w:rsidRDefault="00724917" w:rsidP="00724917">
      <w:pPr>
        <w:shd w:val="clear" w:color="auto" w:fill="FFFFFF"/>
        <w:spacing w:after="0" w:line="234" w:lineRule="atLeast"/>
        <w:jc w:val="center"/>
        <w:rPr>
          <w:rFonts w:ascii="Times New Roman" w:eastAsia="Times New Roman" w:hAnsi="Times New Roman" w:cs="Times New Roman"/>
          <w:b/>
          <w:sz w:val="28"/>
          <w:szCs w:val="28"/>
          <w:lang w:eastAsia="en-SG"/>
        </w:rPr>
      </w:pPr>
      <w:r w:rsidRPr="006E78B7">
        <w:rPr>
          <w:rFonts w:ascii="Times New Roman" w:eastAsia="Times New Roman" w:hAnsi="Times New Roman" w:cs="Times New Roman"/>
          <w:b/>
          <w:sz w:val="28"/>
          <w:szCs w:val="28"/>
          <w:lang w:eastAsia="en-SG"/>
        </w:rPr>
        <w:t>QUY ĐỊNH</w:t>
      </w:r>
    </w:p>
    <w:p w:rsidR="00C97B67" w:rsidRDefault="00B10203" w:rsidP="00B10203">
      <w:pPr>
        <w:shd w:val="clear" w:color="auto" w:fill="FFFFFF"/>
        <w:spacing w:after="0" w:line="240" w:lineRule="auto"/>
        <w:jc w:val="center"/>
        <w:rPr>
          <w:rFonts w:ascii="Times New Roman" w:eastAsia="Times New Roman" w:hAnsi="Times New Roman" w:cs="Times New Roman"/>
          <w:b/>
          <w:sz w:val="28"/>
          <w:szCs w:val="28"/>
          <w:lang w:eastAsia="en-SG"/>
        </w:rPr>
      </w:pPr>
      <w:r>
        <w:rPr>
          <w:rFonts w:ascii="Times New Roman" w:eastAsia="Times New Roman" w:hAnsi="Times New Roman" w:cs="Times New Roman"/>
          <w:b/>
          <w:sz w:val="28"/>
          <w:szCs w:val="28"/>
          <w:lang w:eastAsia="en-SG"/>
        </w:rPr>
        <w:t>C</w:t>
      </w:r>
      <w:r w:rsidRPr="00B10203">
        <w:rPr>
          <w:rFonts w:ascii="Times New Roman" w:eastAsia="Times New Roman" w:hAnsi="Times New Roman" w:cs="Times New Roman"/>
          <w:b/>
          <w:sz w:val="28"/>
          <w:szCs w:val="28"/>
          <w:lang w:eastAsia="en-SG"/>
        </w:rPr>
        <w:t>ác trường hợp không có tính khả thi và mức độ</w:t>
      </w:r>
      <w:r>
        <w:rPr>
          <w:rFonts w:ascii="Times New Roman" w:eastAsia="Times New Roman" w:hAnsi="Times New Roman" w:cs="Times New Roman"/>
          <w:b/>
          <w:sz w:val="28"/>
          <w:szCs w:val="28"/>
          <w:lang w:eastAsia="en-SG"/>
        </w:rPr>
        <w:t xml:space="preserve"> </w:t>
      </w:r>
      <w:r w:rsidRPr="00B10203">
        <w:rPr>
          <w:rFonts w:ascii="Times New Roman" w:eastAsia="Times New Roman" w:hAnsi="Times New Roman" w:cs="Times New Roman"/>
          <w:b/>
          <w:sz w:val="28"/>
          <w:szCs w:val="28"/>
          <w:lang w:eastAsia="en-SG"/>
        </w:rPr>
        <w:t>khôi phục lại tình trạng</w:t>
      </w:r>
    </w:p>
    <w:p w:rsidR="00724917" w:rsidRPr="006E78B7" w:rsidRDefault="00B10203" w:rsidP="00B10203">
      <w:pPr>
        <w:shd w:val="clear" w:color="auto" w:fill="FFFFFF"/>
        <w:spacing w:after="0" w:line="240" w:lineRule="auto"/>
        <w:jc w:val="center"/>
        <w:rPr>
          <w:rFonts w:ascii="Times New Roman" w:eastAsia="Times New Roman" w:hAnsi="Times New Roman" w:cs="Times New Roman"/>
          <w:b/>
          <w:sz w:val="28"/>
          <w:szCs w:val="28"/>
          <w:lang w:eastAsia="en-SG"/>
        </w:rPr>
      </w:pPr>
      <w:r w:rsidRPr="00B10203">
        <w:rPr>
          <w:rFonts w:ascii="Times New Roman" w:eastAsia="Times New Roman" w:hAnsi="Times New Roman" w:cs="Times New Roman"/>
          <w:b/>
          <w:sz w:val="28"/>
          <w:szCs w:val="28"/>
          <w:lang w:eastAsia="en-SG"/>
        </w:rPr>
        <w:t>ban đầu của đất đối với hành vi hủy hoại đất</w:t>
      </w:r>
      <w:r>
        <w:rPr>
          <w:rFonts w:ascii="Times New Roman" w:eastAsia="Times New Roman" w:hAnsi="Times New Roman" w:cs="Times New Roman"/>
          <w:b/>
          <w:sz w:val="28"/>
          <w:szCs w:val="28"/>
          <w:lang w:eastAsia="en-SG"/>
        </w:rPr>
        <w:t xml:space="preserve"> </w:t>
      </w:r>
      <w:r w:rsidRPr="00B10203">
        <w:rPr>
          <w:rFonts w:ascii="Times New Roman" w:eastAsia="Times New Roman" w:hAnsi="Times New Roman" w:cs="Times New Roman"/>
          <w:b/>
          <w:sz w:val="28"/>
          <w:szCs w:val="28"/>
          <w:lang w:eastAsia="en-SG"/>
        </w:rPr>
        <w:t>trên địa bàn tỉnh Vĩnh Long</w:t>
      </w:r>
    </w:p>
    <w:p w:rsidR="00724917" w:rsidRPr="006E78B7" w:rsidRDefault="001333AB" w:rsidP="00724917">
      <w:pPr>
        <w:spacing w:after="0" w:line="240" w:lineRule="auto"/>
        <w:ind w:firstLine="567"/>
        <w:jc w:val="center"/>
        <w:rPr>
          <w:rFonts w:ascii="Times New Roman" w:eastAsia="Times New Roman" w:hAnsi="Times New Roman" w:cs="Times New Roman"/>
          <w:i/>
          <w:sz w:val="28"/>
          <w:szCs w:val="28"/>
        </w:rPr>
      </w:pPr>
      <w:r w:rsidRPr="006E78B7">
        <w:rPr>
          <w:rFonts w:ascii="Times New Roman" w:eastAsia="Times New Roman" w:hAnsi="Times New Roman" w:cs="Times New Roman"/>
          <w:i/>
          <w:sz w:val="28"/>
          <w:szCs w:val="28"/>
        </w:rPr>
        <w:t>(Kèm theo Quyết định số..</w:t>
      </w:r>
      <w:r w:rsidR="00BD06D1" w:rsidRPr="006E78B7">
        <w:rPr>
          <w:rFonts w:ascii="Times New Roman" w:eastAsia="Times New Roman" w:hAnsi="Times New Roman" w:cs="Times New Roman"/>
          <w:i/>
          <w:sz w:val="28"/>
          <w:szCs w:val="28"/>
        </w:rPr>
        <w:t>….</w:t>
      </w:r>
      <w:r w:rsidR="00724917" w:rsidRPr="006E78B7">
        <w:rPr>
          <w:rFonts w:ascii="Times New Roman" w:eastAsia="Times New Roman" w:hAnsi="Times New Roman" w:cs="Times New Roman"/>
          <w:i/>
          <w:sz w:val="28"/>
          <w:szCs w:val="28"/>
        </w:rPr>
        <w:t xml:space="preserve">./2025/QĐ-UBND ngày    </w:t>
      </w:r>
      <w:r w:rsidR="00BD06D1" w:rsidRPr="006E78B7">
        <w:rPr>
          <w:rFonts w:ascii="Times New Roman" w:eastAsia="Times New Roman" w:hAnsi="Times New Roman" w:cs="Times New Roman"/>
          <w:i/>
          <w:sz w:val="28"/>
          <w:szCs w:val="28"/>
        </w:rPr>
        <w:t xml:space="preserve"> </w:t>
      </w:r>
      <w:r w:rsidR="00724917" w:rsidRPr="006E78B7">
        <w:rPr>
          <w:rFonts w:ascii="Times New Roman" w:eastAsia="Times New Roman" w:hAnsi="Times New Roman" w:cs="Times New Roman"/>
          <w:i/>
          <w:sz w:val="28"/>
          <w:szCs w:val="28"/>
        </w:rPr>
        <w:t xml:space="preserve">  tháng  </w:t>
      </w:r>
      <w:r w:rsidR="00BD06D1" w:rsidRPr="006E78B7">
        <w:rPr>
          <w:rFonts w:ascii="Times New Roman" w:eastAsia="Times New Roman" w:hAnsi="Times New Roman" w:cs="Times New Roman"/>
          <w:i/>
          <w:sz w:val="28"/>
          <w:szCs w:val="28"/>
        </w:rPr>
        <w:t xml:space="preserve"> </w:t>
      </w:r>
      <w:r w:rsidR="00724917" w:rsidRPr="006E78B7">
        <w:rPr>
          <w:rFonts w:ascii="Times New Roman" w:eastAsia="Times New Roman" w:hAnsi="Times New Roman" w:cs="Times New Roman"/>
          <w:i/>
          <w:sz w:val="28"/>
          <w:szCs w:val="28"/>
        </w:rPr>
        <w:t xml:space="preserve">   năm 2025 </w:t>
      </w:r>
    </w:p>
    <w:p w:rsidR="00724917" w:rsidRPr="006E78B7" w:rsidRDefault="00724917" w:rsidP="00724917">
      <w:pPr>
        <w:spacing w:after="0" w:line="240" w:lineRule="auto"/>
        <w:ind w:firstLine="567"/>
        <w:jc w:val="center"/>
        <w:rPr>
          <w:rFonts w:ascii="Times New Roman" w:eastAsia="Times New Roman" w:hAnsi="Times New Roman" w:cs="Times New Roman"/>
          <w:i/>
          <w:sz w:val="28"/>
          <w:szCs w:val="28"/>
        </w:rPr>
      </w:pPr>
      <w:r w:rsidRPr="006E78B7">
        <w:rPr>
          <w:rFonts w:ascii="Times New Roman" w:eastAsia="Times New Roman" w:hAnsi="Times New Roman" w:cs="Times New Roman"/>
          <w:i/>
          <w:sz w:val="28"/>
          <w:szCs w:val="28"/>
        </w:rPr>
        <w:t xml:space="preserve">của Ủy ban nhân dân tỉnh </w:t>
      </w:r>
      <w:r w:rsidR="00B10203">
        <w:rPr>
          <w:rFonts w:ascii="Times New Roman" w:eastAsia="Times New Roman" w:hAnsi="Times New Roman" w:cs="Times New Roman"/>
          <w:i/>
          <w:sz w:val="28"/>
          <w:szCs w:val="28"/>
        </w:rPr>
        <w:t>Vĩnh Long</w:t>
      </w:r>
      <w:r w:rsidRPr="006E78B7">
        <w:rPr>
          <w:rFonts w:ascii="Times New Roman" w:eastAsia="Times New Roman" w:hAnsi="Times New Roman" w:cs="Times New Roman"/>
          <w:i/>
          <w:sz w:val="28"/>
          <w:szCs w:val="28"/>
        </w:rPr>
        <w:t>)</w:t>
      </w:r>
    </w:p>
    <w:p w:rsidR="00724917" w:rsidRPr="006E78B7" w:rsidRDefault="00724917" w:rsidP="00724917">
      <w:pPr>
        <w:shd w:val="clear" w:color="auto" w:fill="FFFFFF"/>
        <w:spacing w:after="0" w:line="234" w:lineRule="atLeast"/>
        <w:jc w:val="center"/>
        <w:rPr>
          <w:rFonts w:ascii="Times New Roman" w:eastAsia="Times New Roman" w:hAnsi="Times New Roman" w:cs="Times New Roman"/>
          <w:b/>
          <w:sz w:val="28"/>
          <w:szCs w:val="28"/>
          <w:lang w:eastAsia="en-SG"/>
        </w:rPr>
      </w:pPr>
      <w:r w:rsidRPr="006E78B7">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5408" behindDoc="0" locked="0" layoutInCell="1" allowOverlap="1" wp14:anchorId="05E65259" wp14:editId="6FF1DEAB">
                <wp:simplePos x="0" y="0"/>
                <wp:positionH relativeFrom="column">
                  <wp:posOffset>1964529</wp:posOffset>
                </wp:positionH>
                <wp:positionV relativeFrom="paragraph">
                  <wp:posOffset>98444</wp:posOffset>
                </wp:positionV>
                <wp:extent cx="22453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224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74BDF44"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4.7pt,7.75pt" to="33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octgEAALcDAAAOAAAAZHJzL2Uyb0RvYy54bWysU8GOEzEMvSPxD1HudNpSVmjU6R66gguC&#10;imU/IJtxOhFJHDmh0/49TtrOIkAIrfbiiZP3bD/bs749eicOQMli6ORiNpcCgsbehn0nH759ePNe&#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" strokecolor="black [3200]" strokeweight=".5pt">
                <v:stroke joinstyle="miter"/>
              </v:line>
            </w:pict>
          </mc:Fallback>
        </mc:AlternateContent>
      </w:r>
    </w:p>
    <w:p w:rsidR="001266C7" w:rsidRDefault="001266C7" w:rsidP="00846D58">
      <w:pPr>
        <w:shd w:val="clear" w:color="auto" w:fill="FFFFFF"/>
        <w:spacing w:before="120" w:after="0" w:line="240" w:lineRule="auto"/>
        <w:jc w:val="center"/>
        <w:rPr>
          <w:rFonts w:ascii="Times New Roman" w:eastAsia="Times New Roman" w:hAnsi="Times New Roman" w:cs="Times New Roman"/>
          <w:b/>
          <w:bCs/>
          <w:sz w:val="28"/>
          <w:szCs w:val="28"/>
          <w:lang w:eastAsia="en-SG"/>
        </w:rPr>
      </w:pPr>
    </w:p>
    <w:p w:rsidR="00724917" w:rsidRPr="006E78B7" w:rsidRDefault="00BD06D1" w:rsidP="00846D58">
      <w:pPr>
        <w:shd w:val="clear" w:color="auto" w:fill="FFFFFF"/>
        <w:spacing w:before="120" w:after="0" w:line="240" w:lineRule="auto"/>
        <w:jc w:val="center"/>
        <w:rPr>
          <w:rFonts w:ascii="Times New Roman" w:eastAsia="Times New Roman" w:hAnsi="Times New Roman" w:cs="Times New Roman"/>
          <w:b/>
          <w:bCs/>
          <w:sz w:val="28"/>
          <w:szCs w:val="28"/>
          <w:lang w:eastAsia="en-SG"/>
        </w:rPr>
      </w:pPr>
      <w:r w:rsidRPr="006E78B7">
        <w:rPr>
          <w:rFonts w:ascii="Times New Roman" w:eastAsia="Times New Roman" w:hAnsi="Times New Roman" w:cs="Times New Roman"/>
          <w:b/>
          <w:bCs/>
          <w:sz w:val="28"/>
          <w:szCs w:val="28"/>
          <w:lang w:eastAsia="en-SG"/>
        </w:rPr>
        <w:t>CHƯƠNG I</w:t>
      </w:r>
    </w:p>
    <w:p w:rsidR="00BD06D1" w:rsidRDefault="00BD06D1" w:rsidP="00846D58">
      <w:pPr>
        <w:shd w:val="clear" w:color="auto" w:fill="FFFFFF"/>
        <w:spacing w:after="120" w:line="240" w:lineRule="auto"/>
        <w:jc w:val="center"/>
        <w:rPr>
          <w:rFonts w:ascii="Times New Roman" w:eastAsia="Times New Roman" w:hAnsi="Times New Roman" w:cs="Times New Roman"/>
          <w:b/>
          <w:bCs/>
          <w:sz w:val="28"/>
          <w:szCs w:val="28"/>
          <w:lang w:eastAsia="en-SG"/>
        </w:rPr>
      </w:pPr>
      <w:r w:rsidRPr="006E78B7">
        <w:rPr>
          <w:rFonts w:ascii="Times New Roman" w:eastAsia="Times New Roman" w:hAnsi="Times New Roman" w:cs="Times New Roman"/>
          <w:b/>
          <w:bCs/>
          <w:sz w:val="28"/>
          <w:szCs w:val="28"/>
          <w:lang w:eastAsia="en-SG"/>
        </w:rPr>
        <w:t>QUY ĐỊNH CHUNG</w:t>
      </w:r>
    </w:p>
    <w:p w:rsidR="001266C7" w:rsidRPr="006E78B7" w:rsidRDefault="001266C7" w:rsidP="00846D58">
      <w:pPr>
        <w:shd w:val="clear" w:color="auto" w:fill="FFFFFF"/>
        <w:spacing w:after="120" w:line="240" w:lineRule="auto"/>
        <w:jc w:val="center"/>
        <w:rPr>
          <w:rFonts w:ascii="Times New Roman" w:eastAsia="Times New Roman" w:hAnsi="Times New Roman" w:cs="Times New Roman"/>
          <w:b/>
          <w:bCs/>
          <w:sz w:val="28"/>
          <w:szCs w:val="28"/>
          <w:lang w:eastAsia="en-SG"/>
        </w:rPr>
      </w:pPr>
    </w:p>
    <w:p w:rsidR="0048628E" w:rsidRPr="001266C7" w:rsidRDefault="00BD06D1"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b/>
          <w:bCs/>
          <w:sz w:val="28"/>
          <w:szCs w:val="28"/>
          <w:lang w:eastAsia="en-SG"/>
        </w:rPr>
        <w:t xml:space="preserve">Điều 1. </w:t>
      </w:r>
      <w:r w:rsidR="0048628E" w:rsidRPr="001266C7">
        <w:rPr>
          <w:rFonts w:ascii="Times New Roman" w:eastAsia="Times New Roman" w:hAnsi="Times New Roman" w:cs="Times New Roman"/>
          <w:b/>
          <w:bCs/>
          <w:sz w:val="28"/>
          <w:szCs w:val="28"/>
          <w:lang w:eastAsia="en-SG"/>
        </w:rPr>
        <w:t>Phạm vi điều chỉnh</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 xml:space="preserve">Quyết định này quy định </w:t>
      </w:r>
      <w:r w:rsidR="003357C4" w:rsidRPr="001266C7">
        <w:rPr>
          <w:rFonts w:ascii="Times New Roman" w:eastAsia="Times New Roman" w:hAnsi="Times New Roman" w:cs="Times New Roman"/>
          <w:sz w:val="28"/>
          <w:szCs w:val="28"/>
          <w:lang w:eastAsia="en-SG"/>
        </w:rPr>
        <w:t xml:space="preserve">Các trường hợp không có tính khả thi và mức độ khôi phục lại tình trạng ban đầu của đất đối với hành vi hủy hoại đất trên địa bàn tỉnh Vĩnh Long </w:t>
      </w:r>
      <w:r w:rsidRPr="001266C7">
        <w:rPr>
          <w:rFonts w:ascii="Times New Roman" w:eastAsia="Times New Roman" w:hAnsi="Times New Roman" w:cs="Times New Roman"/>
          <w:sz w:val="28"/>
          <w:szCs w:val="28"/>
          <w:lang w:eastAsia="en-SG"/>
        </w:rPr>
        <w:t>theo quy định tại Điều 14 Nghị định số </w:t>
      </w:r>
      <w:hyperlink r:id="rId7" w:tgtFrame="_blank" w:tooltip="Nghị định 123/2024/NĐ-CP" w:history="1">
        <w:r w:rsidRPr="001266C7">
          <w:rPr>
            <w:rFonts w:ascii="Times New Roman" w:eastAsia="Times New Roman" w:hAnsi="Times New Roman" w:cs="Times New Roman"/>
            <w:sz w:val="28"/>
            <w:szCs w:val="28"/>
            <w:lang w:eastAsia="en-SG"/>
          </w:rPr>
          <w:t>123/2024/NĐ-CP</w:t>
        </w:r>
      </w:hyperlink>
      <w:r w:rsidRPr="001266C7">
        <w:rPr>
          <w:rFonts w:ascii="Times New Roman" w:eastAsia="Times New Roman" w:hAnsi="Times New Roman" w:cs="Times New Roman"/>
          <w:sz w:val="28"/>
          <w:szCs w:val="28"/>
          <w:lang w:eastAsia="en-SG"/>
        </w:rPr>
        <w:t xml:space="preserve"> ngày 04 tháng 10 năm 2024 của Chính phủ </w:t>
      </w:r>
      <w:r w:rsidR="00F11B4E" w:rsidRPr="001266C7">
        <w:rPr>
          <w:rFonts w:ascii="Times New Roman" w:eastAsia="Times New Roman" w:hAnsi="Times New Roman" w:cs="Times New Roman"/>
          <w:sz w:val="28"/>
          <w:szCs w:val="28"/>
          <w:lang w:eastAsia="en-SG"/>
        </w:rPr>
        <w:t>q</w:t>
      </w:r>
      <w:r w:rsidRPr="001266C7">
        <w:rPr>
          <w:rFonts w:ascii="Times New Roman" w:eastAsia="Times New Roman" w:hAnsi="Times New Roman" w:cs="Times New Roman"/>
          <w:sz w:val="28"/>
          <w:szCs w:val="28"/>
          <w:lang w:eastAsia="en-SG"/>
        </w:rPr>
        <w:t>uy định về xử phạt vi phạm hành chính trong lĩnh vực đất đai.</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b/>
          <w:bCs/>
          <w:sz w:val="28"/>
          <w:szCs w:val="28"/>
          <w:lang w:eastAsia="en-SG"/>
        </w:rPr>
        <w:t>Điều 2. Đối tượng áp dụng</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 xml:space="preserve">1. Tổ chức, hộ gia đình, cá nhân, cộng đồng dân cư bị xử phạt vi phạm hành chính về đất đai hoặc bị áp dụng biện pháp khắc phục hậu quả buộc khôi phục tình trạng ban đầu của đất </w:t>
      </w:r>
      <w:r w:rsidR="00783BA5" w:rsidRPr="001266C7">
        <w:rPr>
          <w:rFonts w:ascii="Times New Roman" w:eastAsia="Times New Roman" w:hAnsi="Times New Roman" w:cs="Times New Roman"/>
          <w:sz w:val="28"/>
          <w:szCs w:val="28"/>
          <w:lang w:eastAsia="en-SG"/>
        </w:rPr>
        <w:t xml:space="preserve">đối với hành vi hủy hoại đất trên địa bàn tỉnh </w:t>
      </w:r>
      <w:r w:rsidR="003357C4" w:rsidRPr="001266C7">
        <w:rPr>
          <w:rFonts w:ascii="Times New Roman" w:eastAsia="Times New Roman" w:hAnsi="Times New Roman" w:cs="Times New Roman"/>
          <w:sz w:val="28"/>
          <w:szCs w:val="28"/>
          <w:lang w:eastAsia="en-SG"/>
        </w:rPr>
        <w:t>Vĩnh Long</w:t>
      </w:r>
      <w:r w:rsidRPr="001266C7">
        <w:rPr>
          <w:rFonts w:ascii="Times New Roman" w:eastAsia="Times New Roman" w:hAnsi="Times New Roman" w:cs="Times New Roman"/>
          <w:sz w:val="28"/>
          <w:szCs w:val="28"/>
          <w:lang w:eastAsia="en-SG"/>
        </w:rPr>
        <w:t xml:space="preserve"> theo quy định tại Điều 14 Nghị định số </w:t>
      </w:r>
      <w:hyperlink r:id="rId8" w:tgtFrame="_blank" w:tooltip="Nghị định 123/2024/NĐ-CP" w:history="1">
        <w:r w:rsidRPr="001266C7">
          <w:rPr>
            <w:rFonts w:ascii="Times New Roman" w:eastAsia="Times New Roman" w:hAnsi="Times New Roman" w:cs="Times New Roman"/>
            <w:sz w:val="28"/>
            <w:szCs w:val="28"/>
            <w:lang w:eastAsia="en-SG"/>
          </w:rPr>
          <w:t>123/2024/NĐ-CP</w:t>
        </w:r>
      </w:hyperlink>
      <w:r w:rsidRPr="001266C7">
        <w:rPr>
          <w:rFonts w:ascii="Times New Roman" w:eastAsia="Times New Roman" w:hAnsi="Times New Roman" w:cs="Times New Roman"/>
          <w:sz w:val="28"/>
          <w:szCs w:val="28"/>
          <w:lang w:eastAsia="en-SG"/>
        </w:rPr>
        <w:t>.</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2. Cơ quan, người có thẩm quyền xử phạt vi phạm hành chính trong lĩnh vực đất đai.</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3. Tổ chức, cá nhân có liên quan đến việc xử phạt vi phạm hành chính trong lĩnh vực đất đai.</w:t>
      </w:r>
    </w:p>
    <w:p w:rsidR="000A4CF2" w:rsidRPr="001266C7" w:rsidRDefault="000A4CF2" w:rsidP="001266C7">
      <w:pPr>
        <w:shd w:val="clear" w:color="auto" w:fill="FFFFFF"/>
        <w:spacing w:before="120" w:after="0" w:line="240" w:lineRule="auto"/>
        <w:ind w:firstLine="720"/>
        <w:jc w:val="center"/>
        <w:rPr>
          <w:rFonts w:ascii="Times New Roman" w:eastAsia="Times New Roman" w:hAnsi="Times New Roman" w:cs="Times New Roman"/>
          <w:b/>
          <w:sz w:val="28"/>
          <w:szCs w:val="28"/>
          <w:lang w:eastAsia="en-SG"/>
        </w:rPr>
      </w:pPr>
    </w:p>
    <w:p w:rsidR="000A4CF2" w:rsidRPr="001266C7" w:rsidRDefault="000A4CF2" w:rsidP="001266C7">
      <w:pPr>
        <w:shd w:val="clear" w:color="auto" w:fill="FFFFFF"/>
        <w:spacing w:before="120" w:after="0" w:line="240" w:lineRule="auto"/>
        <w:jc w:val="center"/>
        <w:rPr>
          <w:rFonts w:ascii="Times New Roman" w:eastAsia="Times New Roman" w:hAnsi="Times New Roman" w:cs="Times New Roman"/>
          <w:b/>
          <w:sz w:val="28"/>
          <w:szCs w:val="28"/>
          <w:lang w:eastAsia="en-SG"/>
        </w:rPr>
      </w:pPr>
      <w:r w:rsidRPr="001266C7">
        <w:rPr>
          <w:rFonts w:ascii="Times New Roman" w:eastAsia="Times New Roman" w:hAnsi="Times New Roman" w:cs="Times New Roman"/>
          <w:b/>
          <w:sz w:val="28"/>
          <w:szCs w:val="28"/>
          <w:lang w:eastAsia="en-SG"/>
        </w:rPr>
        <w:t>CHƯƠNG II</w:t>
      </w:r>
    </w:p>
    <w:p w:rsidR="000A4CF2" w:rsidRPr="001266C7" w:rsidRDefault="000A4CF2" w:rsidP="00C97B67">
      <w:pPr>
        <w:shd w:val="clear" w:color="auto" w:fill="FFFFFF"/>
        <w:spacing w:after="0" w:line="240" w:lineRule="auto"/>
        <w:jc w:val="center"/>
        <w:rPr>
          <w:rFonts w:ascii="Times New Roman" w:eastAsia="Times New Roman" w:hAnsi="Times New Roman" w:cs="Times New Roman"/>
          <w:b/>
          <w:sz w:val="28"/>
          <w:szCs w:val="28"/>
          <w:lang w:eastAsia="en-SG"/>
        </w:rPr>
      </w:pPr>
      <w:r w:rsidRPr="001266C7">
        <w:rPr>
          <w:rFonts w:ascii="Times New Roman" w:eastAsia="Times New Roman" w:hAnsi="Times New Roman" w:cs="Times New Roman"/>
          <w:b/>
          <w:sz w:val="28"/>
          <w:szCs w:val="28"/>
          <w:lang w:eastAsia="en-SG"/>
        </w:rPr>
        <w:t>CÁC TRƯỜNG HỢP KHÔNG CÓ TÍNH KHẢ THI VÀ MỨC ĐỘ KHÔI PHỤC LẠI TÌNH TRẠNG BAN ĐẦU CỦA ĐẤT</w:t>
      </w:r>
    </w:p>
    <w:p w:rsidR="000A4CF2" w:rsidRPr="001266C7" w:rsidRDefault="000A4CF2" w:rsidP="001266C7">
      <w:pPr>
        <w:shd w:val="clear" w:color="auto" w:fill="FFFFFF"/>
        <w:spacing w:before="120" w:after="0" w:line="240" w:lineRule="auto"/>
        <w:ind w:firstLine="720"/>
        <w:jc w:val="center"/>
        <w:rPr>
          <w:rFonts w:ascii="Times New Roman" w:eastAsia="Times New Roman" w:hAnsi="Times New Roman" w:cs="Times New Roman"/>
          <w:b/>
          <w:sz w:val="28"/>
          <w:szCs w:val="28"/>
          <w:lang w:eastAsia="en-SG"/>
        </w:rPr>
      </w:pPr>
    </w:p>
    <w:p w:rsidR="003A1280"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b/>
          <w:bCs/>
          <w:sz w:val="28"/>
          <w:szCs w:val="28"/>
          <w:lang w:eastAsia="en-SG"/>
        </w:rPr>
      </w:pPr>
      <w:r w:rsidRPr="001266C7">
        <w:rPr>
          <w:rFonts w:ascii="Times New Roman" w:eastAsia="Times New Roman" w:hAnsi="Times New Roman" w:cs="Times New Roman"/>
          <w:b/>
          <w:bCs/>
          <w:sz w:val="28"/>
          <w:szCs w:val="28"/>
          <w:lang w:eastAsia="en-SG"/>
        </w:rPr>
        <w:t xml:space="preserve">Điều 3. Các trường hợp không có tính khả thi </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1. Làm mất hoặc giảm độ dày tầng đất đang canh tác.</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2. Làm thay đổi lớp mặt của đất sản xuất nông nghiệp bằng các loại vật liệu, chất thải hoặc đất lẫn cát, sỏi, đá hay loại đất có thành phần khác với loại đất đang sử dụng.</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lastRenderedPageBreak/>
        <w:t>3. Gây bạc màu, gây xói mòn, rửa trôi đất nông nghiệp.</w:t>
      </w:r>
    </w:p>
    <w:p w:rsidR="0048628E" w:rsidRPr="001266C7" w:rsidRDefault="00247433" w:rsidP="00C6495F">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 xml:space="preserve">4. </w:t>
      </w:r>
      <w:r w:rsidR="00C6495F">
        <w:rPr>
          <w:rFonts w:ascii="Times New Roman" w:eastAsia="Times New Roman" w:hAnsi="Times New Roman" w:cs="Times New Roman"/>
          <w:sz w:val="28"/>
          <w:szCs w:val="28"/>
          <w:lang w:eastAsia="en-SG"/>
        </w:rPr>
        <w:t>Thay đổi độ dốc bề mặt đất; hạ thấp bề mặt đất;</w:t>
      </w:r>
      <w:r w:rsidR="0048628E" w:rsidRPr="001266C7">
        <w:rPr>
          <w:rFonts w:ascii="Times New Roman" w:eastAsia="Times New Roman" w:hAnsi="Times New Roman" w:cs="Times New Roman"/>
          <w:sz w:val="28"/>
          <w:szCs w:val="28"/>
          <w:lang w:eastAsia="en-SG"/>
        </w:rPr>
        <w:t xml:space="preserve"> </w:t>
      </w:r>
      <w:r w:rsidR="00C6495F">
        <w:rPr>
          <w:rFonts w:ascii="Times New Roman" w:eastAsia="Times New Roman" w:hAnsi="Times New Roman" w:cs="Times New Roman"/>
          <w:sz w:val="28"/>
          <w:szCs w:val="28"/>
          <w:lang w:eastAsia="en-SG"/>
        </w:rPr>
        <w:t xml:space="preserve">san lấp đất có mặt nước chuyên dùng (trừ hồ thủy lợi) hoặc </w:t>
      </w:r>
      <w:r w:rsidR="00C6495F" w:rsidRPr="001266C7">
        <w:rPr>
          <w:rFonts w:ascii="Times New Roman" w:eastAsia="Times New Roman" w:hAnsi="Times New Roman" w:cs="Times New Roman"/>
          <w:sz w:val="28"/>
          <w:szCs w:val="28"/>
          <w:lang w:eastAsia="en-SG"/>
        </w:rPr>
        <w:t>san lấp nâng ca</w:t>
      </w:r>
      <w:r w:rsidR="00C6495F">
        <w:rPr>
          <w:rFonts w:ascii="Times New Roman" w:eastAsia="Times New Roman" w:hAnsi="Times New Roman" w:cs="Times New Roman"/>
          <w:sz w:val="28"/>
          <w:szCs w:val="28"/>
          <w:lang w:eastAsia="en-SG"/>
        </w:rPr>
        <w:t xml:space="preserve">o, </w:t>
      </w:r>
      <w:r w:rsidR="00B32805" w:rsidRPr="001266C7">
        <w:rPr>
          <w:rFonts w:ascii="Times New Roman" w:eastAsia="Times New Roman" w:hAnsi="Times New Roman" w:cs="Times New Roman"/>
          <w:sz w:val="28"/>
          <w:szCs w:val="28"/>
          <w:lang w:eastAsia="en-SG"/>
        </w:rPr>
        <w:t>hạ thấp</w:t>
      </w:r>
      <w:r w:rsidR="0048628E" w:rsidRPr="001266C7">
        <w:rPr>
          <w:rFonts w:ascii="Times New Roman" w:eastAsia="Times New Roman" w:hAnsi="Times New Roman" w:cs="Times New Roman"/>
          <w:sz w:val="28"/>
          <w:szCs w:val="28"/>
          <w:lang w:eastAsia="en-SG"/>
        </w:rPr>
        <w:t xml:space="preserve">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w:t>
      </w:r>
    </w:p>
    <w:p w:rsidR="003A1280"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b/>
          <w:bCs/>
          <w:sz w:val="28"/>
          <w:szCs w:val="28"/>
          <w:lang w:eastAsia="en-SG"/>
        </w:rPr>
      </w:pPr>
      <w:r w:rsidRPr="001266C7">
        <w:rPr>
          <w:rFonts w:ascii="Times New Roman" w:eastAsia="Times New Roman" w:hAnsi="Times New Roman" w:cs="Times New Roman"/>
          <w:b/>
          <w:bCs/>
          <w:sz w:val="28"/>
          <w:szCs w:val="28"/>
          <w:lang w:eastAsia="en-SG"/>
        </w:rPr>
        <w:t xml:space="preserve">Điều 4. Mức độ khôi phục lại tình trạng ban đầu của đất </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1. Làm mất hoặc giả</w:t>
      </w:r>
      <w:r w:rsidR="00B12E54">
        <w:rPr>
          <w:rFonts w:ascii="Times New Roman" w:eastAsia="Times New Roman" w:hAnsi="Times New Roman" w:cs="Times New Roman"/>
          <w:sz w:val="28"/>
          <w:szCs w:val="28"/>
          <w:lang w:eastAsia="en-SG"/>
        </w:rPr>
        <w:t>m độ dày tầng đất đang canh tác</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Buộc khôi phục lại tầng đất canh tác đảm bảo đủ độ dày như trước khi vi phạm.</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Loại đất sử dụng để khôi phục lại tầng đất canh tác là đất cũ đã lấy đi; trường hợp đất cũ đã sử dụng vào việc khác (không thể khôi phục lại được) thì sử dụng đất khác có chất lượng bằng hoặc tốt hơn loại đất cũ.</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2. Làm thay đổi lớp mặt của đất sản xuất nông nghiệp bằng các loại vật liệu, chất thải hoặc đất lẫn cát, sỏi, đá hay loại đất có thành phần</w:t>
      </w:r>
      <w:r w:rsidR="00B12E54">
        <w:rPr>
          <w:rFonts w:ascii="Times New Roman" w:eastAsia="Times New Roman" w:hAnsi="Times New Roman" w:cs="Times New Roman"/>
          <w:sz w:val="28"/>
          <w:szCs w:val="28"/>
          <w:lang w:eastAsia="en-SG"/>
        </w:rPr>
        <w:t xml:space="preserve"> khác với loại đất đang sử dụng</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Buộc loại bỏ các loại vật liệu, chất thải hoặc đất lẫn sỏi, đá hay đất có thành phần khác ra khỏi diện tích đất vi phạm đảm bảo đủ chất lượng của đất để sản xuất nông nghiệp như trước khi vi phạm.</w:t>
      </w:r>
    </w:p>
    <w:p w:rsidR="0048628E" w:rsidRPr="001266C7" w:rsidRDefault="0048628E" w:rsidP="001266C7">
      <w:pPr>
        <w:shd w:val="clear" w:color="auto" w:fill="FFFFFF"/>
        <w:spacing w:before="120" w:after="0" w:line="240" w:lineRule="auto"/>
        <w:ind w:firstLine="720"/>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3. Gây bạc màu, gây xói mòn, rửa trôi đất nông nghiệp.</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Buộc thực hiện các biện pháp (dùng công cụ, vật liệu,...) để bảo vệ, gia cố lại khu vực đất bị xói mòn, rửa trôi; cải tạo lại đất đảm bảo đủ chất lượng để sản xuất nông nghiệp.</w:t>
      </w:r>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 xml:space="preserve">4. </w:t>
      </w:r>
      <w:r w:rsidR="003F6147" w:rsidRPr="003F6147">
        <w:rPr>
          <w:rFonts w:ascii="Times New Roman" w:eastAsia="Times New Roman" w:hAnsi="Times New Roman" w:cs="Times New Roman"/>
          <w:sz w:val="28"/>
          <w:szCs w:val="28"/>
          <w:lang w:eastAsia="en-SG"/>
        </w:rPr>
        <w:t>Thay đổi độ dốc bề mặt đất; hạ thấp bề mặt đất; san lấp đất có mặt nước chuyên dùng (trừ hồ thủy lợi) hoặc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w:t>
      </w:r>
      <w:r w:rsidR="003F6147">
        <w:rPr>
          <w:rFonts w:ascii="Times New Roman" w:eastAsia="Times New Roman" w:hAnsi="Times New Roman" w:cs="Times New Roman"/>
          <w:sz w:val="28"/>
          <w:szCs w:val="28"/>
          <w:lang w:eastAsia="en-SG"/>
        </w:rPr>
        <w:t xml:space="preserve"> đất phê duyệt hoặc chấp thuận)</w:t>
      </w:r>
      <w:r w:rsidR="00717D14">
        <w:rPr>
          <w:rFonts w:ascii="Times New Roman" w:eastAsia="Times New Roman" w:hAnsi="Times New Roman" w:cs="Times New Roman"/>
          <w:sz w:val="28"/>
          <w:szCs w:val="28"/>
          <w:lang w:eastAsia="en-SG"/>
        </w:rPr>
        <w:t>.</w:t>
      </w:r>
      <w:bookmarkStart w:id="0" w:name="_GoBack"/>
      <w:bookmarkEnd w:id="0"/>
    </w:p>
    <w:p w:rsidR="0048628E" w:rsidRPr="001266C7" w:rsidRDefault="0048628E" w:rsidP="001266C7">
      <w:pPr>
        <w:shd w:val="clear" w:color="auto" w:fill="FFFFFF"/>
        <w:spacing w:before="120" w:after="0" w:line="240" w:lineRule="auto"/>
        <w:ind w:firstLine="720"/>
        <w:jc w:val="both"/>
        <w:rPr>
          <w:rFonts w:ascii="Times New Roman" w:eastAsia="Times New Roman" w:hAnsi="Times New Roman" w:cs="Times New Roman"/>
          <w:sz w:val="28"/>
          <w:szCs w:val="28"/>
          <w:lang w:eastAsia="en-SG"/>
        </w:rPr>
      </w:pPr>
      <w:r w:rsidRPr="001266C7">
        <w:rPr>
          <w:rFonts w:ascii="Times New Roman" w:eastAsia="Times New Roman" w:hAnsi="Times New Roman" w:cs="Times New Roman"/>
          <w:sz w:val="28"/>
          <w:szCs w:val="28"/>
          <w:lang w:eastAsia="en-SG"/>
        </w:rPr>
        <w:t>Buộc san lấp khôi phục lại độ cao thửa đất từ đất đã bị hạ thấp (đất cũ); trường hợp đất cũ đã sử dụng vào việc khác (không thể sử dụng lại được) thì được sử dụng đất khác có chất lượng bằng hoặc tốt hơn loại đất cũ.</w:t>
      </w:r>
    </w:p>
    <w:p w:rsidR="0048628E" w:rsidRPr="001266C7" w:rsidRDefault="00713D7A" w:rsidP="001266C7">
      <w:pPr>
        <w:shd w:val="clear" w:color="auto" w:fill="FFFFFF"/>
        <w:spacing w:before="120" w:after="0" w:line="240" w:lineRule="auto"/>
        <w:jc w:val="center"/>
        <w:rPr>
          <w:rFonts w:ascii="Times New Roman" w:eastAsia="Times New Roman" w:hAnsi="Times New Roman" w:cs="Times New Roman"/>
          <w:b/>
          <w:bCs/>
          <w:sz w:val="28"/>
          <w:szCs w:val="28"/>
          <w:lang w:eastAsia="en-SG"/>
        </w:rPr>
      </w:pPr>
      <w:r w:rsidRPr="001266C7">
        <w:rPr>
          <w:rFonts w:ascii="Times New Roman" w:eastAsia="Times New Roman" w:hAnsi="Times New Roman" w:cs="Times New Roman"/>
          <w:b/>
          <w:bCs/>
          <w:sz w:val="28"/>
          <w:szCs w:val="28"/>
          <w:lang w:eastAsia="en-SG"/>
        </w:rPr>
        <w:lastRenderedPageBreak/>
        <w:t>CHƯƠNG III</w:t>
      </w:r>
    </w:p>
    <w:p w:rsidR="00713D7A" w:rsidRPr="001266C7" w:rsidRDefault="00713D7A" w:rsidP="00C97B67">
      <w:pPr>
        <w:shd w:val="clear" w:color="auto" w:fill="FFFFFF"/>
        <w:spacing w:after="0" w:line="240" w:lineRule="auto"/>
        <w:jc w:val="center"/>
        <w:rPr>
          <w:rFonts w:ascii="Times New Roman" w:eastAsia="Times New Roman" w:hAnsi="Times New Roman" w:cs="Times New Roman"/>
          <w:b/>
          <w:bCs/>
          <w:sz w:val="28"/>
          <w:szCs w:val="28"/>
          <w:lang w:eastAsia="en-SG"/>
        </w:rPr>
      </w:pPr>
      <w:r w:rsidRPr="001266C7">
        <w:rPr>
          <w:rFonts w:ascii="Times New Roman" w:eastAsia="Times New Roman" w:hAnsi="Times New Roman" w:cs="Times New Roman"/>
          <w:b/>
          <w:bCs/>
          <w:sz w:val="28"/>
          <w:szCs w:val="28"/>
          <w:lang w:eastAsia="en-SG"/>
        </w:rPr>
        <w:t>TỔ CHỨC THỰC HIỆN</w:t>
      </w:r>
    </w:p>
    <w:p w:rsidR="00713D7A" w:rsidRPr="001266C7" w:rsidRDefault="00713D7A" w:rsidP="001266C7">
      <w:pPr>
        <w:shd w:val="clear" w:color="auto" w:fill="FFFFFF"/>
        <w:spacing w:before="120" w:after="0" w:line="240" w:lineRule="auto"/>
        <w:ind w:firstLine="567"/>
        <w:jc w:val="both"/>
        <w:rPr>
          <w:rFonts w:ascii="Times New Roman" w:eastAsia="Times New Roman" w:hAnsi="Times New Roman" w:cs="Times New Roman"/>
          <w:b/>
          <w:sz w:val="28"/>
          <w:szCs w:val="28"/>
        </w:rPr>
      </w:pPr>
      <w:r w:rsidRPr="001266C7">
        <w:rPr>
          <w:rFonts w:ascii="Times New Roman" w:eastAsia="Times New Roman" w:hAnsi="Times New Roman" w:cs="Times New Roman"/>
          <w:b/>
          <w:sz w:val="28"/>
          <w:szCs w:val="28"/>
        </w:rPr>
        <w:t xml:space="preserve">Điều </w:t>
      </w:r>
      <w:r w:rsidR="000A4CF2" w:rsidRPr="001266C7">
        <w:rPr>
          <w:rFonts w:ascii="Times New Roman" w:eastAsia="Times New Roman" w:hAnsi="Times New Roman" w:cs="Times New Roman"/>
          <w:b/>
          <w:sz w:val="28"/>
          <w:szCs w:val="28"/>
        </w:rPr>
        <w:t>5</w:t>
      </w:r>
      <w:r w:rsidRPr="001266C7">
        <w:rPr>
          <w:rFonts w:ascii="Times New Roman" w:eastAsia="Times New Roman" w:hAnsi="Times New Roman" w:cs="Times New Roman"/>
          <w:b/>
          <w:sz w:val="28"/>
          <w:szCs w:val="28"/>
        </w:rPr>
        <w:t>. Trách nhiệm tổ chức thực hiện</w:t>
      </w:r>
    </w:p>
    <w:p w:rsidR="00713D7A" w:rsidRPr="001266C7" w:rsidRDefault="00713D7A" w:rsidP="001266C7">
      <w:pPr>
        <w:spacing w:before="120" w:after="0" w:line="240" w:lineRule="auto"/>
        <w:ind w:firstLine="567"/>
        <w:jc w:val="both"/>
        <w:rPr>
          <w:rFonts w:ascii="Times New Roman" w:eastAsia="Times New Roman" w:hAnsi="Times New Roman" w:cs="Times New Roman"/>
          <w:sz w:val="28"/>
          <w:szCs w:val="28"/>
        </w:rPr>
      </w:pPr>
      <w:r w:rsidRPr="001266C7">
        <w:rPr>
          <w:rFonts w:ascii="Times New Roman" w:eastAsia="Times New Roman" w:hAnsi="Times New Roman" w:cs="Times New Roman"/>
          <w:sz w:val="28"/>
          <w:szCs w:val="28"/>
        </w:rPr>
        <w:t>1. Giao Sở Nông nghiệp và Môi trường chủ trì, phối hợp với các sở, ngành tỉnh và các cơ quan, đơn vị có liên quan hướng dẫn tổ chức thực hiện Quy định này.</w:t>
      </w:r>
    </w:p>
    <w:p w:rsidR="00713D7A" w:rsidRPr="001266C7" w:rsidRDefault="00713D7A" w:rsidP="001266C7">
      <w:pPr>
        <w:spacing w:before="120" w:after="0" w:line="240" w:lineRule="auto"/>
        <w:ind w:firstLine="567"/>
        <w:jc w:val="both"/>
        <w:rPr>
          <w:rFonts w:ascii="Times New Roman" w:eastAsia="Times New Roman" w:hAnsi="Times New Roman" w:cs="Times New Roman"/>
          <w:sz w:val="28"/>
          <w:szCs w:val="28"/>
        </w:rPr>
      </w:pPr>
      <w:r w:rsidRPr="001266C7">
        <w:rPr>
          <w:rFonts w:ascii="Times New Roman" w:eastAsia="Times New Roman" w:hAnsi="Times New Roman" w:cs="Times New Roman"/>
          <w:sz w:val="28"/>
          <w:szCs w:val="28"/>
        </w:rPr>
        <w:t xml:space="preserve">2. </w:t>
      </w:r>
      <w:r w:rsidR="00B1622E" w:rsidRPr="001266C7">
        <w:rPr>
          <w:rFonts w:ascii="Times New Roman" w:eastAsia="Times New Roman" w:hAnsi="Times New Roman" w:cs="Times New Roman"/>
          <w:sz w:val="28"/>
          <w:szCs w:val="28"/>
        </w:rPr>
        <w:t>Các c</w:t>
      </w:r>
      <w:r w:rsidRPr="001266C7">
        <w:rPr>
          <w:rFonts w:ascii="Times New Roman" w:eastAsia="Times New Roman" w:hAnsi="Times New Roman" w:cs="Times New Roman"/>
          <w:sz w:val="28"/>
          <w:szCs w:val="28"/>
        </w:rPr>
        <w:t>ơ quan quản lý nhà nước về đất đai; người có thẩm quyền xử phạt và tổ chức, cá nhân có liên quan đến việc xử phạt vi phạm hành chính theo quy định có trách nhiệm thực hiện Quy định này.</w:t>
      </w:r>
    </w:p>
    <w:p w:rsidR="00713D7A" w:rsidRPr="001266C7" w:rsidRDefault="00713D7A" w:rsidP="001266C7">
      <w:pPr>
        <w:shd w:val="clear" w:color="auto" w:fill="FFFFFF"/>
        <w:spacing w:before="120" w:after="0" w:line="240" w:lineRule="auto"/>
        <w:ind w:firstLine="567"/>
        <w:jc w:val="both"/>
        <w:rPr>
          <w:rFonts w:ascii="Times New Roman" w:eastAsia="Times New Roman" w:hAnsi="Times New Roman" w:cs="Times New Roman"/>
          <w:b/>
          <w:sz w:val="28"/>
          <w:szCs w:val="28"/>
        </w:rPr>
      </w:pPr>
      <w:r w:rsidRPr="001266C7">
        <w:rPr>
          <w:rFonts w:ascii="Times New Roman" w:eastAsia="Times New Roman" w:hAnsi="Times New Roman" w:cs="Times New Roman"/>
          <w:b/>
          <w:sz w:val="28"/>
          <w:szCs w:val="28"/>
        </w:rPr>
        <w:t xml:space="preserve">Điều </w:t>
      </w:r>
      <w:r w:rsidR="000A4CF2" w:rsidRPr="001266C7">
        <w:rPr>
          <w:rFonts w:ascii="Times New Roman" w:eastAsia="Times New Roman" w:hAnsi="Times New Roman" w:cs="Times New Roman"/>
          <w:b/>
          <w:sz w:val="28"/>
          <w:szCs w:val="28"/>
        </w:rPr>
        <w:t>6</w:t>
      </w:r>
      <w:r w:rsidRPr="001266C7">
        <w:rPr>
          <w:rFonts w:ascii="Times New Roman" w:eastAsia="Times New Roman" w:hAnsi="Times New Roman" w:cs="Times New Roman"/>
          <w:b/>
          <w:sz w:val="28"/>
          <w:szCs w:val="28"/>
        </w:rPr>
        <w:t>. Sửa đổi, bổ sung Quy định</w:t>
      </w:r>
    </w:p>
    <w:p w:rsidR="00713D7A" w:rsidRPr="001266C7" w:rsidRDefault="00713D7A" w:rsidP="001266C7">
      <w:pPr>
        <w:spacing w:before="120" w:after="0" w:line="240" w:lineRule="auto"/>
        <w:ind w:firstLine="567"/>
        <w:jc w:val="both"/>
        <w:rPr>
          <w:rFonts w:ascii="Times New Roman" w:eastAsia="Times New Roman" w:hAnsi="Times New Roman" w:cs="Times New Roman"/>
          <w:sz w:val="28"/>
          <w:szCs w:val="28"/>
        </w:rPr>
      </w:pPr>
      <w:r w:rsidRPr="001266C7">
        <w:rPr>
          <w:rFonts w:ascii="Times New Roman" w:eastAsia="Times New Roman" w:hAnsi="Times New Roman" w:cs="Times New Roman"/>
          <w:sz w:val="28"/>
          <w:szCs w:val="28"/>
        </w:rPr>
        <w:t xml:space="preserve">Trong quá trình triển khai thực hiện Quy định </w:t>
      </w:r>
      <w:r w:rsidR="00B1622E" w:rsidRPr="001266C7">
        <w:rPr>
          <w:rFonts w:ascii="Times New Roman" w:eastAsia="Times New Roman" w:hAnsi="Times New Roman" w:cs="Times New Roman"/>
          <w:sz w:val="28"/>
          <w:szCs w:val="28"/>
        </w:rPr>
        <w:t xml:space="preserve">này nếu có khó khăn, vướng mắc đề nghị </w:t>
      </w:r>
      <w:r w:rsidRPr="001266C7">
        <w:rPr>
          <w:rFonts w:ascii="Times New Roman" w:eastAsia="Times New Roman" w:hAnsi="Times New Roman" w:cs="Times New Roman"/>
          <w:sz w:val="28"/>
          <w:szCs w:val="28"/>
        </w:rPr>
        <w:t xml:space="preserve">cơ quan, đơn vị, tổ chức, cá nhân có ý kiến bằng văn bản gửi về </w:t>
      </w:r>
      <w:r w:rsidR="000A4CF2" w:rsidRPr="001266C7">
        <w:rPr>
          <w:rFonts w:ascii="Times New Roman" w:eastAsia="Times New Roman" w:hAnsi="Times New Roman" w:cs="Times New Roman"/>
          <w:sz w:val="28"/>
          <w:szCs w:val="28"/>
        </w:rPr>
        <w:t>Ủy ban nhân dân</w:t>
      </w:r>
      <w:r w:rsidRPr="001266C7">
        <w:rPr>
          <w:rFonts w:ascii="Times New Roman" w:eastAsia="Times New Roman" w:hAnsi="Times New Roman" w:cs="Times New Roman"/>
          <w:sz w:val="28"/>
          <w:szCs w:val="28"/>
        </w:rPr>
        <w:t xml:space="preserve"> tỉnh (</w:t>
      </w:r>
      <w:r w:rsidR="00B1622E" w:rsidRPr="001266C7">
        <w:rPr>
          <w:rFonts w:ascii="Times New Roman" w:eastAsia="Times New Roman" w:hAnsi="Times New Roman" w:cs="Times New Roman"/>
          <w:sz w:val="28"/>
          <w:szCs w:val="28"/>
        </w:rPr>
        <w:t xml:space="preserve">thông </w:t>
      </w:r>
      <w:r w:rsidRPr="001266C7">
        <w:rPr>
          <w:rFonts w:ascii="Times New Roman" w:eastAsia="Times New Roman" w:hAnsi="Times New Roman" w:cs="Times New Roman"/>
          <w:sz w:val="28"/>
          <w:szCs w:val="28"/>
        </w:rPr>
        <w:t xml:space="preserve">qua Sở </w:t>
      </w:r>
      <w:r w:rsidR="000A4CF2" w:rsidRPr="001266C7">
        <w:rPr>
          <w:rFonts w:ascii="Times New Roman" w:eastAsia="Times New Roman" w:hAnsi="Times New Roman" w:cs="Times New Roman"/>
          <w:sz w:val="28"/>
          <w:szCs w:val="28"/>
        </w:rPr>
        <w:t>Nông nghiệp</w:t>
      </w:r>
      <w:r w:rsidRPr="001266C7">
        <w:rPr>
          <w:rFonts w:ascii="Times New Roman" w:eastAsia="Times New Roman" w:hAnsi="Times New Roman" w:cs="Times New Roman"/>
          <w:sz w:val="28"/>
          <w:szCs w:val="28"/>
        </w:rPr>
        <w:t xml:space="preserve"> và Môi trường) để tổng hợp, đề xuất </w:t>
      </w:r>
      <w:r w:rsidR="000A4CF2" w:rsidRPr="001266C7">
        <w:rPr>
          <w:rFonts w:ascii="Times New Roman" w:eastAsia="Times New Roman" w:hAnsi="Times New Roman" w:cs="Times New Roman"/>
          <w:sz w:val="28"/>
          <w:szCs w:val="28"/>
        </w:rPr>
        <w:t>Ủy ban nhân dân</w:t>
      </w:r>
      <w:r w:rsidRPr="001266C7">
        <w:rPr>
          <w:rFonts w:ascii="Times New Roman" w:eastAsia="Times New Roman" w:hAnsi="Times New Roman" w:cs="Times New Roman"/>
          <w:sz w:val="28"/>
          <w:szCs w:val="28"/>
        </w:rPr>
        <w:t xml:space="preserve"> tỉnh</w:t>
      </w:r>
      <w:r w:rsidR="00B1622E" w:rsidRPr="001266C7">
        <w:rPr>
          <w:rFonts w:ascii="Times New Roman" w:eastAsia="Times New Roman" w:hAnsi="Times New Roman" w:cs="Times New Roman"/>
          <w:sz w:val="28"/>
          <w:szCs w:val="28"/>
        </w:rPr>
        <w:t xml:space="preserve"> xem xét</w:t>
      </w:r>
      <w:r w:rsidRPr="001266C7">
        <w:rPr>
          <w:rFonts w:ascii="Times New Roman" w:eastAsia="Times New Roman" w:hAnsi="Times New Roman" w:cs="Times New Roman"/>
          <w:sz w:val="28"/>
          <w:szCs w:val="28"/>
        </w:rPr>
        <w:t xml:space="preserve"> sửa đổi, bổ sung</w:t>
      </w:r>
      <w:r w:rsidR="00B1622E" w:rsidRPr="001266C7">
        <w:rPr>
          <w:rFonts w:ascii="Times New Roman" w:eastAsia="Times New Roman" w:hAnsi="Times New Roman" w:cs="Times New Roman"/>
          <w:sz w:val="28"/>
          <w:szCs w:val="28"/>
        </w:rPr>
        <w:t xml:space="preserve"> kịp thời.</w:t>
      </w:r>
    </w:p>
    <w:p w:rsidR="00713D7A" w:rsidRPr="006E78B7" w:rsidRDefault="00713D7A" w:rsidP="00713D7A">
      <w:pPr>
        <w:shd w:val="clear" w:color="auto" w:fill="FFFFFF"/>
        <w:spacing w:after="0" w:line="240" w:lineRule="auto"/>
        <w:jc w:val="center"/>
        <w:rPr>
          <w:rFonts w:ascii="Times New Roman" w:eastAsia="Times New Roman" w:hAnsi="Times New Roman" w:cs="Times New Roman"/>
          <w:sz w:val="28"/>
          <w:szCs w:val="28"/>
          <w:lang w:eastAsia="en-SG"/>
        </w:rPr>
      </w:pPr>
    </w:p>
    <w:p w:rsidR="002158D9" w:rsidRPr="006E78B7" w:rsidRDefault="002158D9">
      <w:pPr>
        <w:rPr>
          <w:rFonts w:ascii="Times New Roman" w:hAnsi="Times New Roman" w:cs="Times New Roman"/>
          <w:sz w:val="28"/>
          <w:szCs w:val="28"/>
        </w:rPr>
      </w:pPr>
    </w:p>
    <w:sectPr w:rsidR="002158D9" w:rsidRPr="006E78B7" w:rsidSect="001266C7">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143" w:rsidRDefault="007F5143" w:rsidP="001266C7">
      <w:pPr>
        <w:spacing w:after="0" w:line="240" w:lineRule="auto"/>
      </w:pPr>
      <w:r>
        <w:separator/>
      </w:r>
    </w:p>
  </w:endnote>
  <w:endnote w:type="continuationSeparator" w:id="0">
    <w:p w:rsidR="007F5143" w:rsidRDefault="007F5143" w:rsidP="0012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143" w:rsidRDefault="007F5143" w:rsidP="001266C7">
      <w:pPr>
        <w:spacing w:after="0" w:line="240" w:lineRule="auto"/>
      </w:pPr>
      <w:r>
        <w:separator/>
      </w:r>
    </w:p>
  </w:footnote>
  <w:footnote w:type="continuationSeparator" w:id="0">
    <w:p w:rsidR="007F5143" w:rsidRDefault="007F5143" w:rsidP="00126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696743"/>
      <w:docPartObj>
        <w:docPartGallery w:val="Page Numbers (Top of Page)"/>
        <w:docPartUnique/>
      </w:docPartObj>
    </w:sdtPr>
    <w:sdtEndPr>
      <w:rPr>
        <w:noProof/>
      </w:rPr>
    </w:sdtEndPr>
    <w:sdtContent>
      <w:p w:rsidR="001266C7" w:rsidRDefault="001266C7">
        <w:pPr>
          <w:pStyle w:val="Header"/>
          <w:jc w:val="center"/>
        </w:pPr>
        <w:r>
          <w:fldChar w:fldCharType="begin"/>
        </w:r>
        <w:r>
          <w:instrText xml:space="preserve"> PAGE   \* MERGEFORMAT </w:instrText>
        </w:r>
        <w:r>
          <w:fldChar w:fldCharType="separate"/>
        </w:r>
        <w:r w:rsidR="00717D14">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8E"/>
    <w:rsid w:val="000163D3"/>
    <w:rsid w:val="00060734"/>
    <w:rsid w:val="000A4CF2"/>
    <w:rsid w:val="001266C7"/>
    <w:rsid w:val="001333AB"/>
    <w:rsid w:val="00152594"/>
    <w:rsid w:val="001E0DD5"/>
    <w:rsid w:val="001F08E8"/>
    <w:rsid w:val="002158D9"/>
    <w:rsid w:val="00247433"/>
    <w:rsid w:val="002853F1"/>
    <w:rsid w:val="002E22EE"/>
    <w:rsid w:val="00316536"/>
    <w:rsid w:val="00327072"/>
    <w:rsid w:val="003357C4"/>
    <w:rsid w:val="003A1280"/>
    <w:rsid w:val="003C4A04"/>
    <w:rsid w:val="003F6147"/>
    <w:rsid w:val="00434120"/>
    <w:rsid w:val="0048628E"/>
    <w:rsid w:val="004F7518"/>
    <w:rsid w:val="00572A8A"/>
    <w:rsid w:val="00593090"/>
    <w:rsid w:val="005A0810"/>
    <w:rsid w:val="005F4B9B"/>
    <w:rsid w:val="00664F2C"/>
    <w:rsid w:val="006E78B7"/>
    <w:rsid w:val="00713D7A"/>
    <w:rsid w:val="00717D14"/>
    <w:rsid w:val="00724917"/>
    <w:rsid w:val="00761A9A"/>
    <w:rsid w:val="00783BA5"/>
    <w:rsid w:val="007A04CF"/>
    <w:rsid w:val="007F5143"/>
    <w:rsid w:val="00813C93"/>
    <w:rsid w:val="00821037"/>
    <w:rsid w:val="00846D58"/>
    <w:rsid w:val="008D7824"/>
    <w:rsid w:val="00907907"/>
    <w:rsid w:val="00967D43"/>
    <w:rsid w:val="00987CDE"/>
    <w:rsid w:val="00994C20"/>
    <w:rsid w:val="009F2D15"/>
    <w:rsid w:val="009F7E32"/>
    <w:rsid w:val="00A23FEE"/>
    <w:rsid w:val="00AC1DCB"/>
    <w:rsid w:val="00B02D79"/>
    <w:rsid w:val="00B10203"/>
    <w:rsid w:val="00B12E54"/>
    <w:rsid w:val="00B1622E"/>
    <w:rsid w:val="00B32805"/>
    <w:rsid w:val="00B51F2E"/>
    <w:rsid w:val="00BD06D1"/>
    <w:rsid w:val="00C1711B"/>
    <w:rsid w:val="00C625E0"/>
    <w:rsid w:val="00C6495F"/>
    <w:rsid w:val="00C71D9F"/>
    <w:rsid w:val="00C97B67"/>
    <w:rsid w:val="00D01AC9"/>
    <w:rsid w:val="00D51569"/>
    <w:rsid w:val="00D850BF"/>
    <w:rsid w:val="00DA29F6"/>
    <w:rsid w:val="00DD5A39"/>
    <w:rsid w:val="00E7071F"/>
    <w:rsid w:val="00EF2875"/>
    <w:rsid w:val="00F02927"/>
    <w:rsid w:val="00F11B4E"/>
    <w:rsid w:val="00F75E65"/>
    <w:rsid w:val="00FB09C4"/>
    <w:rsid w:val="00FF235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9058"/>
  <w15:chartTrackingRefBased/>
  <w15:docId w15:val="{8E73DFF8-D8A3-4DB2-9B4E-CAA368C7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1A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628E"/>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unhideWhenUsed/>
    <w:rsid w:val="0048628E"/>
    <w:rPr>
      <w:color w:val="0000FF"/>
      <w:u w:val="single"/>
    </w:rPr>
  </w:style>
  <w:style w:type="character" w:customStyle="1" w:styleId="Heading2Char">
    <w:name w:val="Heading 2 Char"/>
    <w:basedOn w:val="DefaultParagraphFont"/>
    <w:link w:val="Heading2"/>
    <w:uiPriority w:val="9"/>
    <w:semiHidden/>
    <w:rsid w:val="00761A9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E70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6C7"/>
  </w:style>
  <w:style w:type="paragraph" w:styleId="Footer">
    <w:name w:val="footer"/>
    <w:basedOn w:val="Normal"/>
    <w:link w:val="FooterChar"/>
    <w:uiPriority w:val="99"/>
    <w:unhideWhenUsed/>
    <w:rsid w:val="0012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81790">
      <w:bodyDiv w:val="1"/>
      <w:marLeft w:val="0"/>
      <w:marRight w:val="0"/>
      <w:marTop w:val="0"/>
      <w:marBottom w:val="0"/>
      <w:divBdr>
        <w:top w:val="none" w:sz="0" w:space="0" w:color="auto"/>
        <w:left w:val="none" w:sz="0" w:space="0" w:color="auto"/>
        <w:bottom w:val="none" w:sz="0" w:space="0" w:color="auto"/>
        <w:right w:val="none" w:sz="0" w:space="0" w:color="auto"/>
      </w:divBdr>
    </w:div>
    <w:div w:id="1382442308">
      <w:bodyDiv w:val="1"/>
      <w:marLeft w:val="0"/>
      <w:marRight w:val="0"/>
      <w:marTop w:val="0"/>
      <w:marBottom w:val="0"/>
      <w:divBdr>
        <w:top w:val="none" w:sz="0" w:space="0" w:color="auto"/>
        <w:left w:val="none" w:sz="0" w:space="0" w:color="auto"/>
        <w:bottom w:val="none" w:sz="0" w:space="0" w:color="auto"/>
        <w:right w:val="none" w:sz="0" w:space="0" w:color="auto"/>
      </w:divBdr>
    </w:div>
    <w:div w:id="171769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23-2024-nd-cp-xu-phat-vi-pham-hanh-chinh-linh-vuc-dat-dai-626370.aspx" TargetMode="External"/><Relationship Id="rId3" Type="http://schemas.openxmlformats.org/officeDocument/2006/relationships/settings" Target="settings.xml"/><Relationship Id="rId7" Type="http://schemas.openxmlformats.org/officeDocument/2006/relationships/hyperlink" Target="https://thuvienphapluat.vn/van-ban/bat-dong-san/nghi-dinh-123-2024-nd-cp-xu-phat-vi-pham-hanh-chinh-linh-vuc-dat-dai-626370.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C3CB-2E8F-4075-A193-34C61F69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Chi Thuan</dc:creator>
  <cp:keywords/>
  <dc:description/>
  <cp:lastModifiedBy>thai thanh nen</cp:lastModifiedBy>
  <cp:revision>11</cp:revision>
  <dcterms:created xsi:type="dcterms:W3CDTF">2025-05-16T03:08:00Z</dcterms:created>
  <dcterms:modified xsi:type="dcterms:W3CDTF">2025-10-07T01:31:00Z</dcterms:modified>
</cp:coreProperties>
</file>