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975" w:rsidRPr="001D6DCA" w:rsidRDefault="00DD6975" w:rsidP="00DD6975">
      <w:pPr>
        <w:rPr>
          <w:rFonts w:ascii="Times New Roman" w:hAnsi="Times New Roman"/>
          <w:vanish/>
        </w:rPr>
      </w:pPr>
    </w:p>
    <w:tbl>
      <w:tblPr>
        <w:tblW w:w="9708" w:type="dxa"/>
        <w:tblLook w:val="01E0" w:firstRow="1" w:lastRow="1" w:firstColumn="1" w:lastColumn="1" w:noHBand="0" w:noVBand="0"/>
      </w:tblPr>
      <w:tblGrid>
        <w:gridCol w:w="4361"/>
        <w:gridCol w:w="5347"/>
      </w:tblGrid>
      <w:tr w:rsidR="000F5BB4" w:rsidRPr="001D6DCA" w:rsidTr="003A15F7">
        <w:tc>
          <w:tcPr>
            <w:tcW w:w="4361" w:type="dxa"/>
            <w:shd w:val="clear" w:color="auto" w:fill="auto"/>
          </w:tcPr>
          <w:p w:rsidR="000F5BB4" w:rsidRPr="001D6DCA" w:rsidRDefault="000F5BB4" w:rsidP="005503F5">
            <w:pPr>
              <w:jc w:val="center"/>
              <w:rPr>
                <w:rFonts w:ascii="Times New Roman" w:hAnsi="Times New Roman"/>
                <w:bCs/>
                <w:sz w:val="24"/>
                <w:szCs w:val="24"/>
                <w:highlight w:val="white"/>
              </w:rPr>
            </w:pPr>
            <w:r w:rsidRPr="001D6DCA">
              <w:rPr>
                <w:rFonts w:ascii="Times New Roman" w:hAnsi="Times New Roman"/>
                <w:bCs/>
                <w:sz w:val="24"/>
                <w:szCs w:val="24"/>
                <w:highlight w:val="white"/>
              </w:rPr>
              <w:t xml:space="preserve">UBND TỈNH </w:t>
            </w:r>
            <w:r w:rsidR="003A15F7" w:rsidRPr="001D6DCA">
              <w:rPr>
                <w:rFonts w:ascii="Times New Roman" w:hAnsi="Times New Roman"/>
                <w:bCs/>
                <w:sz w:val="24"/>
                <w:szCs w:val="24"/>
                <w:highlight w:val="white"/>
              </w:rPr>
              <w:t>VĨNH LONG</w:t>
            </w:r>
          </w:p>
          <w:p w:rsidR="000F5BB4" w:rsidRPr="001D6DCA" w:rsidRDefault="000F5BB4" w:rsidP="005503F5">
            <w:pPr>
              <w:jc w:val="center"/>
              <w:rPr>
                <w:rFonts w:ascii="Times New Roman" w:hAnsi="Times New Roman"/>
                <w:b/>
                <w:bCs/>
                <w:spacing w:val="-20"/>
                <w:szCs w:val="26"/>
                <w:highlight w:val="white"/>
              </w:rPr>
            </w:pPr>
            <w:r w:rsidRPr="001D6DCA">
              <w:rPr>
                <w:rFonts w:ascii="Times New Roman" w:hAnsi="Times New Roman"/>
                <w:b/>
                <w:bCs/>
                <w:spacing w:val="-20"/>
                <w:szCs w:val="26"/>
                <w:highlight w:val="white"/>
              </w:rPr>
              <w:t xml:space="preserve">SỞ </w:t>
            </w:r>
            <w:r w:rsidR="003A15F7" w:rsidRPr="001D6DCA">
              <w:rPr>
                <w:rFonts w:ascii="Times New Roman" w:hAnsi="Times New Roman"/>
                <w:b/>
                <w:bCs/>
                <w:spacing w:val="-20"/>
                <w:szCs w:val="26"/>
                <w:highlight w:val="white"/>
              </w:rPr>
              <w:t>NÔNG NGHIỆP</w:t>
            </w:r>
            <w:r w:rsidRPr="001D6DCA">
              <w:rPr>
                <w:rFonts w:ascii="Times New Roman" w:hAnsi="Times New Roman"/>
                <w:b/>
                <w:bCs/>
                <w:spacing w:val="-20"/>
                <w:szCs w:val="26"/>
                <w:highlight w:val="white"/>
              </w:rPr>
              <w:t xml:space="preserve"> VÀ MÔI TRƯỜNG</w:t>
            </w:r>
          </w:p>
          <w:p w:rsidR="000F5BB4" w:rsidRPr="001D6DCA" w:rsidRDefault="00ED56EB" w:rsidP="005503F5">
            <w:pPr>
              <w:jc w:val="center"/>
              <w:rPr>
                <w:rFonts w:ascii="Times New Roman" w:hAnsi="Times New Roman"/>
                <w:sz w:val="16"/>
                <w:szCs w:val="16"/>
                <w:highlight w:val="white"/>
              </w:rPr>
            </w:pPr>
            <w:r w:rsidRPr="001D6DCA">
              <w:rPr>
                <w:rFonts w:ascii="Times New Roman" w:hAnsi="Times New Roman"/>
                <w:noProof/>
                <w:sz w:val="28"/>
                <w:szCs w:val="28"/>
              </w:rPr>
              <mc:AlternateContent>
                <mc:Choice Requires="wps">
                  <w:drawing>
                    <wp:anchor distT="0" distB="0" distL="114300" distR="114300" simplePos="0" relativeHeight="251658752" behindDoc="0" locked="0" layoutInCell="1" allowOverlap="1" wp14:anchorId="7B9A32B1" wp14:editId="6597B213">
                      <wp:simplePos x="0" y="0"/>
                      <wp:positionH relativeFrom="column">
                        <wp:posOffset>618490</wp:posOffset>
                      </wp:positionH>
                      <wp:positionV relativeFrom="paragraph">
                        <wp:posOffset>37465</wp:posOffset>
                      </wp:positionV>
                      <wp:extent cx="1119505" cy="0"/>
                      <wp:effectExtent l="0" t="0" r="0" b="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9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DF934" id="Line 2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pt,2.95pt" to="136.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6r7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"/>
                  </w:pict>
                </mc:Fallback>
              </mc:AlternateContent>
            </w:r>
          </w:p>
          <w:p w:rsidR="000F5BB4" w:rsidRPr="001D6DCA" w:rsidRDefault="000F5BB4" w:rsidP="00EE59BD">
            <w:pPr>
              <w:jc w:val="center"/>
              <w:rPr>
                <w:rFonts w:ascii="Times New Roman" w:hAnsi="Times New Roman"/>
                <w:bCs/>
                <w:szCs w:val="26"/>
                <w:highlight w:val="white"/>
              </w:rPr>
            </w:pPr>
            <w:r w:rsidRPr="001D6DCA">
              <w:rPr>
                <w:rFonts w:ascii="Times New Roman" w:hAnsi="Times New Roman"/>
                <w:szCs w:val="26"/>
                <w:highlight w:val="white"/>
              </w:rPr>
              <w:t>Số:           /</w:t>
            </w:r>
            <w:r w:rsidR="00EE59BD" w:rsidRPr="001D6DCA">
              <w:rPr>
                <w:rFonts w:ascii="Times New Roman" w:hAnsi="Times New Roman"/>
                <w:szCs w:val="26"/>
                <w:highlight w:val="white"/>
              </w:rPr>
              <w:t>TTr</w:t>
            </w:r>
            <w:r w:rsidRPr="001D6DCA">
              <w:rPr>
                <w:rFonts w:ascii="Times New Roman" w:hAnsi="Times New Roman"/>
                <w:b/>
                <w:szCs w:val="26"/>
                <w:highlight w:val="white"/>
              </w:rPr>
              <w:t>-</w:t>
            </w:r>
            <w:r w:rsidRPr="001D6DCA">
              <w:rPr>
                <w:rFonts w:ascii="Times New Roman" w:hAnsi="Times New Roman"/>
                <w:bCs/>
                <w:szCs w:val="26"/>
                <w:highlight w:val="white"/>
              </w:rPr>
              <w:t>S</w:t>
            </w:r>
            <w:r w:rsidR="003A15F7" w:rsidRPr="001D6DCA">
              <w:rPr>
                <w:rFonts w:ascii="Times New Roman" w:hAnsi="Times New Roman"/>
                <w:bCs/>
                <w:szCs w:val="26"/>
                <w:highlight w:val="white"/>
              </w:rPr>
              <w:t>N</w:t>
            </w:r>
            <w:r w:rsidRPr="001D6DCA">
              <w:rPr>
                <w:rFonts w:ascii="Times New Roman" w:hAnsi="Times New Roman"/>
                <w:bCs/>
                <w:szCs w:val="26"/>
                <w:highlight w:val="white"/>
              </w:rPr>
              <w:t>N</w:t>
            </w:r>
            <w:r w:rsidR="003A15F7" w:rsidRPr="001D6DCA">
              <w:rPr>
                <w:rFonts w:ascii="Times New Roman" w:hAnsi="Times New Roman"/>
                <w:bCs/>
                <w:szCs w:val="26"/>
                <w:highlight w:val="white"/>
              </w:rPr>
              <w:t>&amp;</w:t>
            </w:r>
            <w:r w:rsidRPr="001D6DCA">
              <w:rPr>
                <w:rFonts w:ascii="Times New Roman" w:hAnsi="Times New Roman"/>
                <w:bCs/>
                <w:szCs w:val="26"/>
                <w:highlight w:val="white"/>
              </w:rPr>
              <w:t>MT</w:t>
            </w:r>
          </w:p>
          <w:p w:rsidR="00B67BE9" w:rsidRPr="001D6DCA" w:rsidRDefault="00316F89" w:rsidP="00EE59BD">
            <w:pPr>
              <w:jc w:val="center"/>
              <w:rPr>
                <w:rFonts w:ascii="Times New Roman" w:hAnsi="Times New Roman"/>
                <w:bCs/>
                <w:szCs w:val="26"/>
                <w:highlight w:val="white"/>
              </w:rPr>
            </w:pPr>
            <w:r w:rsidRPr="001D6DCA">
              <w:rPr>
                <w:rFonts w:ascii="Times New Roman" w:hAnsi="Times New Roman"/>
                <w:bCs/>
                <w:noProof/>
                <w:sz w:val="24"/>
                <w:szCs w:val="24"/>
              </w:rPr>
              <mc:AlternateContent>
                <mc:Choice Requires="wps">
                  <w:drawing>
                    <wp:anchor distT="0" distB="0" distL="114300" distR="114300" simplePos="0" relativeHeight="251659776" behindDoc="0" locked="0" layoutInCell="1" allowOverlap="1" wp14:anchorId="054F62B0" wp14:editId="5189BAC0">
                      <wp:simplePos x="0" y="0"/>
                      <wp:positionH relativeFrom="column">
                        <wp:posOffset>779145</wp:posOffset>
                      </wp:positionH>
                      <wp:positionV relativeFrom="paragraph">
                        <wp:posOffset>25400</wp:posOffset>
                      </wp:positionV>
                      <wp:extent cx="1074420" cy="276225"/>
                      <wp:effectExtent l="0" t="0" r="1143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276225"/>
                              </a:xfrm>
                              <a:prstGeom prst="rect">
                                <a:avLst/>
                              </a:prstGeom>
                              <a:solidFill>
                                <a:srgbClr val="FFFFFF"/>
                              </a:solidFill>
                              <a:ln w="9525">
                                <a:solidFill>
                                  <a:srgbClr val="000000"/>
                                </a:solidFill>
                                <a:miter lim="800000"/>
                                <a:headEnd/>
                                <a:tailEnd/>
                              </a:ln>
                            </wps:spPr>
                            <wps:txbx>
                              <w:txbxContent>
                                <w:p w:rsidR="00033CF6" w:rsidRPr="003C1E61" w:rsidRDefault="00033CF6" w:rsidP="00033CF6">
                                  <w:pPr>
                                    <w:pStyle w:val="Caption"/>
                                    <w:tabs>
                                      <w:tab w:val="left" w:pos="180"/>
                                    </w:tabs>
                                    <w:jc w:val="center"/>
                                    <w:rPr>
                                      <w:b/>
                                      <w:i w:val="0"/>
                                      <w:color w:val="auto"/>
                                      <w:sz w:val="24"/>
                                      <w:szCs w:val="26"/>
                                      <w:lang w:val="en-US"/>
                                    </w:rPr>
                                  </w:pPr>
                                  <w:r w:rsidRPr="00FE671B">
                                    <w:rPr>
                                      <w:b/>
                                      <w:i w:val="0"/>
                                      <w:color w:val="auto"/>
                                      <w:sz w:val="24"/>
                                      <w:szCs w:val="26"/>
                                    </w:rPr>
                                    <w:t>D</w:t>
                                  </w:r>
                                  <w:r>
                                    <w:rPr>
                                      <w:b/>
                                      <w:i w:val="0"/>
                                      <w:color w:val="auto"/>
                                      <w:sz w:val="24"/>
                                      <w:szCs w:val="26"/>
                                      <w:lang w:val="en-US"/>
                                    </w:rPr>
                                    <w:t>Ự</w:t>
                                  </w:r>
                                  <w:r w:rsidRPr="00FE671B">
                                    <w:rPr>
                                      <w:b/>
                                      <w:i w:val="0"/>
                                      <w:color w:val="auto"/>
                                      <w:sz w:val="24"/>
                                      <w:szCs w:val="26"/>
                                    </w:rPr>
                                    <w:t xml:space="preserve"> THẢO</w:t>
                                  </w:r>
                                  <w:r>
                                    <w:rPr>
                                      <w:b/>
                                      <w:i w:val="0"/>
                                      <w:color w:val="auto"/>
                                      <w:sz w:val="24"/>
                                      <w:szCs w:val="26"/>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4F62B0" id="_x0000_t202" coordsize="21600,21600" o:spt="202" path="m,l,21600r21600,l21600,xe">
                      <v:stroke joinstyle="miter"/>
                      <v:path gradientshapeok="t" o:connecttype="rect"/>
                    </v:shapetype>
                    <v:shape id="Text Box 4" o:spid="_x0000_s1026" type="#_x0000_t202" style="position:absolute;left:0;text-align:left;margin-left:61.35pt;margin-top:2pt;width:84.6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">
                      <v:textbox>
                        <w:txbxContent>
                          <w:p w:rsidR="00033CF6" w:rsidRPr="003C1E61" w:rsidRDefault="00033CF6" w:rsidP="00033CF6">
                            <w:pPr>
                              <w:pStyle w:val="Caption"/>
                              <w:tabs>
                                <w:tab w:val="left" w:pos="180"/>
                              </w:tabs>
                              <w:jc w:val="center"/>
                              <w:rPr>
                                <w:b/>
                                <w:i w:val="0"/>
                                <w:color w:val="auto"/>
                                <w:sz w:val="24"/>
                                <w:szCs w:val="26"/>
                                <w:lang w:val="en-US"/>
                              </w:rPr>
                            </w:pPr>
                            <w:r w:rsidRPr="00FE671B">
                              <w:rPr>
                                <w:b/>
                                <w:i w:val="0"/>
                                <w:color w:val="auto"/>
                                <w:sz w:val="24"/>
                                <w:szCs w:val="26"/>
                              </w:rPr>
                              <w:t>D</w:t>
                            </w:r>
                            <w:r>
                              <w:rPr>
                                <w:b/>
                                <w:i w:val="0"/>
                                <w:color w:val="auto"/>
                                <w:sz w:val="24"/>
                                <w:szCs w:val="26"/>
                                <w:lang w:val="en-US"/>
                              </w:rPr>
                              <w:t>Ự</w:t>
                            </w:r>
                            <w:r w:rsidRPr="00FE671B">
                              <w:rPr>
                                <w:b/>
                                <w:i w:val="0"/>
                                <w:color w:val="auto"/>
                                <w:sz w:val="24"/>
                                <w:szCs w:val="26"/>
                              </w:rPr>
                              <w:t xml:space="preserve"> THẢO</w:t>
                            </w:r>
                            <w:r>
                              <w:rPr>
                                <w:b/>
                                <w:i w:val="0"/>
                                <w:color w:val="auto"/>
                                <w:sz w:val="24"/>
                                <w:szCs w:val="26"/>
                                <w:lang w:val="en-US"/>
                              </w:rPr>
                              <w:t xml:space="preserve"> </w:t>
                            </w:r>
                          </w:p>
                        </w:txbxContent>
                      </v:textbox>
                    </v:shape>
                  </w:pict>
                </mc:Fallback>
              </mc:AlternateContent>
            </w:r>
          </w:p>
        </w:tc>
        <w:tc>
          <w:tcPr>
            <w:tcW w:w="5347" w:type="dxa"/>
            <w:shd w:val="clear" w:color="auto" w:fill="auto"/>
          </w:tcPr>
          <w:p w:rsidR="000F5BB4" w:rsidRPr="001D6DCA" w:rsidRDefault="00312FF3" w:rsidP="005503F5">
            <w:pPr>
              <w:jc w:val="center"/>
              <w:rPr>
                <w:rFonts w:ascii="Times New Roman" w:hAnsi="Times New Roman"/>
                <w:b/>
                <w:bCs/>
                <w:spacing w:val="-20"/>
                <w:sz w:val="24"/>
                <w:szCs w:val="24"/>
                <w:highlight w:val="white"/>
              </w:rPr>
            </w:pPr>
            <w:r w:rsidRPr="001D6DCA">
              <w:rPr>
                <w:rFonts w:ascii="Times New Roman" w:hAnsi="Times New Roman"/>
                <w:b/>
                <w:bCs/>
                <w:spacing w:val="-20"/>
                <w:sz w:val="24"/>
                <w:szCs w:val="24"/>
                <w:highlight w:val="white"/>
              </w:rPr>
              <w:t xml:space="preserve">    </w:t>
            </w:r>
            <w:r w:rsidR="000F5BB4" w:rsidRPr="001D6DCA">
              <w:rPr>
                <w:rFonts w:ascii="Times New Roman" w:hAnsi="Times New Roman"/>
                <w:b/>
                <w:bCs/>
                <w:spacing w:val="-20"/>
                <w:sz w:val="24"/>
                <w:szCs w:val="24"/>
                <w:highlight w:val="white"/>
              </w:rPr>
              <w:t>CỘNG HÒA XÃ HỘI CHỦ NGHĨA VIỆT NAM</w:t>
            </w:r>
          </w:p>
          <w:p w:rsidR="000F5BB4" w:rsidRPr="001D6DCA" w:rsidRDefault="000F5BB4" w:rsidP="005503F5">
            <w:pPr>
              <w:jc w:val="center"/>
              <w:rPr>
                <w:rFonts w:ascii="Times New Roman" w:hAnsi="Times New Roman"/>
                <w:bCs/>
                <w:szCs w:val="26"/>
                <w:highlight w:val="white"/>
              </w:rPr>
            </w:pPr>
            <w:r w:rsidRPr="001D6DCA">
              <w:rPr>
                <w:rFonts w:ascii="Times New Roman" w:hAnsi="Times New Roman"/>
                <w:b/>
                <w:bCs/>
                <w:szCs w:val="26"/>
                <w:highlight w:val="white"/>
              </w:rPr>
              <w:t>Độc lập - Tự do - Hạnh phúc</w:t>
            </w:r>
          </w:p>
          <w:p w:rsidR="000F5BB4" w:rsidRPr="001D6DCA" w:rsidRDefault="00ED56EB" w:rsidP="005503F5">
            <w:pPr>
              <w:jc w:val="center"/>
              <w:rPr>
                <w:rFonts w:ascii="Times New Roman" w:hAnsi="Times New Roman"/>
                <w:i/>
                <w:sz w:val="16"/>
                <w:szCs w:val="16"/>
                <w:highlight w:val="white"/>
              </w:rPr>
            </w:pPr>
            <w:r w:rsidRPr="001D6DCA">
              <w:rPr>
                <w:rFonts w:ascii="Times New Roman" w:hAnsi="Times New Roman"/>
                <w:b/>
                <w:bCs/>
                <w:noProof/>
                <w:sz w:val="28"/>
                <w:szCs w:val="28"/>
              </w:rPr>
              <mc:AlternateContent>
                <mc:Choice Requires="wps">
                  <w:drawing>
                    <wp:anchor distT="0" distB="0" distL="114300" distR="114300" simplePos="0" relativeHeight="251657728" behindDoc="0" locked="0" layoutInCell="1" allowOverlap="1" wp14:anchorId="24E7BB90" wp14:editId="69135548">
                      <wp:simplePos x="0" y="0"/>
                      <wp:positionH relativeFrom="column">
                        <wp:posOffset>739140</wp:posOffset>
                      </wp:positionH>
                      <wp:positionV relativeFrom="paragraph">
                        <wp:posOffset>22860</wp:posOffset>
                      </wp:positionV>
                      <wp:extent cx="1962785" cy="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DED67" id="Line 2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1.8pt" to="212.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2im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"/>
                  </w:pict>
                </mc:Fallback>
              </mc:AlternateContent>
            </w:r>
          </w:p>
          <w:p w:rsidR="000F5BB4" w:rsidRPr="001D6DCA" w:rsidRDefault="003A15F7" w:rsidP="003A15F7">
            <w:pPr>
              <w:jc w:val="center"/>
              <w:rPr>
                <w:rFonts w:ascii="Times New Roman" w:hAnsi="Times New Roman"/>
                <w:bCs/>
                <w:szCs w:val="26"/>
                <w:highlight w:val="white"/>
              </w:rPr>
            </w:pPr>
            <w:r w:rsidRPr="001D6DCA">
              <w:rPr>
                <w:rFonts w:ascii="Times New Roman" w:hAnsi="Times New Roman"/>
                <w:i/>
                <w:szCs w:val="26"/>
                <w:highlight w:val="white"/>
              </w:rPr>
              <w:t>Vĩnh Long</w:t>
            </w:r>
            <w:r w:rsidR="000F5BB4" w:rsidRPr="001D6DCA">
              <w:rPr>
                <w:rFonts w:ascii="Times New Roman" w:hAnsi="Times New Roman"/>
                <w:i/>
                <w:szCs w:val="26"/>
                <w:highlight w:val="white"/>
              </w:rPr>
              <w:t xml:space="preserve">, ngày     tháng </w:t>
            </w:r>
            <w:r w:rsidRPr="001D6DCA">
              <w:rPr>
                <w:rFonts w:ascii="Times New Roman" w:hAnsi="Times New Roman"/>
                <w:i/>
                <w:szCs w:val="26"/>
                <w:highlight w:val="white"/>
              </w:rPr>
              <w:t>9</w:t>
            </w:r>
            <w:r w:rsidR="00CE3D81" w:rsidRPr="001D6DCA">
              <w:rPr>
                <w:rFonts w:ascii="Times New Roman" w:hAnsi="Times New Roman"/>
                <w:i/>
                <w:szCs w:val="26"/>
                <w:highlight w:val="white"/>
              </w:rPr>
              <w:t xml:space="preserve"> </w:t>
            </w:r>
            <w:r w:rsidR="000F5BB4" w:rsidRPr="001D6DCA">
              <w:rPr>
                <w:rFonts w:ascii="Times New Roman" w:hAnsi="Times New Roman"/>
                <w:i/>
                <w:szCs w:val="26"/>
                <w:highlight w:val="white"/>
              </w:rPr>
              <w:t>năm 20</w:t>
            </w:r>
            <w:r w:rsidR="006B3407" w:rsidRPr="001D6DCA">
              <w:rPr>
                <w:rFonts w:ascii="Times New Roman" w:hAnsi="Times New Roman"/>
                <w:i/>
                <w:szCs w:val="26"/>
                <w:highlight w:val="white"/>
              </w:rPr>
              <w:t>2</w:t>
            </w:r>
            <w:r w:rsidRPr="001D6DCA">
              <w:rPr>
                <w:rFonts w:ascii="Times New Roman" w:hAnsi="Times New Roman"/>
                <w:i/>
                <w:szCs w:val="26"/>
                <w:highlight w:val="white"/>
              </w:rPr>
              <w:t>5</w:t>
            </w:r>
          </w:p>
        </w:tc>
      </w:tr>
    </w:tbl>
    <w:p w:rsidR="000F5BB4" w:rsidRPr="001D6DCA" w:rsidRDefault="000F5BB4" w:rsidP="000F5BB4">
      <w:pPr>
        <w:pStyle w:val="Heading2"/>
        <w:rPr>
          <w:rFonts w:ascii="Times New Roman" w:hAnsi="Times New Roman"/>
          <w:b w:val="0"/>
          <w:sz w:val="24"/>
          <w:szCs w:val="24"/>
          <w:highlight w:val="white"/>
        </w:rPr>
      </w:pPr>
      <w:r w:rsidRPr="001D6DCA">
        <w:rPr>
          <w:rFonts w:ascii="Times New Roman" w:hAnsi="Times New Roman"/>
          <w:highlight w:val="white"/>
        </w:rPr>
        <w:t xml:space="preserve">  </w:t>
      </w:r>
    </w:p>
    <w:p w:rsidR="00B81EAC" w:rsidRPr="001D6DCA" w:rsidRDefault="00EE59BD" w:rsidP="004E30B8">
      <w:pPr>
        <w:pStyle w:val="Heading2"/>
        <w:rPr>
          <w:rFonts w:ascii="Times New Roman" w:hAnsi="Times New Roman"/>
          <w:highlight w:val="white"/>
        </w:rPr>
      </w:pPr>
      <w:r w:rsidRPr="001D6DCA">
        <w:rPr>
          <w:rFonts w:ascii="Times New Roman" w:hAnsi="Times New Roman"/>
          <w:highlight w:val="white"/>
        </w:rPr>
        <w:t>TỜ TRÌNH</w:t>
      </w:r>
    </w:p>
    <w:p w:rsidR="009B5FA0" w:rsidRPr="001D6DCA" w:rsidRDefault="003A15F7" w:rsidP="009B5FA0">
      <w:pPr>
        <w:jc w:val="center"/>
        <w:rPr>
          <w:rFonts w:ascii="Times New Roman" w:hAnsi="Times New Roman"/>
          <w:b/>
          <w:sz w:val="28"/>
          <w:szCs w:val="28"/>
        </w:rPr>
      </w:pPr>
      <w:r w:rsidRPr="001D6DCA">
        <w:rPr>
          <w:rFonts w:ascii="Times New Roman" w:hAnsi="Times New Roman"/>
          <w:b/>
          <w:bCs/>
          <w:sz w:val="28"/>
          <w:szCs w:val="28"/>
        </w:rPr>
        <w:t>Dự thảo</w:t>
      </w:r>
      <w:r w:rsidR="001D053B" w:rsidRPr="001D6DCA">
        <w:rPr>
          <w:rFonts w:ascii="Times New Roman" w:hAnsi="Times New Roman"/>
          <w:b/>
          <w:bCs/>
          <w:sz w:val="28"/>
          <w:szCs w:val="28"/>
        </w:rPr>
        <w:t xml:space="preserve"> Quyết định</w:t>
      </w:r>
      <w:r w:rsidR="001D053B" w:rsidRPr="001D6DCA">
        <w:rPr>
          <w:rFonts w:ascii="Times New Roman" w:hAnsi="Times New Roman"/>
          <w:b/>
          <w:bCs/>
          <w:szCs w:val="28"/>
        </w:rPr>
        <w:t xml:space="preserve"> </w:t>
      </w:r>
      <w:r w:rsidR="009B5FA0" w:rsidRPr="001D6DCA">
        <w:rPr>
          <w:rFonts w:ascii="Times New Roman" w:hAnsi="Times New Roman"/>
          <w:b/>
          <w:sz w:val="28"/>
          <w:szCs w:val="28"/>
          <w:lang w:val="en-GB"/>
        </w:rPr>
        <w:t>q</w:t>
      </w:r>
      <w:r w:rsidR="009B5FA0" w:rsidRPr="001D6DCA">
        <w:rPr>
          <w:rFonts w:ascii="Times New Roman" w:hAnsi="Times New Roman"/>
          <w:b/>
          <w:sz w:val="28"/>
          <w:szCs w:val="28"/>
        </w:rPr>
        <w:t xml:space="preserve">uy định điều kiện, trình tự, thủ tục thẩm định để giao đất không đấu giá quyền sử dụng đất cho cá nhân </w:t>
      </w:r>
      <w:r w:rsidR="00316F89" w:rsidRPr="001D6DCA">
        <w:rPr>
          <w:rFonts w:ascii="Times New Roman" w:hAnsi="Times New Roman"/>
          <w:b/>
          <w:sz w:val="28"/>
          <w:szCs w:val="28"/>
        </w:rPr>
        <w:br/>
      </w:r>
      <w:r w:rsidR="009B5FA0" w:rsidRPr="001D6DCA">
        <w:rPr>
          <w:rFonts w:ascii="Times New Roman" w:hAnsi="Times New Roman"/>
          <w:b/>
          <w:sz w:val="28"/>
          <w:szCs w:val="28"/>
        </w:rPr>
        <w:t>trên địa bàn tỉnh Vĩnh Long</w:t>
      </w:r>
    </w:p>
    <w:p w:rsidR="001D053B" w:rsidRPr="001D6DCA" w:rsidRDefault="00316F89" w:rsidP="00E036AF">
      <w:pPr>
        <w:jc w:val="center"/>
        <w:rPr>
          <w:rFonts w:ascii="Times New Roman" w:hAnsi="Times New Roman"/>
          <w:b/>
          <w:sz w:val="28"/>
          <w:szCs w:val="28"/>
        </w:rPr>
      </w:pPr>
      <w:r w:rsidRPr="001D6DCA">
        <w:rPr>
          <w:rFonts w:ascii="Times New Roman" w:hAnsi="Times New Roman"/>
          <w:noProof/>
        </w:rPr>
        <mc:AlternateContent>
          <mc:Choice Requires="wps">
            <w:drawing>
              <wp:anchor distT="0" distB="0" distL="114300" distR="114300" simplePos="0" relativeHeight="251656704" behindDoc="0" locked="0" layoutInCell="1" allowOverlap="1" wp14:anchorId="3A46F12D" wp14:editId="4E9F21BD">
                <wp:simplePos x="0" y="0"/>
                <wp:positionH relativeFrom="column">
                  <wp:posOffset>2318385</wp:posOffset>
                </wp:positionH>
                <wp:positionV relativeFrom="paragraph">
                  <wp:posOffset>105410</wp:posOffset>
                </wp:positionV>
                <wp:extent cx="1264920" cy="0"/>
                <wp:effectExtent l="0" t="0" r="3048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6381C"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5pt,8.3pt" to="282.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Z3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"/>
            </w:pict>
          </mc:Fallback>
        </mc:AlternateContent>
      </w:r>
    </w:p>
    <w:p w:rsidR="00EE59BD" w:rsidRPr="001D6DCA" w:rsidRDefault="007E540B" w:rsidP="008474C5">
      <w:pPr>
        <w:spacing w:before="360" w:after="240"/>
        <w:jc w:val="center"/>
        <w:rPr>
          <w:rFonts w:ascii="Times New Roman" w:hAnsi="Times New Roman"/>
          <w:sz w:val="28"/>
          <w:szCs w:val="28"/>
          <w:highlight w:val="white"/>
        </w:rPr>
      </w:pPr>
      <w:r w:rsidRPr="001D6DCA">
        <w:rPr>
          <w:rFonts w:ascii="Times New Roman" w:hAnsi="Times New Roman"/>
          <w:sz w:val="28"/>
          <w:szCs w:val="28"/>
          <w:highlight w:val="white"/>
        </w:rPr>
        <w:t xml:space="preserve">Kính gửi: </w:t>
      </w:r>
      <w:r w:rsidR="0025565B" w:rsidRPr="001D6DCA">
        <w:rPr>
          <w:rFonts w:ascii="Times New Roman" w:hAnsi="Times New Roman"/>
          <w:sz w:val="28"/>
          <w:szCs w:val="28"/>
          <w:highlight w:val="white"/>
        </w:rPr>
        <w:t>Ủy ban nhân dân</w:t>
      </w:r>
      <w:r w:rsidR="003D52F9" w:rsidRPr="001D6DCA">
        <w:rPr>
          <w:rFonts w:ascii="Times New Roman" w:hAnsi="Times New Roman"/>
          <w:sz w:val="28"/>
          <w:szCs w:val="28"/>
          <w:highlight w:val="white"/>
        </w:rPr>
        <w:t xml:space="preserve"> tỉnh</w:t>
      </w:r>
      <w:r w:rsidR="00C20967" w:rsidRPr="001D6DCA">
        <w:rPr>
          <w:rFonts w:ascii="Times New Roman" w:hAnsi="Times New Roman"/>
          <w:sz w:val="28"/>
          <w:szCs w:val="28"/>
          <w:highlight w:val="white"/>
        </w:rPr>
        <w:t>.</w:t>
      </w:r>
    </w:p>
    <w:p w:rsidR="003A15F7" w:rsidRPr="001D6DCA" w:rsidRDefault="003A15F7" w:rsidP="00E870AC">
      <w:pPr>
        <w:pStyle w:val="Heading1"/>
        <w:spacing w:before="120"/>
        <w:ind w:right="0" w:firstLine="567"/>
        <w:jc w:val="both"/>
        <w:rPr>
          <w:rFonts w:ascii="Times New Roman" w:hAnsi="Times New Roman"/>
          <w:b w:val="0"/>
          <w:sz w:val="28"/>
          <w:szCs w:val="28"/>
        </w:rPr>
      </w:pPr>
      <w:r w:rsidRPr="001D6DCA">
        <w:rPr>
          <w:rFonts w:ascii="Times New Roman" w:hAnsi="Times New Roman"/>
          <w:b w:val="0"/>
          <w:sz w:val="28"/>
          <w:szCs w:val="28"/>
        </w:rPr>
        <w:t xml:space="preserve">Thực hiện quy định của Luật Ban hành văn bản quy phạm pháp luật, Sở Nông nghiệp và Môi trường kính trình Ủy ban nhân dân tỉnh dự thảo Quyết định </w:t>
      </w:r>
      <w:r w:rsidR="00AA66A4" w:rsidRPr="001D6DCA">
        <w:rPr>
          <w:rFonts w:ascii="Times New Roman" w:hAnsi="Times New Roman"/>
          <w:b w:val="0"/>
          <w:sz w:val="28"/>
          <w:szCs w:val="28"/>
        </w:rPr>
        <w:t>Q</w:t>
      </w:r>
      <w:r w:rsidR="009B5FA0" w:rsidRPr="001D6DCA">
        <w:rPr>
          <w:rFonts w:ascii="Times New Roman" w:hAnsi="Times New Roman"/>
          <w:b w:val="0"/>
          <w:sz w:val="28"/>
          <w:szCs w:val="28"/>
        </w:rPr>
        <w:t>uy định điều kiện, trình tự, thủ tục thẩm định để giao đất không đấu giá quyền sử dụng đất cho cá nhân trên địa bàn tỉnh Vĩnh Long</w:t>
      </w:r>
      <w:r w:rsidRPr="001D6DCA">
        <w:rPr>
          <w:rFonts w:ascii="Times New Roman" w:hAnsi="Times New Roman"/>
          <w:b w:val="0"/>
          <w:sz w:val="28"/>
          <w:szCs w:val="28"/>
        </w:rPr>
        <w:t xml:space="preserve"> như sau:</w:t>
      </w:r>
    </w:p>
    <w:p w:rsidR="003A15F7" w:rsidRPr="001D6DCA" w:rsidRDefault="003A15F7" w:rsidP="00E870AC">
      <w:pPr>
        <w:spacing w:before="120"/>
        <w:ind w:firstLine="567"/>
        <w:jc w:val="both"/>
        <w:rPr>
          <w:rFonts w:ascii="Times New Roman" w:hAnsi="Times New Roman"/>
          <w:b/>
          <w:sz w:val="28"/>
          <w:szCs w:val="28"/>
        </w:rPr>
      </w:pPr>
      <w:r w:rsidRPr="001D6DCA">
        <w:rPr>
          <w:rFonts w:ascii="Times New Roman" w:hAnsi="Times New Roman"/>
          <w:b/>
          <w:sz w:val="28"/>
          <w:szCs w:val="28"/>
        </w:rPr>
        <w:t>I. S</w:t>
      </w:r>
      <w:r w:rsidR="00331862" w:rsidRPr="001D6DCA">
        <w:rPr>
          <w:rFonts w:ascii="Times New Roman" w:hAnsi="Times New Roman"/>
          <w:b/>
          <w:sz w:val="28"/>
          <w:szCs w:val="28"/>
          <w:lang w:val="vi-VN"/>
        </w:rPr>
        <w:t>Ự CẦN THIẾT BAN HÀNH QUYẾT ĐỊNH</w:t>
      </w:r>
    </w:p>
    <w:p w:rsidR="003A15F7" w:rsidRPr="001D6DCA" w:rsidRDefault="003A15F7" w:rsidP="00E870AC">
      <w:pPr>
        <w:spacing w:before="120"/>
        <w:ind w:firstLine="567"/>
        <w:jc w:val="both"/>
        <w:rPr>
          <w:rFonts w:ascii="Times New Roman" w:hAnsi="Times New Roman"/>
          <w:sz w:val="28"/>
          <w:szCs w:val="28"/>
        </w:rPr>
      </w:pPr>
      <w:r w:rsidRPr="001D6DCA">
        <w:rPr>
          <w:rFonts w:ascii="Times New Roman" w:hAnsi="Times New Roman"/>
          <w:sz w:val="28"/>
          <w:szCs w:val="28"/>
        </w:rPr>
        <w:t>1. Cơ sở chính trị, pháp lý</w:t>
      </w:r>
    </w:p>
    <w:p w:rsidR="005B2E23" w:rsidRPr="001D6DCA" w:rsidRDefault="009E6C39" w:rsidP="005B2E23">
      <w:pPr>
        <w:pStyle w:val="BodyText"/>
        <w:spacing w:before="120" w:after="120"/>
        <w:ind w:firstLine="600"/>
        <w:jc w:val="both"/>
        <w:rPr>
          <w:rFonts w:ascii="Times New Roman" w:hAnsi="Times New Roman"/>
          <w:szCs w:val="28"/>
        </w:rPr>
      </w:pPr>
      <w:r w:rsidRPr="001D6DCA">
        <w:rPr>
          <w:rFonts w:ascii="Times New Roman" w:hAnsi="Times New Roman"/>
          <w:szCs w:val="28"/>
        </w:rPr>
        <w:t xml:space="preserve">Căn cứ </w:t>
      </w:r>
      <w:r w:rsidR="005B2E23" w:rsidRPr="001D6DCA">
        <w:rPr>
          <w:rFonts w:ascii="Times New Roman" w:hAnsi="Times New Roman"/>
          <w:szCs w:val="28"/>
        </w:rPr>
        <w:t xml:space="preserve">tiểu </w:t>
      </w:r>
      <w:r w:rsidRPr="001D6DCA">
        <w:rPr>
          <w:rFonts w:ascii="Times New Roman" w:hAnsi="Times New Roman"/>
          <w:szCs w:val="28"/>
        </w:rPr>
        <w:t xml:space="preserve">mục 1 Mục V Phần III Phụ lục I kèm theo Nghị định số 151/2025/NĐ-CP ngày 12 tháng 6 năm 2025 của Chính phủ </w:t>
      </w:r>
      <w:r w:rsidR="005B2E23" w:rsidRPr="001D6DCA">
        <w:rPr>
          <w:rFonts w:ascii="Times New Roman" w:hAnsi="Times New Roman"/>
          <w:szCs w:val="28"/>
        </w:rPr>
        <w:t xml:space="preserve">quy định về </w:t>
      </w:r>
      <w:bookmarkStart w:id="0" w:name="muc_5_3"/>
      <w:r w:rsidR="005B2E23" w:rsidRPr="001D6DCA">
        <w:rPr>
          <w:rFonts w:ascii="Times New Roman" w:hAnsi="Times New Roman"/>
          <w:bCs/>
          <w:color w:val="000000"/>
          <w:szCs w:val="28"/>
          <w:shd w:val="clear" w:color="auto" w:fill="FFFFFF"/>
          <w:lang w:val="en-GB"/>
        </w:rPr>
        <w:t>trình tự, thủ tục 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bookmarkEnd w:id="0"/>
      <w:r w:rsidR="005B2E23" w:rsidRPr="001D6DCA">
        <w:rPr>
          <w:rFonts w:ascii="Times New Roman" w:hAnsi="Times New Roman"/>
          <w:bCs/>
          <w:color w:val="000000"/>
          <w:szCs w:val="28"/>
          <w:shd w:val="clear" w:color="auto" w:fill="FFFFFF"/>
          <w:lang w:val="en-GB"/>
        </w:rPr>
        <w:t xml:space="preserve">, theo đó, tại </w:t>
      </w:r>
      <w:r w:rsidR="005B2E23" w:rsidRPr="001D6DCA">
        <w:rPr>
          <w:rFonts w:ascii="Times New Roman" w:hAnsi="Times New Roman"/>
          <w:szCs w:val="28"/>
        </w:rPr>
        <w:t>a, d tiểu mục 1 Mục V Phần III Phụ lục I quy định  như sau:</w:t>
      </w:r>
    </w:p>
    <w:p w:rsidR="005B2E23" w:rsidRPr="001D6DCA" w:rsidRDefault="009E6C39" w:rsidP="009E6C39">
      <w:pPr>
        <w:pStyle w:val="BodyText"/>
        <w:spacing w:before="120" w:after="120"/>
        <w:ind w:firstLine="600"/>
        <w:jc w:val="both"/>
        <w:rPr>
          <w:rFonts w:ascii="Times New Roman" w:hAnsi="Times New Roman"/>
          <w:i/>
          <w:szCs w:val="28"/>
        </w:rPr>
      </w:pPr>
      <w:r w:rsidRPr="001D6DCA">
        <w:rPr>
          <w:rFonts w:ascii="Times New Roman" w:hAnsi="Times New Roman"/>
          <w:i/>
          <w:szCs w:val="28"/>
        </w:rPr>
        <w:t>“</w:t>
      </w:r>
      <w:r w:rsidR="005B2E23" w:rsidRPr="001D6DCA">
        <w:rPr>
          <w:rFonts w:ascii="Times New Roman" w:hAnsi="Times New Roman"/>
          <w:i/>
          <w:color w:val="000000"/>
          <w:szCs w:val="28"/>
          <w:shd w:val="clear" w:color="auto" w:fill="FFFFFF"/>
        </w:rPr>
        <w:t xml:space="preserve">a) Hằng năm, Ủy ban nhân dân cấp xã thông báo cho cá nhân khác có nhu cầu sử dụng đất nộp hồ sơ đề nghị giao đất ở (căn cứ vào quỹ đất đã được xác định vào mục đích đất ở theo quy hoạch, kế hoạch sử dụng đất cấp xã mà chưa giao tại địa phương thuộc trường hợp giao đất không đấu giá quyền sử </w:t>
      </w:r>
      <w:r w:rsidR="005B2E23" w:rsidRPr="001D6DCA">
        <w:rPr>
          <w:rFonts w:ascii="Times New Roman" w:hAnsi="Times New Roman"/>
          <w:i/>
          <w:color w:val="000000"/>
          <w:szCs w:val="28"/>
          <w:shd w:val="clear" w:color="auto" w:fill="FFFFFF"/>
        </w:rPr>
        <w:lastRenderedPageBreak/>
        <w:t>dụng đất hoặc đấu giá quyền sử dụng đất ở cho cá nhân không thành do không có người tham gia)</w:t>
      </w:r>
    </w:p>
    <w:p w:rsidR="009E6C39" w:rsidRPr="001D6DCA" w:rsidRDefault="009E6C39" w:rsidP="009E6C39">
      <w:pPr>
        <w:pStyle w:val="BodyText"/>
        <w:spacing w:before="120" w:after="120"/>
        <w:ind w:firstLine="600"/>
        <w:jc w:val="both"/>
        <w:rPr>
          <w:rFonts w:ascii="Times New Roman" w:hAnsi="Times New Roman"/>
          <w:i/>
          <w:color w:val="000000"/>
          <w:szCs w:val="28"/>
          <w:shd w:val="clear" w:color="auto" w:fill="FFFFFF"/>
        </w:rPr>
      </w:pPr>
      <w:r w:rsidRPr="001D6DCA">
        <w:rPr>
          <w:rFonts w:ascii="Times New Roman" w:hAnsi="Times New Roman"/>
          <w:i/>
          <w:color w:val="000000"/>
          <w:szCs w:val="28"/>
          <w:shd w:val="clear" w:color="auto" w:fill="FFFFFF"/>
        </w:rPr>
        <w:t>d) Hội đồng xét duyệt cá nhân đủ điều kiện giao đất không đấu giá quyền sử dụng đất theo quy định của Ủy ban nhân dân cấp tỉnh. Ủy ban nhân dân cấp tỉnh căn cứ vào tình hình thực tế của địa phương để ban hành điều kiện, trình tự, thủ tục thẩm định để giao đất không đấu giá quyền sử dụng đất cho cá nhân;”</w:t>
      </w:r>
    </w:p>
    <w:p w:rsidR="000E0775" w:rsidRPr="001D6DCA" w:rsidRDefault="000E0775" w:rsidP="000E0775">
      <w:pPr>
        <w:pStyle w:val="NormalWeb"/>
        <w:spacing w:before="120" w:beforeAutospacing="0" w:after="120" w:afterAutospacing="0" w:line="234" w:lineRule="atLeast"/>
        <w:ind w:firstLine="567"/>
        <w:rPr>
          <w:color w:val="000000"/>
          <w:sz w:val="28"/>
          <w:szCs w:val="28"/>
          <w:shd w:val="clear" w:color="auto" w:fill="FFFFFF"/>
          <w:lang w:val="en-GB"/>
        </w:rPr>
      </w:pPr>
      <w:r w:rsidRPr="001D6DCA">
        <w:rPr>
          <w:color w:val="000000"/>
          <w:sz w:val="28"/>
          <w:szCs w:val="28"/>
          <w:shd w:val="clear" w:color="auto" w:fill="FFFFFF"/>
          <w:lang w:val="en-GB"/>
        </w:rPr>
        <w:t xml:space="preserve">Theo điểm a khoản 2 Điều 123 Luật Đất đai quy định: </w:t>
      </w:r>
    </w:p>
    <w:p w:rsidR="000E0775" w:rsidRPr="001D6DCA" w:rsidRDefault="000E0775" w:rsidP="000E0775">
      <w:pPr>
        <w:pStyle w:val="NormalWeb"/>
        <w:spacing w:before="120" w:beforeAutospacing="0" w:after="120" w:afterAutospacing="0" w:line="234" w:lineRule="atLeast"/>
        <w:ind w:firstLine="567"/>
        <w:rPr>
          <w:color w:val="000000"/>
          <w:sz w:val="28"/>
          <w:szCs w:val="28"/>
        </w:rPr>
      </w:pPr>
      <w:r w:rsidRPr="001D6DCA">
        <w:rPr>
          <w:color w:val="000000"/>
          <w:sz w:val="28"/>
          <w:szCs w:val="28"/>
          <w:shd w:val="clear" w:color="auto" w:fill="FFFFFF"/>
        </w:rPr>
        <w:t>“2. Ủy ban nhân dân cấp huyện quyết định giao đất, cho thuê đất, cho phép chuyển mục đích sử dụng đất trong các trường hợp sau đây:</w:t>
      </w:r>
    </w:p>
    <w:p w:rsidR="000E0775" w:rsidRPr="001D6DCA" w:rsidRDefault="000E0775" w:rsidP="000E0775">
      <w:pPr>
        <w:pStyle w:val="NormalWeb"/>
        <w:spacing w:before="0" w:beforeAutospacing="0" w:after="0" w:afterAutospacing="0" w:line="234" w:lineRule="atLeast"/>
        <w:ind w:firstLine="567"/>
        <w:rPr>
          <w:i/>
          <w:color w:val="000000"/>
          <w:sz w:val="28"/>
          <w:szCs w:val="28"/>
        </w:rPr>
      </w:pPr>
      <w:bookmarkStart w:id="1" w:name="diem_a_2_123"/>
      <w:r w:rsidRPr="001D6DCA">
        <w:rPr>
          <w:i/>
          <w:color w:val="000000"/>
          <w:sz w:val="28"/>
          <w:szCs w:val="28"/>
          <w:shd w:val="clear" w:color="auto" w:fill="FFFF96"/>
        </w:rPr>
        <w:t>a) Giao đất, cho thuê đất, cho phép chuyển mục đích sử dụng đất đối với cá nhân. Trường hợp cho cá nhân thuê đất, cho phép chuyển mục đích sử dụng đất nông nghiệp để sử dụng vào mục đích thương mại, dịch vụ với diện tích từ 0,5 ha trở lên thì phải có văn bản chấp thuận của Ủy ban nhân dân cấp tỉnh trước khi quyết định;</w:t>
      </w:r>
      <w:bookmarkEnd w:id="1"/>
      <w:r w:rsidRPr="001D6DCA">
        <w:rPr>
          <w:i/>
          <w:color w:val="000000"/>
          <w:sz w:val="28"/>
          <w:szCs w:val="28"/>
          <w:shd w:val="clear" w:color="auto" w:fill="FFFF96"/>
        </w:rPr>
        <w:t>”.</w:t>
      </w:r>
    </w:p>
    <w:p w:rsidR="000E0775" w:rsidRPr="001D6DCA" w:rsidRDefault="005B2E23" w:rsidP="000E0775">
      <w:pPr>
        <w:pStyle w:val="BodyText"/>
        <w:spacing w:before="120" w:after="120"/>
        <w:ind w:firstLine="600"/>
        <w:jc w:val="both"/>
        <w:rPr>
          <w:rFonts w:ascii="Times New Roman" w:hAnsi="Times New Roman"/>
          <w:szCs w:val="28"/>
        </w:rPr>
      </w:pPr>
      <w:r w:rsidRPr="001D6DCA">
        <w:rPr>
          <w:rFonts w:ascii="Times New Roman" w:hAnsi="Times New Roman"/>
          <w:color w:val="000000"/>
          <w:szCs w:val="28"/>
          <w:shd w:val="clear" w:color="auto" w:fill="FFFFFF"/>
        </w:rPr>
        <w:t xml:space="preserve">Theo điểm m khoản 1 Điều 5 </w:t>
      </w:r>
      <w:r w:rsidRPr="001D6DCA">
        <w:rPr>
          <w:rFonts w:ascii="Times New Roman" w:hAnsi="Times New Roman"/>
          <w:szCs w:val="28"/>
        </w:rPr>
        <w:t xml:space="preserve">Nghị định số 151/2025/NĐ-CP của Chính phủ, </w:t>
      </w:r>
      <w:r w:rsidR="000E0775" w:rsidRPr="001D6DCA">
        <w:rPr>
          <w:rFonts w:ascii="Times New Roman" w:hAnsi="Times New Roman"/>
          <w:szCs w:val="28"/>
        </w:rPr>
        <w:t xml:space="preserve">quy định Chủ tịch Ủy ban nhân dân cấp xã đã được Ủy ban nhân dân cấp huyện chuyển giao thẩm quyền như sau: </w:t>
      </w:r>
    </w:p>
    <w:p w:rsidR="000E0775" w:rsidRPr="001D6DCA" w:rsidRDefault="000E0775" w:rsidP="000E0775">
      <w:pPr>
        <w:pStyle w:val="BodyText"/>
        <w:spacing w:before="120" w:after="120"/>
        <w:ind w:firstLine="600"/>
        <w:jc w:val="both"/>
        <w:rPr>
          <w:rFonts w:ascii="Times New Roman" w:hAnsi="Times New Roman"/>
          <w:i/>
          <w:szCs w:val="28"/>
        </w:rPr>
      </w:pPr>
      <w:r w:rsidRPr="001D6DCA">
        <w:rPr>
          <w:rFonts w:ascii="Times New Roman" w:hAnsi="Times New Roman"/>
          <w:i/>
          <w:szCs w:val="28"/>
        </w:rPr>
        <w:t>“</w:t>
      </w:r>
      <w:bookmarkStart w:id="2" w:name="diem_m_1_5"/>
      <w:r w:rsidRPr="001D6DCA">
        <w:rPr>
          <w:rFonts w:ascii="Times New Roman" w:hAnsi="Times New Roman"/>
          <w:i/>
          <w:color w:val="000000"/>
          <w:szCs w:val="28"/>
          <w:shd w:val="clear" w:color="auto" w:fill="FFFF96"/>
          <w:lang w:val="en-GB"/>
        </w:rPr>
        <w:t>m) Quyết định giao đất, cho thuê đất, cho phép chuyển mục đích sử dụng đất đối với cá nhân quy định tại</w:t>
      </w:r>
      <w:bookmarkEnd w:id="2"/>
      <w:r w:rsidRPr="001D6DCA">
        <w:rPr>
          <w:rFonts w:ascii="Times New Roman" w:hAnsi="Times New Roman"/>
          <w:i/>
          <w:color w:val="000000"/>
          <w:szCs w:val="28"/>
          <w:shd w:val="clear" w:color="auto" w:fill="FFFFFF"/>
          <w:lang w:val="en-GB"/>
        </w:rPr>
        <w:t> </w:t>
      </w:r>
      <w:bookmarkStart w:id="3" w:name="dc_15"/>
      <w:r w:rsidRPr="001D6DCA">
        <w:rPr>
          <w:rFonts w:ascii="Times New Roman" w:hAnsi="Times New Roman"/>
          <w:i/>
          <w:color w:val="000000"/>
          <w:szCs w:val="28"/>
          <w:shd w:val="clear" w:color="auto" w:fill="FFFFFF"/>
          <w:lang w:val="en-GB"/>
        </w:rPr>
        <w:t>điểm c khoản 1 và điểm a khoản 2 Điều 123 Luật Đất đai</w:t>
      </w:r>
      <w:bookmarkEnd w:id="3"/>
      <w:r w:rsidRPr="001D6DCA">
        <w:rPr>
          <w:rFonts w:ascii="Times New Roman" w:hAnsi="Times New Roman"/>
          <w:i/>
          <w:color w:val="000000"/>
          <w:szCs w:val="28"/>
          <w:shd w:val="clear" w:color="auto" w:fill="FFFFFF"/>
          <w:lang w:val="en-GB"/>
        </w:rPr>
        <w:t>; </w:t>
      </w:r>
      <w:bookmarkStart w:id="4" w:name="diem_m_1_5_name"/>
      <w:r w:rsidRPr="001D6DCA">
        <w:rPr>
          <w:rFonts w:ascii="Times New Roman" w:hAnsi="Times New Roman"/>
          <w:i/>
          <w:color w:val="000000"/>
          <w:szCs w:val="28"/>
          <w:shd w:val="clear" w:color="auto" w:fill="FFFFFF"/>
          <w:lang w:val="en-GB"/>
        </w:rPr>
        <w:t>quyết định giao đất đối với cộng đồng dân cư quy định tại</w:t>
      </w:r>
      <w:bookmarkEnd w:id="4"/>
      <w:r w:rsidRPr="001D6DCA">
        <w:rPr>
          <w:rFonts w:ascii="Times New Roman" w:hAnsi="Times New Roman"/>
          <w:i/>
          <w:color w:val="000000"/>
          <w:szCs w:val="28"/>
          <w:shd w:val="clear" w:color="auto" w:fill="FFFFFF"/>
          <w:lang w:val="en-GB"/>
        </w:rPr>
        <w:t> </w:t>
      </w:r>
      <w:bookmarkStart w:id="5" w:name="dc_16"/>
      <w:r w:rsidRPr="001D6DCA">
        <w:rPr>
          <w:rFonts w:ascii="Times New Roman" w:hAnsi="Times New Roman"/>
          <w:i/>
          <w:color w:val="000000"/>
          <w:szCs w:val="28"/>
          <w:shd w:val="clear" w:color="auto" w:fill="FFFFFF"/>
          <w:lang w:val="en-GB"/>
        </w:rPr>
        <w:t>điểm b khoản 2 Điều 123 Luật Đất đai</w:t>
      </w:r>
      <w:bookmarkEnd w:id="5"/>
      <w:r w:rsidRPr="001D6DCA">
        <w:rPr>
          <w:rFonts w:ascii="Times New Roman" w:hAnsi="Times New Roman"/>
          <w:i/>
          <w:color w:val="000000"/>
          <w:szCs w:val="28"/>
          <w:shd w:val="clear" w:color="auto" w:fill="FFFFFF"/>
          <w:lang w:val="en-GB"/>
        </w:rPr>
        <w:t>; </w:t>
      </w:r>
      <w:bookmarkStart w:id="6" w:name="diem_m_1_5_name_name"/>
      <w:r w:rsidRPr="001D6DCA">
        <w:rPr>
          <w:rFonts w:ascii="Times New Roman" w:hAnsi="Times New Roman"/>
          <w:i/>
          <w:color w:val="000000"/>
          <w:szCs w:val="28"/>
          <w:shd w:val="clear" w:color="auto" w:fill="FFFFFF"/>
          <w:lang w:val="en-GB"/>
        </w:rPr>
        <w:t>quyết định giao đất nông nghiệp cho cá nhân quy định tại</w:t>
      </w:r>
      <w:bookmarkEnd w:id="6"/>
      <w:r w:rsidRPr="001D6DCA">
        <w:rPr>
          <w:rFonts w:ascii="Times New Roman" w:hAnsi="Times New Roman"/>
          <w:i/>
          <w:color w:val="000000"/>
          <w:szCs w:val="28"/>
          <w:shd w:val="clear" w:color="auto" w:fill="FFFFFF"/>
          <w:lang w:val="en-GB"/>
        </w:rPr>
        <w:t> </w:t>
      </w:r>
      <w:bookmarkStart w:id="7" w:name="dc_17"/>
      <w:r w:rsidRPr="001D6DCA">
        <w:rPr>
          <w:rFonts w:ascii="Times New Roman" w:hAnsi="Times New Roman"/>
          <w:i/>
          <w:color w:val="000000"/>
          <w:szCs w:val="28"/>
          <w:shd w:val="clear" w:color="auto" w:fill="FFFFFF"/>
          <w:lang w:val="en-GB"/>
        </w:rPr>
        <w:t>điểm b khoản 2 Điều 178 Luật Đất đai</w:t>
      </w:r>
      <w:bookmarkEnd w:id="7"/>
      <w:r w:rsidRPr="001D6DCA">
        <w:rPr>
          <w:rFonts w:ascii="Times New Roman" w:hAnsi="Times New Roman"/>
          <w:i/>
          <w:color w:val="000000"/>
          <w:szCs w:val="28"/>
          <w:shd w:val="clear" w:color="auto" w:fill="FFFFFF"/>
          <w:lang w:val="en-GB"/>
        </w:rPr>
        <w:t>;”.</w:t>
      </w:r>
    </w:p>
    <w:p w:rsidR="00E036AF" w:rsidRPr="001D6DCA" w:rsidRDefault="000E0775" w:rsidP="000E0775">
      <w:pPr>
        <w:spacing w:before="120"/>
        <w:ind w:firstLine="567"/>
        <w:jc w:val="both"/>
        <w:rPr>
          <w:rFonts w:ascii="Times New Roman" w:hAnsi="Times New Roman"/>
          <w:sz w:val="28"/>
          <w:szCs w:val="28"/>
        </w:rPr>
      </w:pPr>
      <w:r w:rsidRPr="001D6DCA">
        <w:rPr>
          <w:rFonts w:ascii="Times New Roman" w:hAnsi="Times New Roman"/>
          <w:sz w:val="28"/>
          <w:szCs w:val="28"/>
        </w:rPr>
        <w:t xml:space="preserve">Do đó, để Chủ tịch Ủy ban nhân dân xã có cơ sở phê duyệt giao đất </w:t>
      </w:r>
      <w:r w:rsidRPr="001D6DCA">
        <w:rPr>
          <w:rFonts w:ascii="Times New Roman" w:hAnsi="Times New Roman"/>
          <w:bCs/>
          <w:color w:val="000000"/>
          <w:sz w:val="28"/>
          <w:szCs w:val="28"/>
          <w:shd w:val="clear" w:color="auto" w:fill="FFFFFF"/>
          <w:lang w:val="en-GB"/>
        </w:rPr>
        <w:t xml:space="preserve">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w:t>
      </w:r>
      <w:r w:rsidRPr="001D6DCA">
        <w:rPr>
          <w:rFonts w:ascii="Times New Roman" w:hAnsi="Times New Roman"/>
          <w:bCs/>
          <w:strike/>
          <w:color w:val="000000"/>
          <w:sz w:val="28"/>
          <w:szCs w:val="28"/>
          <w:shd w:val="clear" w:color="auto" w:fill="FFFFFF"/>
          <w:lang w:val="en-GB"/>
        </w:rPr>
        <w:t>cá nhân thường trú tại thị trấn thuộc vùng có điều kiện kinh tế - xã hội khó khăn, vùng có điều kiện kinh tế - xã hội đặc biệt khó khăn mà không có đất ở và chưa được Nhà nước giao đất ở</w:t>
      </w:r>
      <w:r w:rsidRPr="001D6DCA">
        <w:rPr>
          <w:rFonts w:ascii="Times New Roman" w:hAnsi="Times New Roman"/>
          <w:bCs/>
          <w:color w:val="000000"/>
          <w:sz w:val="28"/>
          <w:szCs w:val="28"/>
          <w:shd w:val="clear" w:color="auto" w:fill="FFFFFF"/>
          <w:lang w:val="en-GB"/>
        </w:rPr>
        <w:t xml:space="preserve">, </w:t>
      </w:r>
      <w:r w:rsidR="00E036AF" w:rsidRPr="001D6DCA">
        <w:rPr>
          <w:rFonts w:ascii="Times New Roman" w:hAnsi="Times New Roman"/>
          <w:sz w:val="28"/>
          <w:szCs w:val="28"/>
        </w:rPr>
        <w:t xml:space="preserve">Ủy ban nhân dân tỉnh </w:t>
      </w:r>
      <w:r w:rsidRPr="001D6DCA">
        <w:rPr>
          <w:rFonts w:ascii="Times New Roman" w:hAnsi="Times New Roman"/>
          <w:sz w:val="28"/>
          <w:szCs w:val="28"/>
        </w:rPr>
        <w:t xml:space="preserve">phải </w:t>
      </w:r>
      <w:r w:rsidR="00E036AF" w:rsidRPr="001D6DCA">
        <w:rPr>
          <w:rFonts w:ascii="Times New Roman" w:hAnsi="Times New Roman"/>
          <w:sz w:val="28"/>
          <w:szCs w:val="28"/>
        </w:rPr>
        <w:t xml:space="preserve">ban hành Quyết định </w:t>
      </w:r>
      <w:r w:rsidRPr="001D6DCA">
        <w:rPr>
          <w:rFonts w:ascii="Times New Roman" w:hAnsi="Times New Roman"/>
          <w:sz w:val="28"/>
          <w:szCs w:val="28"/>
        </w:rPr>
        <w:t xml:space="preserve">Ban hành </w:t>
      </w:r>
      <w:r w:rsidRPr="001D6DCA">
        <w:rPr>
          <w:rFonts w:ascii="Times New Roman" w:hAnsi="Times New Roman"/>
          <w:sz w:val="28"/>
          <w:szCs w:val="28"/>
          <w:lang w:val="en-GB"/>
        </w:rPr>
        <w:t>q</w:t>
      </w:r>
      <w:r w:rsidRPr="001D6DCA">
        <w:rPr>
          <w:rFonts w:ascii="Times New Roman" w:hAnsi="Times New Roman"/>
          <w:sz w:val="28"/>
          <w:szCs w:val="28"/>
        </w:rPr>
        <w:t>uy định điều kiện, trình tự, thủ tục thẩm định để giao đất không đấu giá quyền sử dụng đất cho cá nhân trên địa bàn tỉnh Vĩnh Long.</w:t>
      </w:r>
    </w:p>
    <w:p w:rsidR="003A15F7" w:rsidRPr="001D6DCA" w:rsidRDefault="003A15F7" w:rsidP="00E870AC">
      <w:pPr>
        <w:spacing w:before="120"/>
        <w:ind w:firstLine="567"/>
        <w:jc w:val="both"/>
        <w:rPr>
          <w:rFonts w:ascii="Times New Roman" w:hAnsi="Times New Roman"/>
          <w:sz w:val="28"/>
          <w:szCs w:val="28"/>
        </w:rPr>
      </w:pPr>
      <w:r w:rsidRPr="001D6DCA">
        <w:rPr>
          <w:rFonts w:ascii="Times New Roman" w:hAnsi="Times New Roman"/>
          <w:sz w:val="28"/>
          <w:szCs w:val="28"/>
        </w:rPr>
        <w:lastRenderedPageBreak/>
        <w:t>2. Cơ sở thực tiễn</w:t>
      </w:r>
    </w:p>
    <w:p w:rsidR="00331862" w:rsidRPr="001D6DCA" w:rsidRDefault="00331862" w:rsidP="00E870AC">
      <w:pPr>
        <w:pStyle w:val="BodyText"/>
        <w:spacing w:before="120"/>
        <w:ind w:firstLine="567"/>
        <w:jc w:val="both"/>
        <w:rPr>
          <w:rFonts w:ascii="Times New Roman" w:hAnsi="Times New Roman"/>
          <w:szCs w:val="28"/>
        </w:rPr>
      </w:pPr>
      <w:r w:rsidRPr="001D6DCA">
        <w:rPr>
          <w:rFonts w:ascii="Times New Roman" w:hAnsi="Times New Roman"/>
          <w:szCs w:val="28"/>
        </w:rPr>
        <w:t>Căn cứ Nghị quyết số 202/2025/QH15 ngày 12/6/2025 của Quốc hội về việc sắp xếp đơn vị hành chính;</w:t>
      </w:r>
    </w:p>
    <w:p w:rsidR="00BF058E" w:rsidRPr="001D6DCA" w:rsidRDefault="00331862" w:rsidP="00E870AC">
      <w:pPr>
        <w:pStyle w:val="BodyText"/>
        <w:spacing w:before="120"/>
        <w:ind w:firstLine="567"/>
        <w:jc w:val="both"/>
        <w:rPr>
          <w:rFonts w:ascii="Times New Roman" w:hAnsi="Times New Roman"/>
          <w:szCs w:val="28"/>
        </w:rPr>
      </w:pPr>
      <w:r w:rsidRPr="001D6DCA">
        <w:rPr>
          <w:rFonts w:ascii="Times New Roman" w:hAnsi="Times New Roman"/>
          <w:szCs w:val="28"/>
        </w:rPr>
        <w:t>Căn cứ Công văn số 1680/BNNMT-QLĐĐ ngày 05/5/2025 của Bộ trưởng Bộ Nông nghiệp và Môi trường về việc rà soát quy định trong lĩnh vực đất đai khi tổ chức chính quyền địa phương 02 cấp;</w:t>
      </w:r>
      <w:r w:rsidR="00BF058E" w:rsidRPr="001D6DCA">
        <w:rPr>
          <w:rFonts w:ascii="Times New Roman" w:hAnsi="Times New Roman"/>
          <w:szCs w:val="28"/>
        </w:rPr>
        <w:t xml:space="preserve"> </w:t>
      </w:r>
    </w:p>
    <w:p w:rsidR="00BF058E" w:rsidRPr="001D6DCA" w:rsidRDefault="00331862" w:rsidP="00E870AC">
      <w:pPr>
        <w:pStyle w:val="BodyText"/>
        <w:spacing w:before="120"/>
        <w:ind w:firstLine="567"/>
        <w:jc w:val="both"/>
        <w:rPr>
          <w:rFonts w:ascii="Times New Roman" w:hAnsi="Times New Roman"/>
          <w:szCs w:val="28"/>
        </w:rPr>
      </w:pPr>
      <w:r w:rsidRPr="001D6DCA">
        <w:rPr>
          <w:rFonts w:ascii="Times New Roman" w:hAnsi="Times New Roman"/>
          <w:szCs w:val="28"/>
        </w:rPr>
        <w:t>Thực hiện ý kiến chỉ đạo của Chủ tịch Ủy ban nhân dân tỉnh tại Công văn số 82/UBND-KTN ngày 08/7/2025 về việc rà soát các quy định trong lĩnh vực đất đai khi tổ chức chính quyền địa phương 02 cấp</w:t>
      </w:r>
      <w:r w:rsidR="00BF058E" w:rsidRPr="001D6DCA">
        <w:rPr>
          <w:rFonts w:ascii="Times New Roman" w:hAnsi="Times New Roman"/>
          <w:szCs w:val="28"/>
        </w:rPr>
        <w:t xml:space="preserve"> và Công văn số 1190/UBND-KTN ngày 01/8/2025 của Ủy ban nhân dân tỉnh ban hành về việc xây dựng Quyết định Quy định hạn mức công nhận đất ở và hạn mức giao đất ở trên địa bàn tỉnh Vĩnh Long.</w:t>
      </w:r>
    </w:p>
    <w:p w:rsidR="001030D1" w:rsidRPr="001D6DCA" w:rsidRDefault="00E036AF" w:rsidP="00E870AC">
      <w:pPr>
        <w:pStyle w:val="BodyText"/>
        <w:spacing w:before="120"/>
        <w:ind w:firstLine="567"/>
        <w:jc w:val="both"/>
        <w:rPr>
          <w:rFonts w:ascii="Times New Roman" w:hAnsi="Times New Roman"/>
          <w:szCs w:val="28"/>
        </w:rPr>
      </w:pPr>
      <w:r w:rsidRPr="001D6DCA">
        <w:rPr>
          <w:rFonts w:ascii="Times New Roman" w:hAnsi="Times New Roman"/>
          <w:szCs w:val="28"/>
        </w:rPr>
        <w:t xml:space="preserve">Trong thời gian qua, để cụ thể hóa quy định tại </w:t>
      </w:r>
      <w:r w:rsidR="001030D1" w:rsidRPr="001D6DCA">
        <w:rPr>
          <w:rFonts w:ascii="Times New Roman" w:hAnsi="Times New Roman"/>
        </w:rPr>
        <w:t xml:space="preserve">khoản 4 Điều 53 Nghị định số 102/2024/NĐ-CP ngày 30/7/2024 của Chính phủ quy định chi tiết thi hành một số điều của Luật Đất đai mà nay là tiết d </w:t>
      </w:r>
      <w:r w:rsidR="001030D1" w:rsidRPr="001D6DCA">
        <w:rPr>
          <w:rFonts w:ascii="Times New Roman" w:hAnsi="Times New Roman"/>
          <w:szCs w:val="28"/>
        </w:rPr>
        <w:t>tiểu mục 1 Mục V Phần III Phụ lục I kèm theo Nghị định số 151/2025/NĐ-CP, Ủy ban nhân dân tỉnh Trà Vinh (cũ) đã ban hành Quyết định số 02/202</w:t>
      </w:r>
      <w:r w:rsidR="00FB116B" w:rsidRPr="001D6DCA">
        <w:rPr>
          <w:rFonts w:ascii="Times New Roman" w:hAnsi="Times New Roman"/>
          <w:szCs w:val="28"/>
        </w:rPr>
        <w:t>5</w:t>
      </w:r>
      <w:r w:rsidR="001030D1" w:rsidRPr="001D6DCA">
        <w:rPr>
          <w:rFonts w:ascii="Times New Roman" w:hAnsi="Times New Roman"/>
          <w:szCs w:val="28"/>
        </w:rPr>
        <w:t xml:space="preserve">/QĐ-UBND ngày 07 tháng 01 năm </w:t>
      </w:r>
      <w:r w:rsidR="00FB116B" w:rsidRPr="001D6DCA">
        <w:rPr>
          <w:rFonts w:ascii="Times New Roman" w:hAnsi="Times New Roman"/>
          <w:szCs w:val="28"/>
        </w:rPr>
        <w:t xml:space="preserve">2025 quyết định ban hành Quy định điều kiện, trình tự, thủ tục thẩm định để giao đất không đấu giá quyền sử dụng đất cho cá nhân trên địa bàn tỉnh Trà Vinh còn tỉnh Bến Tre và Vĩnh Long (cũ) chưa ban hành. </w:t>
      </w:r>
    </w:p>
    <w:p w:rsidR="001030D1" w:rsidRPr="001D6DCA" w:rsidRDefault="001030D1" w:rsidP="00E870AC">
      <w:pPr>
        <w:pStyle w:val="BodyText"/>
        <w:spacing w:before="120"/>
        <w:ind w:firstLine="567"/>
        <w:jc w:val="both"/>
        <w:rPr>
          <w:rFonts w:ascii="Times New Roman" w:hAnsi="Times New Roman"/>
          <w:szCs w:val="28"/>
        </w:rPr>
      </w:pPr>
    </w:p>
    <w:p w:rsidR="00FB116B" w:rsidRPr="001D6DCA" w:rsidRDefault="00E036AF" w:rsidP="00FB116B">
      <w:pPr>
        <w:ind w:firstLine="567"/>
        <w:jc w:val="both"/>
        <w:rPr>
          <w:rFonts w:ascii="Times New Roman" w:hAnsi="Times New Roman"/>
          <w:b/>
          <w:sz w:val="28"/>
          <w:szCs w:val="28"/>
        </w:rPr>
      </w:pPr>
      <w:r w:rsidRPr="001D6DCA">
        <w:rPr>
          <w:rFonts w:ascii="Times New Roman" w:hAnsi="Times New Roman"/>
          <w:szCs w:val="28"/>
        </w:rPr>
        <w:t xml:space="preserve">Do đó, để đảm bảo cơ sở pháp lý, thống nhất chung trong thực thi nhiệm vụ và có cơ sở </w:t>
      </w:r>
      <w:r w:rsidR="00FB116B" w:rsidRPr="001D6DCA">
        <w:rPr>
          <w:rFonts w:ascii="Times New Roman" w:hAnsi="Times New Roman"/>
          <w:sz w:val="28"/>
          <w:szCs w:val="28"/>
        </w:rPr>
        <w:t xml:space="preserve">giao đất </w:t>
      </w:r>
      <w:r w:rsidR="00FB116B" w:rsidRPr="001D6DCA">
        <w:rPr>
          <w:rFonts w:ascii="Times New Roman" w:hAnsi="Times New Roman"/>
          <w:bCs/>
          <w:color w:val="000000"/>
          <w:sz w:val="28"/>
          <w:szCs w:val="28"/>
          <w:shd w:val="clear" w:color="auto" w:fill="FFFFFF"/>
          <w:lang w:val="en-GB"/>
        </w:rPr>
        <w:t xml:space="preserve">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w:t>
      </w:r>
      <w:r w:rsidR="00FB116B" w:rsidRPr="001D6DCA">
        <w:rPr>
          <w:rFonts w:ascii="Times New Roman" w:hAnsi="Times New Roman"/>
          <w:bCs/>
          <w:strike/>
          <w:color w:val="000000"/>
          <w:sz w:val="28"/>
          <w:szCs w:val="28"/>
          <w:shd w:val="clear" w:color="auto" w:fill="FFFFFF"/>
          <w:lang w:val="en-GB"/>
        </w:rPr>
        <w:t>cá nhân thường trú tại thị trấn thuộc vùng có điều kiện kinh tế - xã hội khó khăn, vùng có điều kiện kinh tế - xã hội đặc biệt khó khăn mà không có đất ở và chưa được Nhà nước giao đất ở</w:t>
      </w:r>
      <w:r w:rsidR="00FB116B" w:rsidRPr="001D6DCA">
        <w:rPr>
          <w:rFonts w:ascii="Times New Roman" w:hAnsi="Times New Roman"/>
          <w:bCs/>
          <w:color w:val="000000"/>
          <w:szCs w:val="28"/>
          <w:shd w:val="clear" w:color="auto" w:fill="FFFFFF"/>
          <w:lang w:val="en-GB"/>
        </w:rPr>
        <w:t xml:space="preserve"> thì việc ban hành </w:t>
      </w:r>
      <w:r w:rsidR="00FB116B" w:rsidRPr="001D6DCA">
        <w:rPr>
          <w:rFonts w:ascii="Times New Roman" w:hAnsi="Times New Roman"/>
          <w:sz w:val="28"/>
          <w:szCs w:val="28"/>
        </w:rPr>
        <w:t xml:space="preserve">Quyết định </w:t>
      </w:r>
      <w:r w:rsidR="00FB116B" w:rsidRPr="001D6DCA">
        <w:rPr>
          <w:rFonts w:ascii="Times New Roman" w:hAnsi="Times New Roman"/>
          <w:sz w:val="28"/>
          <w:szCs w:val="28"/>
          <w:lang w:val="en-GB"/>
        </w:rPr>
        <w:t>Q</w:t>
      </w:r>
      <w:r w:rsidR="00FB116B" w:rsidRPr="001D6DCA">
        <w:rPr>
          <w:rFonts w:ascii="Times New Roman" w:hAnsi="Times New Roman"/>
          <w:sz w:val="28"/>
          <w:szCs w:val="28"/>
        </w:rPr>
        <w:t>uy định điều kiện, trình tự, thủ tục thẩm định để giao đất không đấu giá quyền sử dụng đất cho cá nhân trên địa bàn tỉnh Vĩnh Long là rất cần thiết và phù hợp với pháp luật.</w:t>
      </w:r>
    </w:p>
    <w:p w:rsidR="003A15F7" w:rsidRPr="001D6DCA" w:rsidRDefault="003A15F7" w:rsidP="00E870AC">
      <w:pPr>
        <w:spacing w:before="120"/>
        <w:ind w:firstLine="567"/>
        <w:jc w:val="both"/>
        <w:rPr>
          <w:rFonts w:ascii="Times New Roman" w:hAnsi="Times New Roman"/>
          <w:b/>
          <w:sz w:val="28"/>
          <w:szCs w:val="28"/>
        </w:rPr>
      </w:pPr>
      <w:r w:rsidRPr="001D6DCA">
        <w:rPr>
          <w:rFonts w:ascii="Times New Roman" w:hAnsi="Times New Roman"/>
          <w:b/>
          <w:sz w:val="28"/>
          <w:szCs w:val="28"/>
        </w:rPr>
        <w:t xml:space="preserve">II. MỤC ĐÍCH BAN HÀNH, QUAN ĐIỂM XÂY DỰNG DỰ THẢO </w:t>
      </w:r>
      <w:r w:rsidR="00331862" w:rsidRPr="001D6DCA">
        <w:rPr>
          <w:rFonts w:ascii="Times New Roman" w:hAnsi="Times New Roman"/>
          <w:b/>
          <w:sz w:val="28"/>
          <w:szCs w:val="28"/>
        </w:rPr>
        <w:t>QUYẾT ĐỊNH</w:t>
      </w:r>
    </w:p>
    <w:p w:rsidR="003A15F7" w:rsidRPr="001D6DCA" w:rsidRDefault="003A15F7" w:rsidP="00E870AC">
      <w:pPr>
        <w:spacing w:before="120"/>
        <w:ind w:firstLine="567"/>
        <w:jc w:val="both"/>
        <w:rPr>
          <w:rFonts w:ascii="Times New Roman" w:hAnsi="Times New Roman"/>
          <w:sz w:val="28"/>
          <w:szCs w:val="28"/>
        </w:rPr>
      </w:pPr>
      <w:r w:rsidRPr="001D6DCA">
        <w:rPr>
          <w:rFonts w:ascii="Times New Roman" w:hAnsi="Times New Roman"/>
          <w:sz w:val="28"/>
          <w:szCs w:val="28"/>
        </w:rPr>
        <w:t xml:space="preserve">1. Mục đích ban hành </w:t>
      </w:r>
      <w:r w:rsidR="00331862" w:rsidRPr="001D6DCA">
        <w:rPr>
          <w:rFonts w:ascii="Times New Roman" w:hAnsi="Times New Roman"/>
          <w:sz w:val="28"/>
          <w:szCs w:val="28"/>
        </w:rPr>
        <w:t>quyết định</w:t>
      </w:r>
    </w:p>
    <w:p w:rsidR="00331862" w:rsidRPr="001D6DCA" w:rsidRDefault="00331862" w:rsidP="00E870AC">
      <w:pPr>
        <w:shd w:val="clear" w:color="auto" w:fill="FFFFFF"/>
        <w:spacing w:before="120"/>
        <w:ind w:firstLine="567"/>
        <w:jc w:val="both"/>
        <w:rPr>
          <w:rFonts w:ascii="Times New Roman" w:hAnsi="Times New Roman"/>
          <w:sz w:val="28"/>
          <w:szCs w:val="28"/>
          <w:lang w:val="pl-PL"/>
        </w:rPr>
      </w:pPr>
      <w:r w:rsidRPr="001D6DCA">
        <w:rPr>
          <w:rFonts w:ascii="Times New Roman" w:hAnsi="Times New Roman"/>
          <w:sz w:val="28"/>
          <w:szCs w:val="28"/>
          <w:lang w:val="pl-PL"/>
        </w:rPr>
        <w:lastRenderedPageBreak/>
        <w:t>Tăng cường công tác quản lý nhà nước về đất đai, đảm bảo các nội dung ban hành văn bản quy phạm pháp luật.</w:t>
      </w:r>
    </w:p>
    <w:p w:rsidR="00331862" w:rsidRPr="001D6DCA" w:rsidRDefault="00E036AF" w:rsidP="00E870AC">
      <w:pPr>
        <w:shd w:val="clear" w:color="auto" w:fill="FFFFFF"/>
        <w:spacing w:before="120"/>
        <w:ind w:firstLine="567"/>
        <w:jc w:val="both"/>
        <w:rPr>
          <w:rFonts w:ascii="Times New Roman" w:hAnsi="Times New Roman"/>
          <w:sz w:val="28"/>
          <w:szCs w:val="28"/>
          <w:lang w:val="pl-PL"/>
        </w:rPr>
      </w:pPr>
      <w:r w:rsidRPr="001D6DCA">
        <w:rPr>
          <w:rFonts w:ascii="Times New Roman" w:hAnsi="Times New Roman"/>
          <w:sz w:val="28"/>
          <w:szCs w:val="28"/>
          <w:lang w:val="pl-PL"/>
        </w:rPr>
        <w:t xml:space="preserve">Đáp ứng nhu cầu </w:t>
      </w:r>
      <w:r w:rsidR="00FB116B" w:rsidRPr="001D6DCA">
        <w:rPr>
          <w:rFonts w:ascii="Times New Roman" w:hAnsi="Times New Roman"/>
          <w:sz w:val="28"/>
          <w:szCs w:val="28"/>
          <w:lang w:val="pl-PL"/>
        </w:rPr>
        <w:t xml:space="preserve">giao đất </w:t>
      </w:r>
      <w:r w:rsidR="00FB116B" w:rsidRPr="001D6DCA">
        <w:rPr>
          <w:rFonts w:ascii="Times New Roman" w:hAnsi="Times New Roman"/>
          <w:bCs/>
          <w:color w:val="000000"/>
          <w:sz w:val="28"/>
          <w:szCs w:val="28"/>
          <w:shd w:val="clear" w:color="auto" w:fill="FFFFFF"/>
          <w:lang w:val="pl-PL"/>
        </w:rPr>
        <w:t>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trên địa bàn tỉnh.</w:t>
      </w:r>
    </w:p>
    <w:p w:rsidR="003A15F7" w:rsidRPr="001D6DCA" w:rsidRDefault="003A15F7" w:rsidP="00E870AC">
      <w:pPr>
        <w:spacing w:before="120"/>
        <w:ind w:firstLine="567"/>
        <w:jc w:val="both"/>
        <w:rPr>
          <w:rFonts w:ascii="Times New Roman" w:hAnsi="Times New Roman"/>
          <w:sz w:val="28"/>
          <w:szCs w:val="28"/>
          <w:lang w:val="nb-NO"/>
        </w:rPr>
      </w:pPr>
      <w:r w:rsidRPr="001D6DCA">
        <w:rPr>
          <w:rFonts w:ascii="Times New Roman" w:hAnsi="Times New Roman"/>
          <w:sz w:val="28"/>
          <w:szCs w:val="28"/>
          <w:lang w:val="nb-NO"/>
        </w:rPr>
        <w:t xml:space="preserve">2. Quan điểm xây dựng dự thảo </w:t>
      </w:r>
      <w:r w:rsidR="00331862" w:rsidRPr="001D6DCA">
        <w:rPr>
          <w:rFonts w:ascii="Times New Roman" w:hAnsi="Times New Roman"/>
          <w:sz w:val="28"/>
          <w:szCs w:val="28"/>
          <w:lang w:val="nb-NO"/>
        </w:rPr>
        <w:t>quyết định</w:t>
      </w:r>
    </w:p>
    <w:p w:rsidR="00331862" w:rsidRPr="001D6DCA" w:rsidRDefault="00331862" w:rsidP="00E870AC">
      <w:pPr>
        <w:pStyle w:val="BodyText"/>
        <w:spacing w:before="120"/>
        <w:ind w:firstLine="567"/>
        <w:jc w:val="both"/>
        <w:rPr>
          <w:rFonts w:ascii="Times New Roman" w:hAnsi="Times New Roman"/>
          <w:szCs w:val="28"/>
        </w:rPr>
      </w:pPr>
      <w:r w:rsidRPr="001D6DCA">
        <w:rPr>
          <w:rFonts w:ascii="Times New Roman" w:hAnsi="Times New Roman"/>
          <w:szCs w:val="28"/>
        </w:rPr>
        <w:t>Việc xây dựng Quyết định bảo đảm tính hợp hiến, hợp pháp, đúng thẩm quyền và quy định của pháp luật.</w:t>
      </w:r>
    </w:p>
    <w:p w:rsidR="00E5608C" w:rsidRPr="001D6DCA" w:rsidRDefault="00E5608C" w:rsidP="00E870AC">
      <w:pPr>
        <w:pStyle w:val="BodyText"/>
        <w:spacing w:before="120"/>
        <w:ind w:firstLine="567"/>
        <w:jc w:val="both"/>
        <w:rPr>
          <w:rFonts w:ascii="Times New Roman" w:hAnsi="Times New Roman"/>
          <w:szCs w:val="28"/>
        </w:rPr>
      </w:pPr>
      <w:r w:rsidRPr="001D6DCA">
        <w:rPr>
          <w:rFonts w:ascii="Times New Roman" w:hAnsi="Times New Roman"/>
          <w:szCs w:val="28"/>
        </w:rPr>
        <w:t>Quyết định được xây dựng đúng trình tự, thủ tục, thể thức, kỹ thuật được quy định tại Luật ban hành văn bản quy phạm pháp luật số 64/2025/QH15 ngày 19/02/2025; Luật sửa đổi, bổ sung một số điều của Luật ban hành văn bản quy phạm pháp luật số 87/2025/QH15 ngày 25/6/2025.</w:t>
      </w:r>
    </w:p>
    <w:p w:rsidR="00331862" w:rsidRPr="001D6DCA" w:rsidRDefault="00331862" w:rsidP="00E870AC">
      <w:pPr>
        <w:pStyle w:val="BodyText"/>
        <w:spacing w:before="120"/>
        <w:ind w:firstLine="567"/>
        <w:jc w:val="both"/>
        <w:rPr>
          <w:rFonts w:ascii="Times New Roman" w:hAnsi="Times New Roman"/>
          <w:szCs w:val="28"/>
        </w:rPr>
      </w:pPr>
      <w:r w:rsidRPr="001D6DCA">
        <w:rPr>
          <w:rFonts w:ascii="Times New Roman" w:hAnsi="Times New Roman"/>
          <w:szCs w:val="28"/>
        </w:rPr>
        <w:t>Tạo cơ sở pháp lý để cho các địa phương và các cơ quan chức năng áp dụng trong công tác quản lý</w:t>
      </w:r>
      <w:r w:rsidR="0048360F" w:rsidRPr="001D6DCA">
        <w:rPr>
          <w:rFonts w:ascii="Times New Roman" w:hAnsi="Times New Roman"/>
          <w:szCs w:val="28"/>
        </w:rPr>
        <w:t>.</w:t>
      </w:r>
    </w:p>
    <w:p w:rsidR="003A15F7" w:rsidRPr="001D6DCA" w:rsidRDefault="003A15F7" w:rsidP="00E870AC">
      <w:pPr>
        <w:spacing w:before="120"/>
        <w:ind w:firstLine="567"/>
        <w:jc w:val="both"/>
        <w:rPr>
          <w:rFonts w:ascii="Times New Roman" w:hAnsi="Times New Roman"/>
          <w:b/>
          <w:sz w:val="28"/>
          <w:szCs w:val="28"/>
        </w:rPr>
      </w:pPr>
      <w:r w:rsidRPr="001D6DCA">
        <w:rPr>
          <w:rFonts w:ascii="Times New Roman" w:hAnsi="Times New Roman"/>
          <w:b/>
          <w:sz w:val="28"/>
          <w:szCs w:val="28"/>
        </w:rPr>
        <w:t xml:space="preserve">III. QUÁ TRÌNH XÂY DỰNG DỰ THẢO </w:t>
      </w:r>
      <w:r w:rsidR="00331862" w:rsidRPr="001D6DCA">
        <w:rPr>
          <w:rFonts w:ascii="Times New Roman" w:hAnsi="Times New Roman"/>
          <w:b/>
          <w:sz w:val="28"/>
          <w:szCs w:val="28"/>
        </w:rPr>
        <w:t>QUYẾT ĐỊNH</w:t>
      </w:r>
    </w:p>
    <w:p w:rsidR="00FD5991" w:rsidRPr="001D6DCA" w:rsidRDefault="0048360F" w:rsidP="00E870AC">
      <w:pPr>
        <w:spacing w:before="120"/>
        <w:ind w:firstLine="567"/>
        <w:jc w:val="both"/>
        <w:rPr>
          <w:rFonts w:ascii="Times New Roman" w:hAnsi="Times New Roman"/>
          <w:sz w:val="28"/>
          <w:szCs w:val="28"/>
        </w:rPr>
      </w:pPr>
      <w:r w:rsidRPr="001D6DCA">
        <w:rPr>
          <w:rFonts w:ascii="Times New Roman" w:hAnsi="Times New Roman"/>
          <w:sz w:val="28"/>
          <w:szCs w:val="28"/>
        </w:rPr>
        <w:t xml:space="preserve">Trên cơ sở chủ trương của </w:t>
      </w:r>
      <w:r w:rsidR="00FD5991" w:rsidRPr="001D6DCA">
        <w:rPr>
          <w:rFonts w:ascii="Times New Roman" w:hAnsi="Times New Roman"/>
          <w:sz w:val="28"/>
          <w:szCs w:val="28"/>
        </w:rPr>
        <w:t>Ủy ban nhân dân tỉnh tại Công văn số 1</w:t>
      </w:r>
      <w:r w:rsidR="00033CF6" w:rsidRPr="001D6DCA">
        <w:rPr>
          <w:rFonts w:ascii="Times New Roman" w:hAnsi="Times New Roman"/>
          <w:sz w:val="28"/>
          <w:szCs w:val="28"/>
        </w:rPr>
        <w:t>098</w:t>
      </w:r>
      <w:r w:rsidR="00FD5991" w:rsidRPr="001D6DCA">
        <w:rPr>
          <w:rFonts w:ascii="Times New Roman" w:hAnsi="Times New Roman"/>
          <w:sz w:val="28"/>
          <w:szCs w:val="28"/>
        </w:rPr>
        <w:t xml:space="preserve">/UBND-KTN ngày </w:t>
      </w:r>
      <w:r w:rsidR="00033CF6" w:rsidRPr="001D6DCA">
        <w:rPr>
          <w:rFonts w:ascii="Times New Roman" w:hAnsi="Times New Roman"/>
          <w:sz w:val="28"/>
          <w:szCs w:val="28"/>
        </w:rPr>
        <w:t>31 tháng 7 năm 2025</w:t>
      </w:r>
      <w:r w:rsidR="00FD5991" w:rsidRPr="001D6DCA">
        <w:rPr>
          <w:rFonts w:ascii="Times New Roman" w:hAnsi="Times New Roman"/>
          <w:sz w:val="28"/>
          <w:szCs w:val="28"/>
        </w:rPr>
        <w:t xml:space="preserve"> về vi</w:t>
      </w:r>
      <w:r w:rsidR="00E036AF" w:rsidRPr="001D6DCA">
        <w:rPr>
          <w:rFonts w:ascii="Times New Roman" w:hAnsi="Times New Roman"/>
          <w:sz w:val="28"/>
          <w:szCs w:val="28"/>
        </w:rPr>
        <w:t xml:space="preserve">ệc xây dựng Quyết định </w:t>
      </w:r>
      <w:r w:rsidR="00033CF6" w:rsidRPr="001D6DCA">
        <w:rPr>
          <w:rFonts w:ascii="Times New Roman" w:hAnsi="Times New Roman"/>
          <w:sz w:val="28"/>
          <w:szCs w:val="28"/>
        </w:rPr>
        <w:t>Quy định về điều kiện, trình tự, thủ tục thẩm định để giao đất không đấu giá quyền sử dụng đất cho cá nhân trên địa bàn tỉnh Vĩnh Long</w:t>
      </w:r>
      <w:r w:rsidR="00FD5991" w:rsidRPr="001D6DCA">
        <w:rPr>
          <w:rFonts w:ascii="Times New Roman" w:hAnsi="Times New Roman"/>
          <w:sz w:val="28"/>
          <w:szCs w:val="28"/>
        </w:rPr>
        <w:t>, Sở Nông nghiệp và Môi trường chủ động phối hợp với Sở Tư pháp, các sở, ngành, Ủy ban nhân dân các xã, phường và các đơn vị có liên quan tham mưu Ủy ban nhân dân tỉnh ban hành quyết định nêu trên đảm bảo trình tự, thủ tục theo đúng quy định của pháp luật hiện hành, cụ thể như sau:</w:t>
      </w:r>
    </w:p>
    <w:p w:rsidR="00FD5991" w:rsidRPr="001D6DCA" w:rsidRDefault="00FD5991" w:rsidP="00E870AC">
      <w:pPr>
        <w:spacing w:before="120"/>
        <w:ind w:firstLine="567"/>
        <w:jc w:val="both"/>
        <w:rPr>
          <w:rFonts w:ascii="Times New Roman" w:hAnsi="Times New Roman"/>
          <w:sz w:val="28"/>
          <w:szCs w:val="28"/>
        </w:rPr>
      </w:pPr>
      <w:r w:rsidRPr="001D6DCA">
        <w:rPr>
          <w:rFonts w:ascii="Times New Roman" w:hAnsi="Times New Roman"/>
          <w:sz w:val="28"/>
          <w:szCs w:val="28"/>
        </w:rPr>
        <w:t xml:space="preserve">1. Xây dựng dự thảo Tờ trình, dự thảo Quyết định gửi các sở, ban, ngành tỉnh, UBND các xã, phường để lấy ý kiến góp ý bằng văn bản trong thời hạn 10 ngày (từ ngày </w:t>
      </w:r>
      <w:r w:rsidR="00033CF6" w:rsidRPr="001D6DCA">
        <w:rPr>
          <w:rFonts w:ascii="Times New Roman" w:hAnsi="Times New Roman"/>
          <w:sz w:val="28"/>
          <w:szCs w:val="28"/>
        </w:rPr>
        <w:t>30</w:t>
      </w:r>
      <w:r w:rsidRPr="001D6DCA">
        <w:rPr>
          <w:rFonts w:ascii="Times New Roman" w:hAnsi="Times New Roman"/>
          <w:sz w:val="28"/>
          <w:szCs w:val="28"/>
        </w:rPr>
        <w:t xml:space="preserve">/9/2025 đến trước ngày </w:t>
      </w:r>
      <w:r w:rsidR="00033CF6" w:rsidRPr="001D6DCA">
        <w:rPr>
          <w:rFonts w:ascii="Times New Roman" w:hAnsi="Times New Roman"/>
          <w:sz w:val="28"/>
          <w:szCs w:val="28"/>
        </w:rPr>
        <w:t>9</w:t>
      </w:r>
      <w:r w:rsidRPr="001D6DCA">
        <w:rPr>
          <w:rFonts w:ascii="Times New Roman" w:hAnsi="Times New Roman"/>
          <w:sz w:val="28"/>
          <w:szCs w:val="28"/>
        </w:rPr>
        <w:t>/</w:t>
      </w:r>
      <w:r w:rsidR="00033CF6" w:rsidRPr="001D6DCA">
        <w:rPr>
          <w:rFonts w:ascii="Times New Roman" w:hAnsi="Times New Roman"/>
          <w:sz w:val="28"/>
          <w:szCs w:val="28"/>
        </w:rPr>
        <w:t>10/</w:t>
      </w:r>
      <w:r w:rsidRPr="001D6DCA">
        <w:rPr>
          <w:rFonts w:ascii="Times New Roman" w:hAnsi="Times New Roman"/>
          <w:sz w:val="28"/>
          <w:szCs w:val="28"/>
        </w:rPr>
        <w:t>2025).</w:t>
      </w:r>
    </w:p>
    <w:p w:rsidR="00FD5991" w:rsidRPr="001D6DCA" w:rsidRDefault="00FD5991" w:rsidP="00E870AC">
      <w:pPr>
        <w:spacing w:before="120"/>
        <w:ind w:firstLine="567"/>
        <w:jc w:val="both"/>
        <w:rPr>
          <w:rFonts w:ascii="Times New Roman" w:hAnsi="Times New Roman"/>
          <w:sz w:val="28"/>
          <w:szCs w:val="28"/>
        </w:rPr>
      </w:pPr>
      <w:r w:rsidRPr="001D6DCA">
        <w:rPr>
          <w:rFonts w:ascii="Times New Roman" w:hAnsi="Times New Roman"/>
          <w:sz w:val="28"/>
          <w:szCs w:val="28"/>
        </w:rPr>
        <w:t xml:space="preserve">2. Gửi đăng tải </w:t>
      </w:r>
      <w:r w:rsidR="0026149E" w:rsidRPr="001D6DCA">
        <w:rPr>
          <w:rFonts w:ascii="Times New Roman" w:hAnsi="Times New Roman"/>
          <w:sz w:val="28"/>
          <w:szCs w:val="28"/>
        </w:rPr>
        <w:t>dự thảo Tờ trình, dự thảo Quyết định</w:t>
      </w:r>
      <w:r w:rsidRPr="001D6DCA">
        <w:rPr>
          <w:rFonts w:ascii="Times New Roman" w:hAnsi="Times New Roman"/>
          <w:sz w:val="28"/>
          <w:szCs w:val="28"/>
        </w:rPr>
        <w:t xml:space="preserve"> </w:t>
      </w:r>
      <w:r w:rsidR="0026149E" w:rsidRPr="001D6DCA">
        <w:rPr>
          <w:rFonts w:ascii="Times New Roman" w:hAnsi="Times New Roman"/>
          <w:sz w:val="28"/>
          <w:szCs w:val="28"/>
        </w:rPr>
        <w:t>trên</w:t>
      </w:r>
      <w:r w:rsidRPr="001D6DCA">
        <w:rPr>
          <w:rFonts w:ascii="Times New Roman" w:hAnsi="Times New Roman"/>
          <w:sz w:val="28"/>
          <w:szCs w:val="28"/>
        </w:rPr>
        <w:t xml:space="preserve"> </w:t>
      </w:r>
      <w:r w:rsidR="0048360F" w:rsidRPr="001D6DCA">
        <w:rPr>
          <w:rFonts w:ascii="Times New Roman" w:hAnsi="Times New Roman"/>
          <w:sz w:val="28"/>
          <w:szCs w:val="28"/>
        </w:rPr>
        <w:t xml:space="preserve">Cổng thông tin điện tử của tỉnh trong thời hạn </w:t>
      </w:r>
      <w:r w:rsidR="0026149E" w:rsidRPr="001D6DCA">
        <w:rPr>
          <w:rFonts w:ascii="Times New Roman" w:hAnsi="Times New Roman"/>
          <w:sz w:val="28"/>
          <w:szCs w:val="28"/>
        </w:rPr>
        <w:t>10 ngày</w:t>
      </w:r>
      <w:r w:rsidR="00555A5A" w:rsidRPr="001D6DCA">
        <w:rPr>
          <w:rFonts w:ascii="Times New Roman" w:hAnsi="Times New Roman"/>
          <w:sz w:val="28"/>
          <w:szCs w:val="28"/>
        </w:rPr>
        <w:t xml:space="preserve"> (từ ngày </w:t>
      </w:r>
      <w:r w:rsidR="00033CF6" w:rsidRPr="001D6DCA">
        <w:rPr>
          <w:rFonts w:ascii="Times New Roman" w:hAnsi="Times New Roman"/>
          <w:sz w:val="28"/>
          <w:szCs w:val="28"/>
        </w:rPr>
        <w:t>30</w:t>
      </w:r>
      <w:r w:rsidR="00555A5A" w:rsidRPr="001D6DCA">
        <w:rPr>
          <w:rFonts w:ascii="Times New Roman" w:hAnsi="Times New Roman"/>
          <w:sz w:val="28"/>
          <w:szCs w:val="28"/>
        </w:rPr>
        <w:t xml:space="preserve">/9/2025 đến ngày </w:t>
      </w:r>
      <w:r w:rsidR="00713B9C" w:rsidRPr="001D6DCA">
        <w:rPr>
          <w:rFonts w:ascii="Times New Roman" w:hAnsi="Times New Roman"/>
          <w:sz w:val="28"/>
          <w:szCs w:val="28"/>
        </w:rPr>
        <w:t>09</w:t>
      </w:r>
      <w:r w:rsidR="00862D4D" w:rsidRPr="001D6DCA">
        <w:rPr>
          <w:rFonts w:ascii="Times New Roman" w:hAnsi="Times New Roman"/>
          <w:sz w:val="28"/>
          <w:szCs w:val="28"/>
        </w:rPr>
        <w:t>/10</w:t>
      </w:r>
      <w:r w:rsidR="00555A5A" w:rsidRPr="001D6DCA">
        <w:rPr>
          <w:rFonts w:ascii="Times New Roman" w:hAnsi="Times New Roman"/>
          <w:sz w:val="28"/>
          <w:szCs w:val="28"/>
        </w:rPr>
        <w:t>/2025).</w:t>
      </w:r>
    </w:p>
    <w:p w:rsidR="00FD5991" w:rsidRPr="001D6DCA" w:rsidRDefault="00555A5A" w:rsidP="00E870AC">
      <w:pPr>
        <w:spacing w:before="120"/>
        <w:ind w:firstLine="567"/>
        <w:jc w:val="both"/>
        <w:rPr>
          <w:rFonts w:ascii="Times New Roman" w:hAnsi="Times New Roman"/>
          <w:sz w:val="28"/>
          <w:szCs w:val="28"/>
        </w:rPr>
      </w:pPr>
      <w:r w:rsidRPr="001D6DCA">
        <w:rPr>
          <w:rFonts w:ascii="Times New Roman" w:hAnsi="Times New Roman"/>
          <w:sz w:val="28"/>
          <w:szCs w:val="28"/>
        </w:rPr>
        <w:lastRenderedPageBreak/>
        <w:t>3</w:t>
      </w:r>
      <w:r w:rsidR="0048360F" w:rsidRPr="001D6DCA">
        <w:rPr>
          <w:rFonts w:ascii="Times New Roman" w:hAnsi="Times New Roman"/>
          <w:sz w:val="28"/>
          <w:szCs w:val="28"/>
        </w:rPr>
        <w:t xml:space="preserve">. Thực hiện tổng hợp, tiếp thu, giải trình các ý kiến góp ý </w:t>
      </w:r>
      <w:r w:rsidRPr="001D6DCA">
        <w:rPr>
          <w:rFonts w:ascii="Times New Roman" w:hAnsi="Times New Roman"/>
          <w:sz w:val="28"/>
          <w:szCs w:val="28"/>
        </w:rPr>
        <w:t>của các cơ quan, đơn vị gửi về.</w:t>
      </w:r>
    </w:p>
    <w:p w:rsidR="00FD5991" w:rsidRPr="001D6DCA" w:rsidRDefault="00555A5A" w:rsidP="00E870AC">
      <w:pPr>
        <w:spacing w:before="120"/>
        <w:ind w:firstLine="567"/>
        <w:jc w:val="both"/>
        <w:rPr>
          <w:rFonts w:ascii="Times New Roman" w:hAnsi="Times New Roman"/>
          <w:sz w:val="28"/>
          <w:szCs w:val="28"/>
        </w:rPr>
      </w:pPr>
      <w:r w:rsidRPr="001D6DCA">
        <w:rPr>
          <w:rFonts w:ascii="Times New Roman" w:hAnsi="Times New Roman"/>
          <w:sz w:val="28"/>
          <w:szCs w:val="28"/>
        </w:rPr>
        <w:t>4. Hoàn chỉnh dự thảo Tờ trình, dự thảo Quyết định gửi Sở Tư pháp thẩm định.</w:t>
      </w:r>
    </w:p>
    <w:p w:rsidR="00555A5A" w:rsidRPr="001D6DCA" w:rsidRDefault="00555A5A" w:rsidP="00E870AC">
      <w:pPr>
        <w:spacing w:before="120"/>
        <w:ind w:firstLine="567"/>
        <w:jc w:val="both"/>
        <w:rPr>
          <w:rFonts w:ascii="Times New Roman" w:hAnsi="Times New Roman"/>
          <w:sz w:val="28"/>
          <w:szCs w:val="28"/>
        </w:rPr>
      </w:pPr>
      <w:r w:rsidRPr="001D6DCA">
        <w:rPr>
          <w:rFonts w:ascii="Times New Roman" w:hAnsi="Times New Roman"/>
          <w:sz w:val="28"/>
          <w:szCs w:val="28"/>
        </w:rPr>
        <w:t>5. Báo cáo tiếp thu, giải trình ý kiến thẩm định của Sở Tư pháp.</w:t>
      </w:r>
    </w:p>
    <w:p w:rsidR="00555A5A" w:rsidRPr="001D6DCA" w:rsidRDefault="00555A5A" w:rsidP="00E870AC">
      <w:pPr>
        <w:spacing w:before="120"/>
        <w:ind w:firstLine="567"/>
        <w:jc w:val="both"/>
        <w:rPr>
          <w:rFonts w:ascii="Times New Roman" w:hAnsi="Times New Roman"/>
          <w:sz w:val="28"/>
          <w:szCs w:val="28"/>
        </w:rPr>
      </w:pPr>
      <w:r w:rsidRPr="001D6DCA">
        <w:rPr>
          <w:rFonts w:ascii="Times New Roman" w:hAnsi="Times New Roman"/>
          <w:sz w:val="28"/>
          <w:szCs w:val="28"/>
        </w:rPr>
        <w:t>6. Hoàn chỉnh Tờ trình, dự thảo Quyết định trình Ủy ban nhân dân tỉnh ban hành.</w:t>
      </w:r>
    </w:p>
    <w:p w:rsidR="003A15F7" w:rsidRPr="001D6DCA" w:rsidRDefault="003A15F7" w:rsidP="00E870AC">
      <w:pPr>
        <w:spacing w:before="120"/>
        <w:ind w:firstLine="567"/>
        <w:jc w:val="both"/>
        <w:rPr>
          <w:rFonts w:ascii="Times New Roman" w:hAnsi="Times New Roman"/>
          <w:b/>
          <w:sz w:val="28"/>
          <w:szCs w:val="28"/>
        </w:rPr>
      </w:pPr>
      <w:r w:rsidRPr="001D6DCA">
        <w:rPr>
          <w:rFonts w:ascii="Times New Roman" w:hAnsi="Times New Roman"/>
          <w:b/>
          <w:sz w:val="28"/>
          <w:szCs w:val="28"/>
        </w:rPr>
        <w:t xml:space="preserve">IV. BỐ CỤC VÀ NỘI DUNG CƠ BẢN CỦA DỰ THẢO </w:t>
      </w:r>
      <w:r w:rsidR="00331862" w:rsidRPr="001D6DCA">
        <w:rPr>
          <w:rFonts w:ascii="Times New Roman" w:hAnsi="Times New Roman"/>
          <w:b/>
          <w:sz w:val="28"/>
          <w:szCs w:val="28"/>
        </w:rPr>
        <w:t>QUYẾT ĐỊNH</w:t>
      </w:r>
    </w:p>
    <w:p w:rsidR="00B34578" w:rsidRPr="001D6DCA" w:rsidRDefault="00B34578" w:rsidP="00E870AC">
      <w:pPr>
        <w:spacing w:before="120"/>
        <w:ind w:firstLine="567"/>
        <w:jc w:val="both"/>
        <w:rPr>
          <w:rFonts w:ascii="Times New Roman" w:hAnsi="Times New Roman"/>
          <w:sz w:val="28"/>
          <w:szCs w:val="28"/>
        </w:rPr>
      </w:pPr>
      <w:r w:rsidRPr="001D6DCA">
        <w:rPr>
          <w:rFonts w:ascii="Times New Roman" w:hAnsi="Times New Roman"/>
          <w:sz w:val="28"/>
          <w:szCs w:val="28"/>
        </w:rPr>
        <w:t xml:space="preserve">Quyết định ban hành quy định về </w:t>
      </w:r>
      <w:r w:rsidRPr="001D6DCA">
        <w:rPr>
          <w:rFonts w:ascii="Times New Roman" w:hAnsi="Times New Roman"/>
          <w:spacing w:val="6"/>
          <w:sz w:val="28"/>
          <w:szCs w:val="28"/>
        </w:rPr>
        <w:t>điều kiện, trình tự, thủ tục thẩm định để giao đất không đấu giá quyền sử dụng đất cho cá nhân trên địa bàn tỉnh</w:t>
      </w:r>
      <w:r w:rsidRPr="001D6DCA">
        <w:rPr>
          <w:rFonts w:ascii="Times New Roman" w:hAnsi="Times New Roman"/>
          <w:spacing w:val="6"/>
          <w:sz w:val="28"/>
          <w:szCs w:val="28"/>
          <w:lang w:val="nb-NO"/>
        </w:rPr>
        <w:t xml:space="preserve"> Vĩnh Long với các </w:t>
      </w:r>
      <w:r w:rsidR="00ED6E47" w:rsidRPr="001D6DCA">
        <w:rPr>
          <w:rFonts w:ascii="Times New Roman" w:hAnsi="Times New Roman"/>
          <w:spacing w:val="6"/>
          <w:sz w:val="28"/>
          <w:szCs w:val="28"/>
          <w:lang w:val="nb-NO"/>
        </w:rPr>
        <w:t>nội dung sau:</w:t>
      </w:r>
    </w:p>
    <w:p w:rsidR="00ED6E47" w:rsidRPr="001D6DCA" w:rsidRDefault="00ED6E47" w:rsidP="00ED6E47">
      <w:pPr>
        <w:spacing w:before="120" w:after="120"/>
        <w:ind w:firstLine="567"/>
        <w:jc w:val="both"/>
        <w:rPr>
          <w:rFonts w:ascii="Times New Roman" w:hAnsi="Times New Roman"/>
          <w:b/>
          <w:bCs/>
          <w:sz w:val="28"/>
        </w:rPr>
      </w:pPr>
      <w:r w:rsidRPr="001D6DCA">
        <w:rPr>
          <w:rFonts w:ascii="Times New Roman" w:hAnsi="Times New Roman"/>
          <w:b/>
          <w:bCs/>
          <w:sz w:val="28"/>
        </w:rPr>
        <w:t>1. Phạm vi điều chỉnh, đối tượng áp dụng:</w:t>
      </w:r>
    </w:p>
    <w:p w:rsidR="00ED6E47" w:rsidRPr="001D6DCA" w:rsidRDefault="00ED6E47" w:rsidP="00ED6E47">
      <w:pPr>
        <w:spacing w:before="120" w:after="120"/>
        <w:ind w:left="720"/>
        <w:jc w:val="both"/>
        <w:rPr>
          <w:rFonts w:ascii="Times New Roman" w:hAnsi="Times New Roman"/>
          <w:i/>
          <w:sz w:val="28"/>
        </w:rPr>
      </w:pPr>
      <w:r w:rsidRPr="001D6DCA">
        <w:rPr>
          <w:rFonts w:ascii="Times New Roman" w:hAnsi="Times New Roman"/>
          <w:bCs/>
          <w:i/>
          <w:sz w:val="28"/>
        </w:rPr>
        <w:t xml:space="preserve">1.1 Phạm vi điều chỉnh </w:t>
      </w:r>
    </w:p>
    <w:p w:rsidR="00ED6E47" w:rsidRPr="001D6DCA" w:rsidRDefault="00ED6E47" w:rsidP="00ED6E47">
      <w:pPr>
        <w:spacing w:before="120" w:after="120"/>
        <w:ind w:firstLine="720"/>
        <w:jc w:val="both"/>
        <w:rPr>
          <w:rFonts w:ascii="Times New Roman" w:hAnsi="Times New Roman"/>
          <w:spacing w:val="-2"/>
          <w:sz w:val="28"/>
          <w:szCs w:val="28"/>
        </w:rPr>
      </w:pPr>
      <w:r w:rsidRPr="001D6DCA">
        <w:rPr>
          <w:rFonts w:ascii="Times New Roman" w:hAnsi="Times New Roman"/>
          <w:spacing w:val="-2"/>
          <w:sz w:val="28"/>
        </w:rPr>
        <w:t xml:space="preserve">1. Quy định này </w:t>
      </w:r>
      <w:r w:rsidRPr="001D6DCA">
        <w:rPr>
          <w:rFonts w:ascii="Times New Roman" w:hAnsi="Times New Roman"/>
          <w:spacing w:val="-2"/>
          <w:sz w:val="28"/>
          <w:szCs w:val="28"/>
        </w:rPr>
        <w:t>quy định</w:t>
      </w:r>
      <w:r w:rsidRPr="001D6DCA">
        <w:rPr>
          <w:rFonts w:ascii="Times New Roman" w:hAnsi="Times New Roman"/>
          <w:spacing w:val="-2"/>
          <w:sz w:val="28"/>
          <w:szCs w:val="28"/>
          <w:lang w:val="en-GB"/>
        </w:rPr>
        <w:t xml:space="preserve"> về</w:t>
      </w:r>
      <w:r w:rsidRPr="001D6DCA">
        <w:rPr>
          <w:rFonts w:ascii="Times New Roman" w:hAnsi="Times New Roman"/>
          <w:spacing w:val="-2"/>
          <w:sz w:val="28"/>
          <w:szCs w:val="28"/>
        </w:rPr>
        <w:t xml:space="preserve"> điều kiện, trình tự, thủ tục thẩm định để giao đất ở có thu tiền sử dụng đất không thông qua đấu giá, không đấu thầu lựa chọn nhà đầu tư thực hiện dự án có sử dụng đất đối với cá nhân trên địa bàn tỉnh Vĩnh Long.</w:t>
      </w:r>
    </w:p>
    <w:p w:rsidR="00ED6E47" w:rsidRPr="001D6DCA" w:rsidRDefault="00ED6E47" w:rsidP="00ED6E47">
      <w:pPr>
        <w:spacing w:before="120" w:after="120"/>
        <w:ind w:firstLine="720"/>
        <w:jc w:val="both"/>
        <w:rPr>
          <w:rFonts w:ascii="Times New Roman" w:hAnsi="Times New Roman"/>
          <w:sz w:val="28"/>
          <w:szCs w:val="28"/>
        </w:rPr>
      </w:pPr>
      <w:r w:rsidRPr="001D6DCA">
        <w:rPr>
          <w:rFonts w:ascii="Times New Roman" w:hAnsi="Times New Roman"/>
          <w:sz w:val="28"/>
        </w:rPr>
        <w:t xml:space="preserve">2. Quy định này không áp dụng đối với các trường hợp giao đất ở thuộc dự án khu tái định cư, dự án khu dân cư, cụm dân cư, tuyến dân cư, đấu giá quyền sử dụng đất và bồi thường về đất khi nhà nước thu hồi đất theo quy định. </w:t>
      </w:r>
    </w:p>
    <w:p w:rsidR="00ED6E47" w:rsidRPr="001D6DCA" w:rsidRDefault="00ED6E47" w:rsidP="00ED6E47">
      <w:pPr>
        <w:spacing w:before="120" w:after="120"/>
        <w:ind w:firstLine="720"/>
        <w:jc w:val="both"/>
        <w:rPr>
          <w:rFonts w:ascii="Times New Roman" w:hAnsi="Times New Roman"/>
          <w:i/>
          <w:sz w:val="28"/>
          <w:szCs w:val="28"/>
        </w:rPr>
      </w:pPr>
      <w:r w:rsidRPr="001D6DCA">
        <w:rPr>
          <w:rFonts w:ascii="Times New Roman" w:hAnsi="Times New Roman"/>
          <w:i/>
          <w:sz w:val="28"/>
          <w:szCs w:val="28"/>
        </w:rPr>
        <w:t>1.2. Đối tượng áp dụng</w:t>
      </w:r>
    </w:p>
    <w:p w:rsidR="00ED6E47" w:rsidRPr="001D6DCA" w:rsidRDefault="00ED6E47" w:rsidP="00ED6E47">
      <w:pPr>
        <w:spacing w:before="120" w:after="120"/>
        <w:ind w:firstLine="720"/>
        <w:jc w:val="both"/>
        <w:rPr>
          <w:rFonts w:ascii="Times New Roman" w:hAnsi="Times New Roman"/>
          <w:sz w:val="28"/>
          <w:szCs w:val="28"/>
        </w:rPr>
      </w:pPr>
      <w:r w:rsidRPr="001D6DCA">
        <w:rPr>
          <w:rFonts w:ascii="Times New Roman" w:hAnsi="Times New Roman"/>
          <w:sz w:val="28"/>
          <w:szCs w:val="28"/>
        </w:rPr>
        <w:t xml:space="preserve">1. Cơ quan nhà nước có thẩm quyền </w:t>
      </w:r>
      <w:r w:rsidRPr="001D6DCA">
        <w:rPr>
          <w:rFonts w:ascii="Times New Roman" w:hAnsi="Times New Roman"/>
          <w:sz w:val="28"/>
          <w:szCs w:val="28"/>
          <w:lang w:val="en-GB"/>
        </w:rPr>
        <w:t xml:space="preserve">giao đất và </w:t>
      </w:r>
      <w:r w:rsidRPr="001D6DCA">
        <w:rPr>
          <w:rFonts w:ascii="Times New Roman" w:hAnsi="Times New Roman"/>
          <w:sz w:val="28"/>
          <w:szCs w:val="28"/>
        </w:rPr>
        <w:t xml:space="preserve">cấp </w:t>
      </w:r>
      <w:r w:rsidRPr="001D6DCA">
        <w:rPr>
          <w:rFonts w:ascii="Times New Roman" w:hAnsi="Times New Roman"/>
          <w:iCs/>
          <w:sz w:val="28"/>
          <w:szCs w:val="28"/>
        </w:rPr>
        <w:t>Giấy chứng nhận quyền sử dụng đất, quyền sở hữu tài sản gắn liền với đất</w:t>
      </w:r>
      <w:r w:rsidRPr="001D6DCA">
        <w:rPr>
          <w:rFonts w:ascii="Times New Roman" w:hAnsi="Times New Roman"/>
          <w:sz w:val="28"/>
          <w:szCs w:val="28"/>
        </w:rPr>
        <w:t>.</w:t>
      </w:r>
    </w:p>
    <w:p w:rsidR="00ED6E47" w:rsidRPr="001D6DCA" w:rsidRDefault="00ED6E47" w:rsidP="00ED6E47">
      <w:pPr>
        <w:spacing w:before="120" w:after="120"/>
        <w:ind w:firstLine="720"/>
        <w:jc w:val="both"/>
        <w:rPr>
          <w:rFonts w:ascii="Times New Roman" w:hAnsi="Times New Roman"/>
          <w:spacing w:val="-2"/>
          <w:sz w:val="28"/>
          <w:szCs w:val="28"/>
        </w:rPr>
      </w:pPr>
      <w:r w:rsidRPr="001D6DCA">
        <w:rPr>
          <w:rFonts w:ascii="Times New Roman" w:hAnsi="Times New Roman"/>
          <w:sz w:val="28"/>
          <w:szCs w:val="28"/>
          <w:lang w:val="en-GB"/>
        </w:rPr>
        <w:t xml:space="preserve">2. </w:t>
      </w:r>
      <w:r w:rsidRPr="001D6DCA">
        <w:rPr>
          <w:rFonts w:ascii="Times New Roman" w:hAnsi="Times New Roman"/>
          <w:color w:val="000000"/>
          <w:sz w:val="28"/>
          <w:szCs w:val="28"/>
        </w:rPr>
        <w:t xml:space="preserve">Cá nhân được giao đất </w:t>
      </w:r>
      <w:r w:rsidRPr="001D6DCA">
        <w:rPr>
          <w:rFonts w:ascii="Times New Roman" w:hAnsi="Times New Roman"/>
          <w:spacing w:val="-2"/>
          <w:sz w:val="28"/>
          <w:szCs w:val="28"/>
        </w:rPr>
        <w:t>ở theo quy định này gồm:</w:t>
      </w:r>
    </w:p>
    <w:p w:rsidR="00ED6E47" w:rsidRPr="001D6DCA" w:rsidRDefault="00ED6E47" w:rsidP="00ED6E47">
      <w:pPr>
        <w:spacing w:before="120" w:after="120"/>
        <w:ind w:firstLine="720"/>
        <w:jc w:val="both"/>
        <w:rPr>
          <w:rFonts w:ascii="Times New Roman" w:hAnsi="Times New Roman"/>
          <w:bCs/>
          <w:color w:val="000000"/>
          <w:sz w:val="28"/>
          <w:szCs w:val="28"/>
          <w:lang w:val="en-GB"/>
        </w:rPr>
      </w:pPr>
      <w:r w:rsidRPr="001D6DCA">
        <w:rPr>
          <w:rFonts w:ascii="Times New Roman" w:hAnsi="Times New Roman"/>
          <w:spacing w:val="-2"/>
          <w:sz w:val="28"/>
          <w:szCs w:val="28"/>
        </w:rPr>
        <w:t xml:space="preserve">a) </w:t>
      </w:r>
      <w:r w:rsidRPr="001D6DCA">
        <w:rPr>
          <w:rFonts w:ascii="Times New Roman" w:hAnsi="Times New Roman"/>
          <w:bCs/>
          <w:color w:val="000000"/>
          <w:sz w:val="28"/>
          <w:szCs w:val="28"/>
          <w:lang w:val="en-GB"/>
        </w:rPr>
        <w:t>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w:t>
      </w:r>
      <w:r w:rsidRPr="001D6DCA">
        <w:rPr>
          <w:rFonts w:ascii="Times New Roman" w:hAnsi="Times New Roman"/>
          <w:bCs/>
          <w:color w:val="000000"/>
          <w:sz w:val="28"/>
          <w:szCs w:val="28"/>
        </w:rPr>
        <w:t>g</w:t>
      </w:r>
      <w:r w:rsidRPr="001D6DCA">
        <w:rPr>
          <w:rFonts w:ascii="Times New Roman" w:hAnsi="Times New Roman"/>
          <w:bCs/>
          <w:color w:val="000000"/>
          <w:sz w:val="28"/>
          <w:szCs w:val="28"/>
          <w:lang w:val="en-GB"/>
        </w:rPr>
        <w:t>ân sách nhà nước mà chưa được giao đất </w:t>
      </w:r>
      <w:r w:rsidRPr="001D6DCA">
        <w:rPr>
          <w:rFonts w:ascii="Times New Roman" w:hAnsi="Times New Roman"/>
          <w:bCs/>
          <w:color w:val="000000"/>
          <w:sz w:val="28"/>
          <w:szCs w:val="28"/>
        </w:rPr>
        <w:t>ở</w:t>
      </w:r>
      <w:r w:rsidRPr="001D6DCA">
        <w:rPr>
          <w:rFonts w:ascii="Times New Roman" w:hAnsi="Times New Roman"/>
          <w:bCs/>
          <w:color w:val="000000"/>
          <w:sz w:val="28"/>
          <w:szCs w:val="28"/>
          <w:lang w:val="en-GB"/>
        </w:rPr>
        <w:t xml:space="preserve">, nhà ở. </w:t>
      </w:r>
    </w:p>
    <w:p w:rsidR="00ED6E47" w:rsidRPr="001D6DCA" w:rsidRDefault="00ED6E47" w:rsidP="00ED6E47">
      <w:pPr>
        <w:spacing w:before="120" w:after="120"/>
        <w:ind w:firstLine="720"/>
        <w:jc w:val="both"/>
        <w:rPr>
          <w:rFonts w:ascii="Times New Roman" w:hAnsi="Times New Roman"/>
          <w:bCs/>
          <w:color w:val="000000"/>
          <w:sz w:val="28"/>
          <w:szCs w:val="28"/>
          <w:lang w:val="en-GB"/>
        </w:rPr>
      </w:pPr>
      <w:r w:rsidRPr="001D6DCA">
        <w:rPr>
          <w:rFonts w:ascii="Times New Roman" w:hAnsi="Times New Roman"/>
          <w:bCs/>
          <w:color w:val="000000"/>
          <w:sz w:val="28"/>
          <w:szCs w:val="28"/>
          <w:lang w:val="en-GB"/>
        </w:rPr>
        <w:t>b) Giáo viên, nhân viên y tế đang công tác tại các xã biên </w:t>
      </w:r>
      <w:r w:rsidRPr="001D6DCA">
        <w:rPr>
          <w:rFonts w:ascii="Times New Roman" w:hAnsi="Times New Roman"/>
          <w:bCs/>
          <w:color w:val="000000"/>
          <w:sz w:val="28"/>
          <w:szCs w:val="28"/>
        </w:rPr>
        <w:t>giới</w:t>
      </w:r>
      <w:r w:rsidRPr="001D6DCA">
        <w:rPr>
          <w:rFonts w:ascii="Times New Roman" w:hAnsi="Times New Roman"/>
          <w:bCs/>
          <w:color w:val="000000"/>
          <w:sz w:val="28"/>
          <w:szCs w:val="28"/>
          <w:lang w:val="en-GB"/>
        </w:rPr>
        <w:t>, hải đảo thuộc vùng có điều kiện kinh tế - xã hội khó khăn, vùng có điều kiện kinh tế - xã hội đặc biệt khó khăn nhưng chưa có đất ở, nhà ở tại </w:t>
      </w:r>
      <w:r w:rsidRPr="001D6DCA">
        <w:rPr>
          <w:rFonts w:ascii="Times New Roman" w:hAnsi="Times New Roman"/>
          <w:bCs/>
          <w:color w:val="000000"/>
          <w:sz w:val="28"/>
          <w:szCs w:val="28"/>
        </w:rPr>
        <w:t>nơi</w:t>
      </w:r>
      <w:r w:rsidRPr="001D6DCA">
        <w:rPr>
          <w:rFonts w:ascii="Times New Roman" w:hAnsi="Times New Roman"/>
          <w:bCs/>
          <w:color w:val="000000"/>
          <w:sz w:val="28"/>
          <w:szCs w:val="28"/>
          <w:lang w:val="en-GB"/>
        </w:rPr>
        <w:t xml:space="preserve"> công tác hoặc chưa được hưởng chính sách hỗ trợ về nhà ở theo quy định của pháp luật về nhà ở. </w:t>
      </w:r>
    </w:p>
    <w:p w:rsidR="00ED6E47" w:rsidRPr="001D6DCA" w:rsidRDefault="00ED6E47" w:rsidP="00ED6E47">
      <w:pPr>
        <w:spacing w:before="120" w:after="120"/>
        <w:ind w:firstLine="720"/>
        <w:jc w:val="both"/>
        <w:rPr>
          <w:rFonts w:ascii="Times New Roman" w:hAnsi="Times New Roman"/>
          <w:bCs/>
          <w:color w:val="000000"/>
          <w:sz w:val="28"/>
          <w:szCs w:val="28"/>
          <w:lang w:val="en-GB"/>
        </w:rPr>
      </w:pPr>
      <w:r w:rsidRPr="001D6DCA">
        <w:rPr>
          <w:rFonts w:ascii="Times New Roman" w:hAnsi="Times New Roman"/>
          <w:bCs/>
          <w:color w:val="000000"/>
          <w:sz w:val="28"/>
          <w:szCs w:val="28"/>
          <w:lang w:val="en-GB"/>
        </w:rPr>
        <w:t>c) Cá nhân thường trú tại xã mà không có đất ở và chưa được Nhà nước giao đất ở hoặc chưa được hưởng chính sách hỗ trợ về nhà ở theo quy định của pháp luật về nhà ở.</w:t>
      </w:r>
    </w:p>
    <w:p w:rsidR="00ED6E47" w:rsidRPr="001D6DCA" w:rsidRDefault="00ED6E47" w:rsidP="00ED6E47">
      <w:pPr>
        <w:spacing w:before="120" w:after="120"/>
        <w:ind w:firstLine="720"/>
        <w:jc w:val="both"/>
        <w:rPr>
          <w:rFonts w:ascii="Times New Roman" w:hAnsi="Times New Roman"/>
          <w:sz w:val="28"/>
          <w:szCs w:val="28"/>
          <w:lang w:val="en-GB"/>
        </w:rPr>
      </w:pPr>
      <w:r w:rsidRPr="001D6DCA">
        <w:rPr>
          <w:rFonts w:ascii="Times New Roman" w:hAnsi="Times New Roman"/>
          <w:color w:val="000000"/>
          <w:sz w:val="28"/>
          <w:szCs w:val="28"/>
        </w:rPr>
        <w:lastRenderedPageBreak/>
        <w:t>3. Các cơ quan, tổ chức, cá nhân khác có liên quan đến quy định về điều kiện, trình tự, thủ tục thẩm định để giao đất không đấu giá quyền sử dụng đất cho cá nhân trên địa bàn tỉnh Vĩnh Long.</w:t>
      </w:r>
    </w:p>
    <w:p w:rsidR="003A15F7" w:rsidRPr="001D6DCA" w:rsidRDefault="003A15F7" w:rsidP="00E870AC">
      <w:pPr>
        <w:spacing w:before="120"/>
        <w:ind w:firstLine="567"/>
        <w:jc w:val="both"/>
        <w:rPr>
          <w:rFonts w:ascii="Times New Roman" w:hAnsi="Times New Roman"/>
          <w:b/>
          <w:sz w:val="28"/>
          <w:szCs w:val="28"/>
          <w:lang w:val="pl-PL"/>
        </w:rPr>
      </w:pPr>
      <w:r w:rsidRPr="001D6DCA">
        <w:rPr>
          <w:rFonts w:ascii="Times New Roman" w:hAnsi="Times New Roman"/>
          <w:b/>
          <w:sz w:val="28"/>
          <w:szCs w:val="28"/>
          <w:lang w:val="pl-PL"/>
        </w:rPr>
        <w:t xml:space="preserve">2. Bố cục của dự thảo </w:t>
      </w:r>
      <w:r w:rsidR="00331862" w:rsidRPr="001D6DCA">
        <w:rPr>
          <w:rFonts w:ascii="Times New Roman" w:hAnsi="Times New Roman"/>
          <w:b/>
          <w:sz w:val="28"/>
          <w:szCs w:val="28"/>
          <w:lang w:val="pl-PL"/>
        </w:rPr>
        <w:t>quyết định</w:t>
      </w:r>
    </w:p>
    <w:p w:rsidR="00331862" w:rsidRPr="001D6DCA" w:rsidRDefault="00555A5A" w:rsidP="00E870AC">
      <w:pPr>
        <w:pStyle w:val="BodyText"/>
        <w:widowControl w:val="0"/>
        <w:tabs>
          <w:tab w:val="left" w:pos="567"/>
        </w:tabs>
        <w:spacing w:before="120"/>
        <w:ind w:firstLine="567"/>
        <w:jc w:val="both"/>
        <w:rPr>
          <w:rFonts w:ascii="Times New Roman" w:hAnsi="Times New Roman"/>
          <w:bCs/>
          <w:szCs w:val="28"/>
          <w:lang w:val="pl-PL"/>
        </w:rPr>
      </w:pPr>
      <w:r w:rsidRPr="001D6DCA">
        <w:rPr>
          <w:rFonts w:ascii="Times New Roman" w:hAnsi="Times New Roman"/>
          <w:bCs/>
          <w:szCs w:val="28"/>
          <w:lang w:val="pl-PL"/>
        </w:rPr>
        <w:tab/>
      </w:r>
      <w:r w:rsidR="00331862" w:rsidRPr="001D6DCA">
        <w:rPr>
          <w:rFonts w:ascii="Times New Roman" w:hAnsi="Times New Roman"/>
          <w:bCs/>
          <w:szCs w:val="28"/>
          <w:lang w:val="pl-PL"/>
        </w:rPr>
        <w:t xml:space="preserve">Dự thảo </w:t>
      </w:r>
      <w:r w:rsidR="00141F75" w:rsidRPr="001D6DCA">
        <w:rPr>
          <w:rFonts w:ascii="Times New Roman" w:hAnsi="Times New Roman"/>
          <w:bCs/>
          <w:szCs w:val="28"/>
          <w:lang w:val="pl-PL"/>
        </w:rPr>
        <w:t xml:space="preserve">Quy định kèm </w:t>
      </w:r>
      <w:r w:rsidR="00331862" w:rsidRPr="001D6DCA">
        <w:rPr>
          <w:rFonts w:ascii="Times New Roman" w:hAnsi="Times New Roman"/>
          <w:bCs/>
          <w:szCs w:val="28"/>
          <w:lang w:val="pl-PL"/>
        </w:rPr>
        <w:t>Quyết định gồm những nội dung cơ bản như sau:</w:t>
      </w:r>
    </w:p>
    <w:p w:rsidR="00331862" w:rsidRPr="001D6DCA" w:rsidRDefault="00331862" w:rsidP="00E870AC">
      <w:pPr>
        <w:pStyle w:val="BodyText"/>
        <w:widowControl w:val="0"/>
        <w:tabs>
          <w:tab w:val="left" w:pos="567"/>
        </w:tabs>
        <w:spacing w:before="120"/>
        <w:ind w:firstLine="567"/>
        <w:jc w:val="both"/>
        <w:rPr>
          <w:rFonts w:ascii="Times New Roman" w:hAnsi="Times New Roman"/>
          <w:bCs/>
          <w:szCs w:val="28"/>
          <w:lang w:val="pl-PL"/>
        </w:rPr>
      </w:pPr>
      <w:r w:rsidRPr="001D6DCA">
        <w:rPr>
          <w:rFonts w:ascii="Times New Roman" w:hAnsi="Times New Roman"/>
          <w:bCs/>
          <w:szCs w:val="28"/>
          <w:lang w:val="pl-PL"/>
        </w:rPr>
        <w:tab/>
        <w:t xml:space="preserve">- </w:t>
      </w:r>
      <w:r w:rsidR="00555A5A" w:rsidRPr="001D6DCA">
        <w:rPr>
          <w:rFonts w:ascii="Times New Roman" w:hAnsi="Times New Roman"/>
          <w:bCs/>
          <w:szCs w:val="28"/>
          <w:lang w:val="pl-PL"/>
        </w:rPr>
        <w:t xml:space="preserve">Điều 1: </w:t>
      </w:r>
      <w:r w:rsidRPr="001D6DCA">
        <w:rPr>
          <w:rFonts w:ascii="Times New Roman" w:hAnsi="Times New Roman"/>
          <w:bCs/>
          <w:szCs w:val="28"/>
          <w:lang w:val="pl-PL"/>
        </w:rPr>
        <w:t xml:space="preserve">Phạm vi </w:t>
      </w:r>
      <w:r w:rsidR="00555A5A" w:rsidRPr="001D6DCA">
        <w:rPr>
          <w:rFonts w:ascii="Times New Roman" w:hAnsi="Times New Roman"/>
          <w:bCs/>
          <w:szCs w:val="28"/>
          <w:lang w:val="pl-PL"/>
        </w:rPr>
        <w:t>điều chỉnh.</w:t>
      </w:r>
    </w:p>
    <w:p w:rsidR="00141F75" w:rsidRPr="001D6DCA" w:rsidRDefault="00331862" w:rsidP="00E870AC">
      <w:pPr>
        <w:pStyle w:val="BodyText"/>
        <w:widowControl w:val="0"/>
        <w:tabs>
          <w:tab w:val="left" w:pos="567"/>
        </w:tabs>
        <w:spacing w:before="120"/>
        <w:ind w:firstLine="567"/>
        <w:jc w:val="both"/>
        <w:rPr>
          <w:rFonts w:ascii="Times New Roman" w:hAnsi="Times New Roman"/>
          <w:bCs/>
          <w:szCs w:val="28"/>
          <w:lang w:val="pl-PL"/>
        </w:rPr>
      </w:pPr>
      <w:r w:rsidRPr="001D6DCA">
        <w:rPr>
          <w:rFonts w:ascii="Times New Roman" w:hAnsi="Times New Roman"/>
          <w:bCs/>
          <w:szCs w:val="28"/>
          <w:lang w:val="pl-PL"/>
        </w:rPr>
        <w:tab/>
        <w:t xml:space="preserve">- </w:t>
      </w:r>
      <w:r w:rsidR="00555A5A" w:rsidRPr="001D6DCA">
        <w:rPr>
          <w:rFonts w:ascii="Times New Roman" w:hAnsi="Times New Roman"/>
          <w:bCs/>
          <w:szCs w:val="28"/>
          <w:lang w:val="pl-PL"/>
        </w:rPr>
        <w:t xml:space="preserve">Điều 2: </w:t>
      </w:r>
      <w:r w:rsidR="00141F75" w:rsidRPr="001D6DCA">
        <w:rPr>
          <w:rFonts w:ascii="Times New Roman" w:hAnsi="Times New Roman"/>
          <w:bCs/>
          <w:szCs w:val="28"/>
          <w:lang w:val="pl-PL"/>
        </w:rPr>
        <w:t>Đối tượng áp dụng;</w:t>
      </w:r>
    </w:p>
    <w:p w:rsidR="00141F75" w:rsidRPr="001D6DCA" w:rsidRDefault="00141F75" w:rsidP="00141F75">
      <w:pPr>
        <w:pStyle w:val="BodyText"/>
        <w:widowControl w:val="0"/>
        <w:spacing w:before="120" w:after="120"/>
        <w:ind w:firstLine="720"/>
        <w:jc w:val="both"/>
        <w:rPr>
          <w:rFonts w:ascii="Times New Roman" w:hAnsi="Times New Roman"/>
          <w:spacing w:val="-2"/>
          <w:szCs w:val="28"/>
          <w:lang w:val="pl-PL"/>
        </w:rPr>
      </w:pPr>
      <w:r w:rsidRPr="001D6DCA">
        <w:rPr>
          <w:rFonts w:ascii="Times New Roman" w:hAnsi="Times New Roman"/>
          <w:lang w:val="pl-PL"/>
        </w:rPr>
        <w:t xml:space="preserve">- Điều 3: </w:t>
      </w:r>
      <w:r w:rsidRPr="001D6DCA">
        <w:rPr>
          <w:rFonts w:ascii="Times New Roman" w:hAnsi="Times New Roman"/>
          <w:bCs/>
          <w:lang w:val="pl-PL"/>
        </w:rPr>
        <w:t xml:space="preserve">Điều kiện </w:t>
      </w:r>
      <w:r w:rsidRPr="001D6DCA">
        <w:rPr>
          <w:rFonts w:ascii="Times New Roman" w:hAnsi="Times New Roman"/>
          <w:spacing w:val="-2"/>
          <w:szCs w:val="28"/>
          <w:lang w:val="pl-PL"/>
        </w:rPr>
        <w:t>để giao đất ở có thu tiền sử dụng đất không thông qua đấu giá, không đấu thầu lựa chọn nhà đầu tư thực hiện dự án có sử dụng đất đối với cá nhân;</w:t>
      </w:r>
    </w:p>
    <w:p w:rsidR="00141F75" w:rsidRPr="001D6DCA" w:rsidRDefault="00141F75" w:rsidP="00141F75">
      <w:pPr>
        <w:spacing w:before="120" w:after="120"/>
        <w:ind w:firstLine="720"/>
        <w:jc w:val="both"/>
        <w:rPr>
          <w:rFonts w:ascii="Times New Roman" w:hAnsi="Times New Roman"/>
          <w:bCs/>
          <w:sz w:val="28"/>
          <w:lang w:val="pl-PL"/>
        </w:rPr>
      </w:pPr>
      <w:r w:rsidRPr="001D6DCA">
        <w:rPr>
          <w:rFonts w:ascii="Times New Roman" w:hAnsi="Times New Roman"/>
          <w:lang w:val="pl-PL"/>
        </w:rPr>
        <w:t>- Điều 4:</w:t>
      </w:r>
      <w:r w:rsidRPr="001D6DCA">
        <w:rPr>
          <w:rFonts w:ascii="Times New Roman" w:hAnsi="Times New Roman"/>
          <w:b/>
          <w:bCs/>
          <w:sz w:val="28"/>
          <w:lang w:val="pl-PL"/>
        </w:rPr>
        <w:t xml:space="preserve"> </w:t>
      </w:r>
      <w:r w:rsidRPr="001D6DCA">
        <w:rPr>
          <w:rFonts w:ascii="Times New Roman" w:hAnsi="Times New Roman"/>
          <w:bCs/>
          <w:sz w:val="28"/>
          <w:lang w:val="pl-PL"/>
        </w:rPr>
        <w:t>Trình tự, thủ tục thẩm định để giao đất không đấu giá quyền sử dụng đất;</w:t>
      </w:r>
    </w:p>
    <w:p w:rsidR="00141F75" w:rsidRPr="001D6DCA" w:rsidRDefault="00141F75" w:rsidP="00141F75">
      <w:pPr>
        <w:spacing w:before="120" w:after="120"/>
        <w:ind w:firstLine="720"/>
        <w:jc w:val="both"/>
        <w:rPr>
          <w:rFonts w:ascii="Times New Roman" w:hAnsi="Times New Roman"/>
          <w:b/>
          <w:bCs/>
          <w:color w:val="000000"/>
          <w:sz w:val="28"/>
          <w:szCs w:val="28"/>
          <w:lang w:val="pl-PL"/>
        </w:rPr>
      </w:pPr>
      <w:r w:rsidRPr="001D6DCA">
        <w:rPr>
          <w:rFonts w:ascii="Times New Roman" w:hAnsi="Times New Roman"/>
          <w:bCs/>
          <w:sz w:val="28"/>
          <w:lang w:val="pl-PL"/>
        </w:rPr>
        <w:t xml:space="preserve">- Điều 5: </w:t>
      </w:r>
      <w:r w:rsidRPr="001D6DCA">
        <w:rPr>
          <w:rFonts w:ascii="Times New Roman" w:hAnsi="Times New Roman"/>
          <w:bCs/>
          <w:color w:val="000000"/>
          <w:sz w:val="28"/>
          <w:szCs w:val="28"/>
          <w:lang w:val="pl-PL"/>
        </w:rPr>
        <w:t>Trách nhiệm của các sở, ban, ngành tỉnh, Ủy ban nhân dân cấp xã</w:t>
      </w:r>
    </w:p>
    <w:p w:rsidR="003A15F7" w:rsidRPr="001D6DCA" w:rsidRDefault="003A15F7" w:rsidP="00E870AC">
      <w:pPr>
        <w:spacing w:before="120"/>
        <w:ind w:firstLine="567"/>
        <w:jc w:val="both"/>
        <w:rPr>
          <w:rFonts w:ascii="Times New Roman" w:hAnsi="Times New Roman"/>
          <w:b/>
          <w:sz w:val="28"/>
          <w:szCs w:val="28"/>
          <w:lang w:val="pl-PL"/>
        </w:rPr>
      </w:pPr>
      <w:r w:rsidRPr="001D6DCA">
        <w:rPr>
          <w:rFonts w:ascii="Times New Roman" w:hAnsi="Times New Roman"/>
          <w:b/>
          <w:sz w:val="28"/>
          <w:szCs w:val="28"/>
          <w:lang w:val="pl-PL"/>
        </w:rPr>
        <w:t>3. Nội dung cơ bản</w:t>
      </w:r>
    </w:p>
    <w:p w:rsidR="00D2498A" w:rsidRPr="001D6DCA" w:rsidRDefault="00D2498A" w:rsidP="00141F75">
      <w:pPr>
        <w:tabs>
          <w:tab w:val="left" w:pos="4662"/>
        </w:tabs>
        <w:ind w:firstLine="567"/>
        <w:jc w:val="both"/>
        <w:rPr>
          <w:rFonts w:ascii="Times New Roman" w:hAnsi="Times New Roman"/>
          <w:bCs/>
          <w:sz w:val="28"/>
          <w:szCs w:val="28"/>
          <w:lang w:val="pl-PL"/>
        </w:rPr>
      </w:pPr>
      <w:r w:rsidRPr="001D6DCA">
        <w:rPr>
          <w:rFonts w:ascii="Times New Roman" w:hAnsi="Times New Roman"/>
          <w:bCs/>
          <w:sz w:val="28"/>
          <w:szCs w:val="28"/>
          <w:lang w:val="pl-PL"/>
        </w:rPr>
        <w:t xml:space="preserve">Dự thảo Quyết định Quy định </w:t>
      </w:r>
      <w:r w:rsidR="00141F75" w:rsidRPr="001D6DCA">
        <w:rPr>
          <w:rFonts w:ascii="Times New Roman" w:hAnsi="Times New Roman"/>
          <w:sz w:val="28"/>
          <w:szCs w:val="28"/>
          <w:lang w:val="pl-PL"/>
        </w:rPr>
        <w:t>điều</w:t>
      </w:r>
      <w:r w:rsidR="00141F75" w:rsidRPr="001D6DCA">
        <w:rPr>
          <w:rFonts w:ascii="Times New Roman" w:hAnsi="Times New Roman"/>
          <w:b/>
          <w:sz w:val="28"/>
          <w:szCs w:val="28"/>
          <w:lang w:val="pl-PL"/>
        </w:rPr>
        <w:t xml:space="preserve"> </w:t>
      </w:r>
      <w:r w:rsidR="00141F75" w:rsidRPr="001D6DCA">
        <w:rPr>
          <w:rFonts w:ascii="Times New Roman" w:hAnsi="Times New Roman"/>
          <w:sz w:val="28"/>
          <w:szCs w:val="28"/>
          <w:lang w:val="pl-PL"/>
        </w:rPr>
        <w:t xml:space="preserve">kiện, trình tự, thủ tục thẩm định để giao đất không đấu giá  gồm </w:t>
      </w:r>
      <w:r w:rsidRPr="001D6DCA">
        <w:rPr>
          <w:rFonts w:ascii="Times New Roman" w:hAnsi="Times New Roman"/>
          <w:bCs/>
          <w:sz w:val="28"/>
          <w:szCs w:val="28"/>
          <w:lang w:val="pl-PL"/>
        </w:rPr>
        <w:t>các nội dung cơ bản như sau:</w:t>
      </w:r>
    </w:p>
    <w:p w:rsidR="00141F75" w:rsidRPr="001D6DCA" w:rsidRDefault="00141F75" w:rsidP="00141F75">
      <w:pPr>
        <w:spacing w:before="120" w:after="120"/>
        <w:ind w:firstLine="720"/>
        <w:jc w:val="both"/>
        <w:rPr>
          <w:rFonts w:ascii="Times New Roman" w:hAnsi="Times New Roman"/>
          <w:b/>
          <w:bCs/>
          <w:sz w:val="28"/>
          <w:lang w:val="pl-PL"/>
        </w:rPr>
      </w:pPr>
      <w:r w:rsidRPr="001D6DCA">
        <w:rPr>
          <w:rFonts w:ascii="Times New Roman" w:hAnsi="Times New Roman"/>
          <w:b/>
          <w:bCs/>
          <w:sz w:val="28"/>
          <w:lang w:val="pl-PL"/>
        </w:rPr>
        <w:t xml:space="preserve">Điều 3. Điều kiện </w:t>
      </w:r>
      <w:r w:rsidRPr="001D6DCA">
        <w:rPr>
          <w:rFonts w:ascii="Times New Roman" w:hAnsi="Times New Roman"/>
          <w:b/>
          <w:spacing w:val="-2"/>
          <w:sz w:val="28"/>
          <w:szCs w:val="28"/>
          <w:lang w:val="pl-PL"/>
        </w:rPr>
        <w:t>để giao đất ở có thu tiền sử dụng đất không thông qua đấu giá, không đấu thầu lựa chọn nhà đầu tư thực hiện dự án có sử dụng đất đối với cá nhân</w:t>
      </w:r>
    </w:p>
    <w:p w:rsidR="00141F75" w:rsidRPr="001D6DCA" w:rsidRDefault="00141F75" w:rsidP="00141F75">
      <w:pPr>
        <w:spacing w:before="120" w:after="120"/>
        <w:ind w:firstLine="720"/>
        <w:jc w:val="both"/>
        <w:rPr>
          <w:rFonts w:ascii="Times New Roman" w:hAnsi="Times New Roman"/>
          <w:bCs/>
          <w:sz w:val="28"/>
          <w:lang w:val="pl-PL"/>
        </w:rPr>
      </w:pPr>
      <w:r w:rsidRPr="001D6DCA">
        <w:rPr>
          <w:rFonts w:ascii="Times New Roman" w:hAnsi="Times New Roman"/>
          <w:bCs/>
          <w:sz w:val="28"/>
          <w:lang w:val="pl-PL"/>
        </w:rPr>
        <w:t>1. Đối với trường hợp giao đất ở cho cá nhân thuộc trường hợp quy định tại các điểm: a, b khoản 2 Điều 2 của Quy định này thì phải có văn bản xác nhận của cơ quan, đơn vị chủ quản của cá nhân có nhu cầu sử dụng đất về điều kiện công tác. Việc xác định đối tượng giao đất không đấu giá quyền sử dụng đất theo quy định này phải đảm bảo khách quan, công khai, minh bạch, hiệu quả và đúng đối tượng có nhu cầu sử dụng đất.</w:t>
      </w:r>
    </w:p>
    <w:p w:rsidR="00141F75" w:rsidRPr="001D6DCA" w:rsidRDefault="00141F75" w:rsidP="00141F75">
      <w:pPr>
        <w:spacing w:before="120" w:after="120"/>
        <w:ind w:firstLine="720"/>
        <w:jc w:val="both"/>
        <w:rPr>
          <w:rFonts w:ascii="Times New Roman" w:hAnsi="Times New Roman"/>
          <w:bCs/>
          <w:sz w:val="28"/>
          <w:lang w:val="pl-PL"/>
        </w:rPr>
      </w:pPr>
      <w:r w:rsidRPr="001D6DCA">
        <w:rPr>
          <w:rFonts w:ascii="Times New Roman" w:hAnsi="Times New Roman"/>
          <w:bCs/>
          <w:sz w:val="28"/>
          <w:lang w:val="pl-PL"/>
        </w:rPr>
        <w:t>2. Đối với trường hợp giao đất ở cho cá nhân thuộ</w:t>
      </w:r>
      <w:r w:rsidR="001D6DCA">
        <w:rPr>
          <w:rFonts w:ascii="Times New Roman" w:hAnsi="Times New Roman"/>
          <w:bCs/>
          <w:sz w:val="28"/>
          <w:lang w:val="pl-PL"/>
        </w:rPr>
        <w:t>c</w:t>
      </w:r>
      <w:r w:rsidRPr="001D6DCA">
        <w:rPr>
          <w:rFonts w:ascii="Times New Roman" w:hAnsi="Times New Roman"/>
          <w:bCs/>
          <w:sz w:val="28"/>
          <w:lang w:val="pl-PL"/>
        </w:rPr>
        <w:t xml:space="preserve"> trường hợp quy định tại điểm c khoản 2 Điều 2 của Quy định này thì phải được Ủy ban nhân dân xã nơi đăng ký thường trú xác nhận </w:t>
      </w:r>
      <w:r w:rsidRPr="001D6DCA">
        <w:rPr>
          <w:rFonts w:ascii="Times New Roman" w:hAnsi="Times New Roman"/>
          <w:bCs/>
          <w:iCs/>
          <w:sz w:val="28"/>
          <w:lang w:val="pl-PL"/>
        </w:rPr>
        <w:t>bằng văn bản</w:t>
      </w:r>
      <w:r w:rsidRPr="001D6DCA">
        <w:rPr>
          <w:rFonts w:ascii="Times New Roman" w:hAnsi="Times New Roman"/>
          <w:bCs/>
          <w:i/>
          <w:iCs/>
          <w:sz w:val="28"/>
          <w:lang w:val="pl-PL"/>
        </w:rPr>
        <w:t xml:space="preserve"> </w:t>
      </w:r>
      <w:r w:rsidRPr="001D6DCA">
        <w:rPr>
          <w:rFonts w:ascii="Times New Roman" w:hAnsi="Times New Roman"/>
          <w:bCs/>
          <w:sz w:val="28"/>
          <w:lang w:val="pl-PL"/>
        </w:rPr>
        <w:t>sinh sống thường xuyên, ổn định trên địa bàn nơi cư trú tối thiểu 05 (năm) năm tại thời điểm điều tra xác định cá nhân được hưởng chính sách.</w:t>
      </w:r>
    </w:p>
    <w:p w:rsidR="00077A87" w:rsidRPr="001D6DCA" w:rsidRDefault="00077A87" w:rsidP="00141F75">
      <w:pPr>
        <w:spacing w:before="120" w:after="120"/>
        <w:ind w:firstLine="720"/>
        <w:jc w:val="both"/>
        <w:rPr>
          <w:rFonts w:ascii="Times New Roman" w:hAnsi="Times New Roman"/>
          <w:color w:val="000000"/>
          <w:sz w:val="28"/>
          <w:szCs w:val="28"/>
          <w:lang w:val="vi-VN"/>
        </w:rPr>
      </w:pPr>
      <w:r w:rsidRPr="001D6DCA">
        <w:rPr>
          <w:rFonts w:ascii="Times New Roman" w:hAnsi="Times New Roman"/>
          <w:bCs/>
          <w:sz w:val="28"/>
          <w:lang w:val="vi-VN"/>
        </w:rPr>
        <w:t xml:space="preserve">3. </w:t>
      </w:r>
      <w:r w:rsidRPr="001D6DCA">
        <w:rPr>
          <w:rFonts w:ascii="Times New Roman" w:hAnsi="Times New Roman"/>
          <w:spacing w:val="-2"/>
          <w:sz w:val="28"/>
          <w:szCs w:val="28"/>
          <w:lang w:val="vi-VN"/>
        </w:rPr>
        <w:t>Quỹ đất để giao đất theo quy định này</w:t>
      </w:r>
      <w:r w:rsidRPr="001D6DCA">
        <w:rPr>
          <w:rFonts w:ascii="Times New Roman" w:hAnsi="Times New Roman"/>
          <w:color w:val="000000"/>
          <w:sz w:val="28"/>
          <w:szCs w:val="28"/>
          <w:lang w:val="vi-VN"/>
        </w:rPr>
        <w:t xml:space="preserve"> là quỹ đất </w:t>
      </w:r>
      <w:r w:rsidRPr="001D6DCA">
        <w:rPr>
          <w:rFonts w:ascii="Times New Roman" w:hAnsi="Times New Roman"/>
          <w:color w:val="000000"/>
          <w:sz w:val="28"/>
          <w:szCs w:val="28"/>
          <w:lang w:val="pl-PL"/>
        </w:rPr>
        <w:t>đã</w:t>
      </w:r>
      <w:r w:rsidRPr="001D6DCA">
        <w:rPr>
          <w:rFonts w:ascii="Times New Roman" w:hAnsi="Times New Roman"/>
          <w:color w:val="000000"/>
          <w:sz w:val="28"/>
          <w:szCs w:val="28"/>
          <w:lang w:val="vi-VN"/>
        </w:rPr>
        <w:t> được xác định vào mục đích đất </w:t>
      </w:r>
      <w:r w:rsidRPr="001D6DCA">
        <w:rPr>
          <w:rFonts w:ascii="Times New Roman" w:hAnsi="Times New Roman"/>
          <w:color w:val="000000"/>
          <w:sz w:val="28"/>
          <w:szCs w:val="28"/>
          <w:lang w:val="pl-PL"/>
        </w:rPr>
        <w:t>ở</w:t>
      </w:r>
      <w:r w:rsidRPr="001D6DCA">
        <w:rPr>
          <w:rFonts w:ascii="Times New Roman" w:hAnsi="Times New Roman"/>
          <w:color w:val="000000"/>
          <w:sz w:val="28"/>
          <w:szCs w:val="28"/>
          <w:lang w:val="vi-VN"/>
        </w:rPr>
        <w:t xml:space="preserve"> theo </w:t>
      </w:r>
      <w:r w:rsidRPr="001D6DCA">
        <w:rPr>
          <w:rFonts w:ascii="Times New Roman" w:hAnsi="Times New Roman"/>
          <w:color w:val="000000"/>
          <w:sz w:val="28"/>
          <w:szCs w:val="28"/>
          <w:shd w:val="clear" w:color="auto" w:fill="FFFFFF"/>
          <w:lang w:val="pl-PL"/>
        </w:rPr>
        <w:t>quy hoạch sử dụng đất cấp huyện, kế hoạch sử dụng đất hằng năm cấp huyện hoặc quy hoạch được lập theo quy định của pháp luật về quy hoạch đô thị và nông thôn đã được cơ quan nhà nước có thẩm quyền phê duyệt theo quy định của pháp luật trước ngày 01 tháng 7 năm 2025 trên địa bàn hoặc chỉ tiêu sử dụng đất trong phương án phân bổ và khoanh vùng đất đai của quy hoạch tỉnh được phân bổ đến đơn vị hành chính cấp xã sau sắp xếp</w:t>
      </w:r>
      <w:r w:rsidRPr="001D6DCA">
        <w:rPr>
          <w:rFonts w:ascii="Times New Roman" w:hAnsi="Times New Roman"/>
          <w:color w:val="000000"/>
          <w:sz w:val="28"/>
          <w:szCs w:val="28"/>
          <w:lang w:val="vi-VN"/>
        </w:rPr>
        <w:t xml:space="preserve"> mà chưa giao tại địa phương thuộc trường hợp giao đất không đấu giá quyền sử dụng đất </w:t>
      </w:r>
      <w:r w:rsidRPr="001D6DCA">
        <w:rPr>
          <w:rFonts w:ascii="Times New Roman" w:hAnsi="Times New Roman"/>
          <w:color w:val="000000"/>
          <w:sz w:val="28"/>
          <w:szCs w:val="28"/>
          <w:lang w:val="vi-VN"/>
        </w:rPr>
        <w:lastRenderedPageBreak/>
        <w:t>hoặc đấu giá quyền sử dụng đất </w:t>
      </w:r>
      <w:r w:rsidRPr="001D6DCA">
        <w:rPr>
          <w:rFonts w:ascii="Times New Roman" w:hAnsi="Times New Roman"/>
          <w:color w:val="000000"/>
          <w:sz w:val="28"/>
          <w:szCs w:val="28"/>
          <w:lang w:val="pl-PL"/>
        </w:rPr>
        <w:t>ở</w:t>
      </w:r>
      <w:r w:rsidRPr="001D6DCA">
        <w:rPr>
          <w:rFonts w:ascii="Times New Roman" w:hAnsi="Times New Roman"/>
          <w:color w:val="000000"/>
          <w:sz w:val="28"/>
          <w:szCs w:val="28"/>
          <w:lang w:val="vi-VN"/>
        </w:rPr>
        <w:t> cho cá nhân không thành do không có người tham gia.</w:t>
      </w:r>
    </w:p>
    <w:p w:rsidR="00141F75" w:rsidRPr="001D6DCA" w:rsidRDefault="00141F75" w:rsidP="00141F75">
      <w:pPr>
        <w:spacing w:before="120" w:after="120"/>
        <w:ind w:firstLine="720"/>
        <w:jc w:val="both"/>
        <w:rPr>
          <w:rFonts w:ascii="Times New Roman" w:hAnsi="Times New Roman"/>
          <w:bCs/>
          <w:sz w:val="28"/>
          <w:lang w:val="pl-PL"/>
        </w:rPr>
      </w:pPr>
      <w:r w:rsidRPr="001D6DCA">
        <w:rPr>
          <w:rFonts w:ascii="Times New Roman" w:hAnsi="Times New Roman"/>
          <w:color w:val="000000"/>
          <w:sz w:val="28"/>
          <w:szCs w:val="28"/>
          <w:lang w:val="pl-PL"/>
        </w:rPr>
        <w:t xml:space="preserve">4. Hạn mức giao đất là hạn mức theo quyết định của Ủy ban nhân dân tỉnh đã được ban hành. </w:t>
      </w:r>
    </w:p>
    <w:p w:rsidR="00141F75" w:rsidRPr="001D6DCA" w:rsidRDefault="00141F75" w:rsidP="00141F75">
      <w:pPr>
        <w:spacing w:before="120" w:after="120"/>
        <w:ind w:firstLine="720"/>
        <w:jc w:val="both"/>
        <w:rPr>
          <w:rFonts w:ascii="Times New Roman" w:hAnsi="Times New Roman"/>
          <w:b/>
          <w:bCs/>
          <w:sz w:val="28"/>
          <w:lang w:val="pl-PL"/>
        </w:rPr>
      </w:pPr>
      <w:r w:rsidRPr="001D6DCA">
        <w:rPr>
          <w:rFonts w:ascii="Times New Roman" w:hAnsi="Times New Roman"/>
          <w:b/>
          <w:bCs/>
          <w:sz w:val="28"/>
          <w:lang w:val="pl-PL"/>
        </w:rPr>
        <w:t>Điều 4. Trình tự, thủ tục thẩm định để giao đất không đấu giá quyền sử dụng đất</w:t>
      </w:r>
    </w:p>
    <w:p w:rsidR="00141F75" w:rsidRPr="00A012B0" w:rsidRDefault="00141F75" w:rsidP="00141F75">
      <w:pPr>
        <w:ind w:firstLine="720"/>
        <w:jc w:val="both"/>
        <w:rPr>
          <w:rFonts w:ascii="Times New Roman" w:hAnsi="Times New Roman"/>
          <w:b/>
          <w:bCs/>
          <w:sz w:val="28"/>
          <w:lang w:val="pl-PL"/>
        </w:rPr>
      </w:pPr>
      <w:r w:rsidRPr="00A012B0">
        <w:rPr>
          <w:rFonts w:ascii="Times New Roman" w:hAnsi="Times New Roman"/>
          <w:bCs/>
          <w:sz w:val="28"/>
          <w:lang w:val="pl-PL"/>
        </w:rPr>
        <w:t xml:space="preserve">1. Sau khi kết thúc thời gian thông báo nộp hồ sơ của Ủy ban nhân dân cấp xã, Ủy ban nhân dân cấp xã thành lập Hội đồng xét duyệt giao đất không đấu giá quyền sử dụng đất, thành phần xét duyệt gồm: </w:t>
      </w:r>
      <w:r w:rsidR="000C3D96" w:rsidRPr="00A012B0">
        <w:rPr>
          <w:rFonts w:ascii="Times New Roman" w:hAnsi="Times New Roman"/>
          <w:bCs/>
          <w:sz w:val="28"/>
          <w:lang w:val="pl-PL"/>
        </w:rPr>
        <w:t>Chủ tịch hoặc Phó Chủ tịch Ủy ban nhân dân cấp xã làm Chủ tịch Hội đồng, đại diện Cơ quan Ủy ban Mặt trận Tổ quốc Việt Nam xã, công chức phụ trách lĩnh vực Tư pháp thuộc Văn phòng Hội đồng nhân dân và Ủy ban nhân dân, công chức phụ trách lĩnh vực nông nghiệp và Môi trường thuộc Phòng Kinh tế hạ tầng và người đứng đầu cộng đồng dân cư tại nơi thường trú</w:t>
      </w:r>
      <w:r w:rsidRPr="00A012B0">
        <w:rPr>
          <w:rFonts w:ascii="Times New Roman" w:hAnsi="Times New Roman"/>
          <w:bCs/>
          <w:sz w:val="28"/>
          <w:lang w:val="pl-PL"/>
        </w:rPr>
        <w:t xml:space="preserve"> của người có đơn xin giao đất để thực hiện thẩm định để giao đất không đấu giá quyền sử dụng đất như sau:</w:t>
      </w:r>
    </w:p>
    <w:p w:rsidR="00141F75" w:rsidRPr="001D6DCA" w:rsidRDefault="00141F75" w:rsidP="00141F75">
      <w:pPr>
        <w:ind w:firstLine="720"/>
        <w:jc w:val="both"/>
        <w:rPr>
          <w:rFonts w:ascii="Times New Roman" w:hAnsi="Times New Roman"/>
          <w:bCs/>
          <w:sz w:val="28"/>
          <w:lang w:val="pl-PL"/>
        </w:rPr>
      </w:pPr>
      <w:r w:rsidRPr="00A012B0">
        <w:rPr>
          <w:rFonts w:ascii="Times New Roman" w:hAnsi="Times New Roman"/>
          <w:bCs/>
          <w:sz w:val="28"/>
          <w:lang w:val="pl-PL"/>
        </w:rPr>
        <w:t>a) Hội đồng xét duyệt có văn bản gửi cơ quan, đơn vị có liên quan để có văn bản xác nhận nội dung theo khoản 1, 2 Điều 3 của quy định</w:t>
      </w:r>
      <w:r w:rsidRPr="001D6DCA">
        <w:rPr>
          <w:rFonts w:ascii="Times New Roman" w:hAnsi="Times New Roman"/>
          <w:bCs/>
          <w:sz w:val="28"/>
          <w:lang w:val="pl-PL"/>
        </w:rPr>
        <w:t xml:space="preserve"> này và yêu cầu Chi nhánh Văn phòng Đăng ký đất đai cung cấp thông tin cơ sở dữ liệu địa chính, trích lục bản đồ hoặc trích đo địa chính thửa đất đối với thửa đất tại nơi chưa có bản đồ địa chính theo quy định.</w:t>
      </w:r>
    </w:p>
    <w:p w:rsidR="00141F75" w:rsidRPr="001D6DCA" w:rsidRDefault="00141F75" w:rsidP="00141F75">
      <w:pPr>
        <w:ind w:firstLine="720"/>
        <w:jc w:val="both"/>
        <w:rPr>
          <w:rFonts w:ascii="Times New Roman" w:hAnsi="Times New Roman"/>
          <w:bCs/>
          <w:sz w:val="28"/>
          <w:lang w:val="pl-PL"/>
        </w:rPr>
      </w:pPr>
      <w:r w:rsidRPr="001D6DCA">
        <w:rPr>
          <w:rFonts w:ascii="Times New Roman" w:hAnsi="Times New Roman"/>
          <w:bCs/>
          <w:sz w:val="28"/>
          <w:lang w:val="pl-PL"/>
        </w:rPr>
        <w:t xml:space="preserve">b) Sau khi nhận được văn bản theo quy định tại điểm a khoản 1 Điều này, Hội đồng xét duyệt tổ chức thẩm định để giao đất không đấu quyền sử dụng đất cho cá nhân gồm thẩm định nội dung trong đơn xin giao đất đảm bảo theo quy định và thẩm định điều kiện giao đất theo quy định tại Điều 3 của Quy định này. </w:t>
      </w:r>
    </w:p>
    <w:p w:rsidR="00141F75" w:rsidRPr="001D6DCA" w:rsidRDefault="00141F75" w:rsidP="00141F75">
      <w:pPr>
        <w:ind w:firstLine="720"/>
        <w:jc w:val="both"/>
        <w:rPr>
          <w:rFonts w:ascii="Times New Roman" w:hAnsi="Times New Roman"/>
          <w:bCs/>
          <w:sz w:val="28"/>
          <w:lang w:val="pl-PL"/>
        </w:rPr>
      </w:pPr>
      <w:r w:rsidRPr="001D6DCA">
        <w:rPr>
          <w:rFonts w:ascii="Times New Roman" w:hAnsi="Times New Roman"/>
          <w:bCs/>
          <w:sz w:val="28"/>
          <w:lang w:val="pl-PL"/>
        </w:rPr>
        <w:t>Hội đồng thẩm định điều kiện về về quỹ đất để giao đất tại địa phương, chịu trách nhiệm về việc thẩm định các nội dung: Nguồn gốc sử dụng đất, thông tin về kế hoạch sử dụng đất đã được phê duyệt và hạn mức giao đất ở đối với cá nhân theo quy định của Ủy ban nhân dân tỉnh.</w:t>
      </w:r>
    </w:p>
    <w:p w:rsidR="00141F75" w:rsidRPr="001D6DCA" w:rsidRDefault="00141F75" w:rsidP="00141F75">
      <w:pPr>
        <w:ind w:firstLine="720"/>
        <w:jc w:val="both"/>
        <w:rPr>
          <w:rFonts w:ascii="Times New Roman" w:hAnsi="Times New Roman"/>
          <w:bCs/>
          <w:sz w:val="28"/>
          <w:lang w:val="pl-PL"/>
        </w:rPr>
      </w:pPr>
      <w:r w:rsidRPr="001D6DCA">
        <w:rPr>
          <w:rFonts w:ascii="Times New Roman" w:hAnsi="Times New Roman"/>
          <w:bCs/>
          <w:sz w:val="28"/>
          <w:lang w:val="pl-PL"/>
        </w:rPr>
        <w:t>Trường hợp thửa đất có từ hai cá nhân trở lên có nhu cầu xin giao đất thì Hội đồng xét duyệt căn cứ vào điều kiện thực tế của người xin giao đất để xem xét quyết định giao đất không thông qua đấu giá quyền sử dụng đất trên cơ sở thứ tự ưu tiên về nhu cầu đất ở để làm nhà ở và điều kiện sống theo quy định.</w:t>
      </w:r>
    </w:p>
    <w:p w:rsidR="00141F75" w:rsidRPr="001D6DCA" w:rsidRDefault="00141F75" w:rsidP="00141F75">
      <w:pPr>
        <w:ind w:firstLine="720"/>
        <w:jc w:val="both"/>
        <w:rPr>
          <w:rFonts w:ascii="Times New Roman" w:hAnsi="Times New Roman"/>
          <w:bCs/>
          <w:sz w:val="28"/>
          <w:lang w:val="en-GB"/>
        </w:rPr>
      </w:pPr>
      <w:r w:rsidRPr="001D6DCA">
        <w:rPr>
          <w:rFonts w:ascii="Times New Roman" w:hAnsi="Times New Roman"/>
          <w:bCs/>
          <w:sz w:val="28"/>
          <w:lang w:val="en-GB"/>
        </w:rPr>
        <w:t xml:space="preserve">c) Thông báo kết quả thẩm định (theo mẫu 01 kèm theo quy định này) về các trường hợp đủ điều kiện giao đất và không đủ điều kiện </w:t>
      </w:r>
      <w:r w:rsidRPr="001D6DCA">
        <w:rPr>
          <w:rFonts w:ascii="Times New Roman" w:hAnsi="Times New Roman"/>
          <w:bCs/>
          <w:sz w:val="28"/>
        </w:rPr>
        <w:t>giao đất không đấu giá quyền sử dụng đất</w:t>
      </w:r>
      <w:r w:rsidRPr="001D6DCA">
        <w:rPr>
          <w:rFonts w:ascii="Times New Roman" w:hAnsi="Times New Roman"/>
          <w:bCs/>
          <w:sz w:val="28"/>
          <w:lang w:val="en-GB"/>
        </w:rPr>
        <w:t xml:space="preserve"> đến Trung tâm phục vụ hành chính công của xã.</w:t>
      </w:r>
    </w:p>
    <w:p w:rsidR="00141F75" w:rsidRPr="001D6DCA" w:rsidRDefault="00141F75" w:rsidP="00141F75">
      <w:pPr>
        <w:ind w:firstLine="720"/>
        <w:jc w:val="both"/>
        <w:rPr>
          <w:rFonts w:ascii="Times New Roman" w:hAnsi="Times New Roman"/>
          <w:bCs/>
          <w:sz w:val="28"/>
          <w:lang w:val="en-GB"/>
        </w:rPr>
      </w:pPr>
      <w:r w:rsidRPr="001D6DCA">
        <w:rPr>
          <w:rFonts w:ascii="Times New Roman" w:hAnsi="Times New Roman"/>
          <w:bCs/>
          <w:sz w:val="28"/>
          <w:lang w:val="en-GB"/>
        </w:rPr>
        <w:t xml:space="preserve">2. Trung tâm phục vụ hành chính công của xã có trách nhiệm thực hiện </w:t>
      </w:r>
      <w:bookmarkStart w:id="8" w:name="_Hlk186527893"/>
      <w:r w:rsidRPr="001D6DCA">
        <w:rPr>
          <w:rFonts w:ascii="Times New Roman" w:hAnsi="Times New Roman"/>
          <w:bCs/>
          <w:sz w:val="28"/>
          <w:lang w:val="en-GB"/>
        </w:rPr>
        <w:t xml:space="preserve">niêm yết, công khai </w:t>
      </w:r>
      <w:bookmarkEnd w:id="8"/>
      <w:r w:rsidRPr="001D6DCA">
        <w:rPr>
          <w:rFonts w:ascii="Times New Roman" w:hAnsi="Times New Roman"/>
          <w:bCs/>
          <w:sz w:val="28"/>
          <w:lang w:val="en-GB"/>
        </w:rPr>
        <w:t xml:space="preserve">các trường hợp đủ điều kiện giao đất và không đủ điều kiện </w:t>
      </w:r>
      <w:r w:rsidRPr="001D6DCA">
        <w:rPr>
          <w:rFonts w:ascii="Times New Roman" w:hAnsi="Times New Roman"/>
          <w:bCs/>
          <w:sz w:val="28"/>
        </w:rPr>
        <w:t>giao đất không đấu giá quyền sử dụng đất</w:t>
      </w:r>
      <w:r w:rsidRPr="001D6DCA">
        <w:rPr>
          <w:rFonts w:ascii="Times New Roman" w:hAnsi="Times New Roman"/>
          <w:bCs/>
          <w:sz w:val="28"/>
          <w:lang w:val="en-GB"/>
        </w:rPr>
        <w:t xml:space="preserve"> </w:t>
      </w:r>
      <w:r w:rsidRPr="001D6DCA">
        <w:rPr>
          <w:rFonts w:ascii="Times New Roman" w:hAnsi="Times New Roman"/>
          <w:bCs/>
          <w:sz w:val="28"/>
        </w:rPr>
        <w:t xml:space="preserve">trong </w:t>
      </w:r>
      <w:r w:rsidRPr="001D6DCA">
        <w:rPr>
          <w:rFonts w:ascii="Times New Roman" w:hAnsi="Times New Roman"/>
          <w:bCs/>
          <w:sz w:val="28"/>
          <w:lang w:val="en-GB"/>
        </w:rPr>
        <w:t xml:space="preserve">thời gian 15 ngày tại trụ sở đơn vị và thông báo công khai trên phương tiện thông tin đại chúng 02 lần. </w:t>
      </w:r>
    </w:p>
    <w:p w:rsidR="00141F75" w:rsidRPr="001D6DCA" w:rsidRDefault="00141F75" w:rsidP="00141F75">
      <w:pPr>
        <w:ind w:firstLine="720"/>
        <w:jc w:val="both"/>
        <w:rPr>
          <w:rFonts w:ascii="Times New Roman" w:hAnsi="Times New Roman"/>
          <w:bCs/>
          <w:sz w:val="28"/>
          <w:lang w:val="en-GB"/>
        </w:rPr>
      </w:pPr>
      <w:bookmarkStart w:id="9" w:name="_Hlk186529182"/>
      <w:r w:rsidRPr="001D6DCA">
        <w:rPr>
          <w:rFonts w:ascii="Times New Roman" w:hAnsi="Times New Roman"/>
          <w:bCs/>
          <w:sz w:val="28"/>
          <w:lang w:val="en-GB"/>
        </w:rPr>
        <w:t xml:space="preserve">Trong thời gian 03 ngày sau khi kết thúc thời hạn niêm yết, công khai,, Trung tâm phục vụ hành chính công báo cáo kết quả niêm yết công khai (theo mẫu 02 kèm theo quy định này) về Hội đồng xét duyệt để báo cáo Ủy ban nhân </w:t>
      </w:r>
      <w:r w:rsidRPr="001D6DCA">
        <w:rPr>
          <w:rFonts w:ascii="Times New Roman" w:hAnsi="Times New Roman"/>
          <w:bCs/>
          <w:sz w:val="28"/>
          <w:lang w:val="en-GB"/>
        </w:rPr>
        <w:lastRenderedPageBreak/>
        <w:t>dân xã kết quả các trường hợp đủ điều kiện và không đủ điều kiện giao đất ở không đấu giá và hồ sơ có liên quan trong quá trình xét duyệt.</w:t>
      </w:r>
    </w:p>
    <w:bookmarkEnd w:id="9"/>
    <w:p w:rsidR="006428BE" w:rsidRPr="001D6DCA" w:rsidRDefault="006428BE" w:rsidP="00141F75">
      <w:pPr>
        <w:spacing w:before="120" w:after="120"/>
        <w:ind w:firstLine="720"/>
        <w:jc w:val="both"/>
        <w:rPr>
          <w:rFonts w:ascii="Times New Roman" w:hAnsi="Times New Roman"/>
          <w:bCs/>
          <w:sz w:val="28"/>
          <w:lang w:val="en-GB"/>
        </w:rPr>
      </w:pPr>
      <w:r w:rsidRPr="001D6DCA">
        <w:rPr>
          <w:rFonts w:ascii="Times New Roman" w:hAnsi="Times New Roman"/>
          <w:bCs/>
          <w:sz w:val="28"/>
          <w:lang w:val="en-GB"/>
        </w:rPr>
        <w:t>Trong thời gian 03 ngày sau khi nhận được báo cáo của Hội đồng xét duyệt, Ủy ban nhân dân xã giao cơ quan có chức năng quản lý nhà nước về đất đai cấp xã lập thủ tục giao đất đối với trường hợp đủ điều kiện và thông báo trả hồ sơ đối với trường hợp không đủ điều kiện giao đất.</w:t>
      </w:r>
    </w:p>
    <w:p w:rsidR="00141F75" w:rsidRPr="001D6DCA" w:rsidRDefault="00141F75" w:rsidP="00141F75">
      <w:pPr>
        <w:spacing w:before="120" w:after="120"/>
        <w:ind w:firstLine="720"/>
        <w:jc w:val="both"/>
        <w:rPr>
          <w:rFonts w:ascii="Times New Roman" w:hAnsi="Times New Roman"/>
          <w:bCs/>
          <w:sz w:val="28"/>
          <w:lang w:val="en-GB"/>
        </w:rPr>
      </w:pPr>
      <w:r w:rsidRPr="001D6DCA">
        <w:rPr>
          <w:rFonts w:ascii="Times New Roman" w:hAnsi="Times New Roman"/>
          <w:bCs/>
          <w:sz w:val="28"/>
          <w:lang w:val="en-GB"/>
        </w:rPr>
        <w:t>3. Thời gian thực hiện không quá 14 ngày (không tính thời gian niêm yết công khai).</w:t>
      </w:r>
    </w:p>
    <w:p w:rsidR="00515B36" w:rsidRPr="001D6DCA" w:rsidRDefault="00371A58" w:rsidP="00E870AC">
      <w:pPr>
        <w:spacing w:before="120"/>
        <w:ind w:firstLine="567"/>
        <w:jc w:val="both"/>
        <w:rPr>
          <w:rFonts w:ascii="Times New Roman" w:hAnsi="Times New Roman"/>
          <w:b/>
          <w:sz w:val="28"/>
          <w:szCs w:val="28"/>
          <w:lang w:val="pl-PL"/>
        </w:rPr>
      </w:pPr>
      <w:r w:rsidRPr="001D6DCA">
        <w:rPr>
          <w:rFonts w:ascii="Times New Roman" w:hAnsi="Times New Roman"/>
          <w:b/>
          <w:sz w:val="28"/>
          <w:szCs w:val="28"/>
          <w:lang w:val="pl-PL"/>
        </w:rPr>
        <w:t xml:space="preserve">V. DỰ KIẾN NGUỒN LỰC, ĐIỀU KIỆN BẢO ĐẢM CHO VIỆC THI HÀNH </w:t>
      </w:r>
      <w:r w:rsidR="00331862" w:rsidRPr="001D6DCA">
        <w:rPr>
          <w:rFonts w:ascii="Times New Roman" w:hAnsi="Times New Roman"/>
          <w:b/>
          <w:sz w:val="28"/>
          <w:szCs w:val="28"/>
          <w:lang w:val="pl-PL"/>
        </w:rPr>
        <w:t xml:space="preserve">QUYẾT ĐỊNH </w:t>
      </w:r>
      <w:r w:rsidRPr="001D6DCA">
        <w:rPr>
          <w:rFonts w:ascii="Times New Roman" w:hAnsi="Times New Roman"/>
          <w:b/>
          <w:sz w:val="28"/>
          <w:szCs w:val="28"/>
          <w:lang w:val="pl-PL"/>
        </w:rPr>
        <w:t>VÀ THỜI GIAN TRÌNH THÔNG QUA</w:t>
      </w:r>
    </w:p>
    <w:p w:rsidR="00D12F18" w:rsidRPr="001D6DCA" w:rsidRDefault="00D2498A" w:rsidP="00E870AC">
      <w:pPr>
        <w:spacing w:before="120"/>
        <w:ind w:firstLine="567"/>
        <w:jc w:val="both"/>
        <w:rPr>
          <w:rFonts w:ascii="Times New Roman" w:hAnsi="Times New Roman"/>
          <w:sz w:val="28"/>
          <w:szCs w:val="28"/>
          <w:lang w:val="pl-PL"/>
        </w:rPr>
      </w:pPr>
      <w:r w:rsidRPr="001D6DCA">
        <w:rPr>
          <w:rFonts w:ascii="Times New Roman" w:hAnsi="Times New Roman"/>
          <w:sz w:val="28"/>
          <w:szCs w:val="28"/>
          <w:lang w:val="pl-PL"/>
        </w:rPr>
        <w:t xml:space="preserve">1. </w:t>
      </w:r>
      <w:r w:rsidR="00D824CA" w:rsidRPr="001D6DCA">
        <w:rPr>
          <w:rFonts w:ascii="Times New Roman" w:hAnsi="Times New Roman"/>
          <w:sz w:val="28"/>
          <w:szCs w:val="28"/>
          <w:lang w:val="pl-PL"/>
        </w:rPr>
        <w:t xml:space="preserve">Dự kiến nguồn lực </w:t>
      </w:r>
      <w:r w:rsidR="00D12F18" w:rsidRPr="001D6DCA">
        <w:rPr>
          <w:rFonts w:ascii="Times New Roman" w:hAnsi="Times New Roman"/>
          <w:sz w:val="28"/>
          <w:szCs w:val="28"/>
          <w:lang w:val="pl-PL"/>
        </w:rPr>
        <w:t xml:space="preserve">cho việc thi hành quyết định: </w:t>
      </w:r>
      <w:r w:rsidR="00D824CA" w:rsidRPr="001D6DCA">
        <w:rPr>
          <w:rFonts w:ascii="Times New Roman" w:hAnsi="Times New Roman"/>
          <w:sz w:val="28"/>
          <w:szCs w:val="28"/>
          <w:lang w:val="pl-PL"/>
        </w:rPr>
        <w:t xml:space="preserve">các công chức phụ trách quản lý nhà nước về đất đai cấp xã sẽ tham mưu </w:t>
      </w:r>
      <w:r w:rsidR="006D0EA9" w:rsidRPr="001D6DCA">
        <w:rPr>
          <w:rFonts w:ascii="Times New Roman" w:hAnsi="Times New Roman"/>
          <w:sz w:val="28"/>
          <w:szCs w:val="28"/>
          <w:lang w:val="pl-PL"/>
        </w:rPr>
        <w:t xml:space="preserve">lãnh đạo xã </w:t>
      </w:r>
      <w:r w:rsidR="00D824CA" w:rsidRPr="001D6DCA">
        <w:rPr>
          <w:rFonts w:ascii="Times New Roman" w:hAnsi="Times New Roman"/>
          <w:sz w:val="28"/>
          <w:szCs w:val="28"/>
          <w:lang w:val="pl-PL"/>
        </w:rPr>
        <w:t xml:space="preserve">thực hiện các </w:t>
      </w:r>
      <w:r w:rsidR="00516502" w:rsidRPr="001D6DCA">
        <w:rPr>
          <w:rFonts w:ascii="Times New Roman" w:hAnsi="Times New Roman"/>
          <w:sz w:val="28"/>
          <w:szCs w:val="28"/>
          <w:lang w:val="pl-PL"/>
        </w:rPr>
        <w:t>nhiệm vụ</w:t>
      </w:r>
      <w:r w:rsidR="00D824CA" w:rsidRPr="001D6DCA">
        <w:rPr>
          <w:rFonts w:ascii="Times New Roman" w:hAnsi="Times New Roman"/>
          <w:sz w:val="28"/>
          <w:szCs w:val="28"/>
          <w:lang w:val="pl-PL"/>
        </w:rPr>
        <w:t xml:space="preserve"> có liên</w:t>
      </w:r>
      <w:r w:rsidR="00516502" w:rsidRPr="001D6DCA">
        <w:rPr>
          <w:rFonts w:ascii="Times New Roman" w:hAnsi="Times New Roman"/>
          <w:sz w:val="28"/>
          <w:szCs w:val="28"/>
          <w:lang w:val="pl-PL"/>
        </w:rPr>
        <w:t xml:space="preserve"> quan</w:t>
      </w:r>
      <w:r w:rsidR="00D824CA" w:rsidRPr="001D6DCA">
        <w:rPr>
          <w:rFonts w:ascii="Times New Roman" w:hAnsi="Times New Roman"/>
          <w:sz w:val="28"/>
          <w:szCs w:val="28"/>
          <w:lang w:val="pl-PL"/>
        </w:rPr>
        <w:t xml:space="preserve"> trong quyết định.</w:t>
      </w:r>
    </w:p>
    <w:p w:rsidR="00D61F0E" w:rsidRPr="001D6DCA" w:rsidRDefault="00D2498A" w:rsidP="00D61F0E">
      <w:pPr>
        <w:tabs>
          <w:tab w:val="left" w:pos="4662"/>
        </w:tabs>
        <w:ind w:firstLine="567"/>
        <w:jc w:val="both"/>
        <w:rPr>
          <w:rFonts w:ascii="Times New Roman" w:hAnsi="Times New Roman"/>
          <w:b/>
          <w:sz w:val="28"/>
          <w:szCs w:val="28"/>
          <w:lang w:val="pl-PL"/>
        </w:rPr>
      </w:pPr>
      <w:r w:rsidRPr="001D6DCA">
        <w:rPr>
          <w:rFonts w:ascii="Times New Roman" w:hAnsi="Times New Roman"/>
          <w:sz w:val="28"/>
          <w:szCs w:val="28"/>
          <w:lang w:val="pl-PL"/>
        </w:rPr>
        <w:t xml:space="preserve">2. Điều kiện bảo đảm cho việc thi hành quyết định: Quyết định sau khi ban hành không làm phát sinh thêm thủ tục hành chính; đồng thời là cơ sở thực hiện thủ tục </w:t>
      </w:r>
      <w:r w:rsidR="00D61F0E" w:rsidRPr="001D6DCA">
        <w:rPr>
          <w:rFonts w:ascii="Times New Roman" w:hAnsi="Times New Roman"/>
          <w:sz w:val="28"/>
          <w:szCs w:val="28"/>
          <w:lang w:val="pl-PL"/>
        </w:rPr>
        <w:t>giao đất không đấu giá quyền sử dụng đất cho cá nhân trên địa bàn tỉnh</w:t>
      </w:r>
      <w:r w:rsidR="00D61F0E" w:rsidRPr="001D6DCA">
        <w:rPr>
          <w:rFonts w:ascii="Times New Roman" w:hAnsi="Times New Roman"/>
          <w:i/>
          <w:iCs/>
          <w:sz w:val="28"/>
          <w:szCs w:val="28"/>
          <w:lang w:val="pl-PL"/>
        </w:rPr>
        <w:t xml:space="preserve"> </w:t>
      </w:r>
      <w:r w:rsidR="00D61F0E" w:rsidRPr="001D6DCA">
        <w:rPr>
          <w:rFonts w:ascii="Times New Roman" w:hAnsi="Times New Roman"/>
          <w:iCs/>
          <w:sz w:val="28"/>
          <w:szCs w:val="28"/>
          <w:lang w:val="vi-VN"/>
        </w:rPr>
        <w:t>Vĩnh Long</w:t>
      </w:r>
      <w:r w:rsidR="00AA3A58" w:rsidRPr="001D6DCA">
        <w:rPr>
          <w:rFonts w:ascii="Times New Roman" w:hAnsi="Times New Roman"/>
          <w:iCs/>
          <w:sz w:val="28"/>
          <w:szCs w:val="28"/>
          <w:lang w:val="pl-PL"/>
        </w:rPr>
        <w:t>.</w:t>
      </w:r>
    </w:p>
    <w:p w:rsidR="00D12F18" w:rsidRPr="001D6DCA" w:rsidRDefault="00D2498A" w:rsidP="00E870AC">
      <w:pPr>
        <w:spacing w:before="120"/>
        <w:ind w:firstLine="567"/>
        <w:jc w:val="both"/>
        <w:rPr>
          <w:rFonts w:ascii="Times New Roman" w:hAnsi="Times New Roman"/>
          <w:sz w:val="28"/>
          <w:szCs w:val="28"/>
          <w:lang w:val="vi-VN"/>
        </w:rPr>
      </w:pPr>
      <w:r w:rsidRPr="001D6DCA">
        <w:rPr>
          <w:rFonts w:ascii="Times New Roman" w:hAnsi="Times New Roman"/>
          <w:sz w:val="28"/>
          <w:szCs w:val="28"/>
          <w:lang w:val="vi-VN"/>
        </w:rPr>
        <w:t xml:space="preserve">3. </w:t>
      </w:r>
      <w:r w:rsidR="00D12F18" w:rsidRPr="001D6DCA">
        <w:rPr>
          <w:rFonts w:ascii="Times New Roman" w:hAnsi="Times New Roman"/>
          <w:sz w:val="28"/>
          <w:szCs w:val="28"/>
          <w:lang w:val="vi-VN"/>
        </w:rPr>
        <w:t>Thời gian dự kiến trình Ủy ban nhân dân tỉnh: Tháng 12 năm 2025.</w:t>
      </w:r>
    </w:p>
    <w:p w:rsidR="00371A58" w:rsidRPr="001D6DCA" w:rsidRDefault="00371A58" w:rsidP="00E870AC">
      <w:pPr>
        <w:spacing w:before="120"/>
        <w:ind w:firstLine="567"/>
        <w:jc w:val="both"/>
        <w:rPr>
          <w:rFonts w:ascii="Times New Roman" w:hAnsi="Times New Roman"/>
          <w:sz w:val="28"/>
          <w:szCs w:val="28"/>
          <w:lang w:val="vi-VN"/>
        </w:rPr>
      </w:pPr>
      <w:r w:rsidRPr="001D6DCA">
        <w:rPr>
          <w:rFonts w:ascii="Times New Roman" w:hAnsi="Times New Roman"/>
          <w:sz w:val="28"/>
          <w:szCs w:val="28"/>
          <w:lang w:val="vi-VN"/>
        </w:rPr>
        <w:t xml:space="preserve">Trên đây là Tờ trình về dự thảo </w:t>
      </w:r>
      <w:r w:rsidR="00AA3A58" w:rsidRPr="001D6DCA">
        <w:rPr>
          <w:rFonts w:ascii="Times New Roman" w:hAnsi="Times New Roman"/>
          <w:bCs/>
          <w:sz w:val="28"/>
          <w:szCs w:val="28"/>
          <w:lang w:val="vi-VN"/>
        </w:rPr>
        <w:t>Quyết định</w:t>
      </w:r>
      <w:r w:rsidR="00AA3A58" w:rsidRPr="001D6DCA">
        <w:rPr>
          <w:rFonts w:ascii="Times New Roman" w:hAnsi="Times New Roman"/>
          <w:bCs/>
          <w:szCs w:val="28"/>
          <w:lang w:val="vi-VN"/>
        </w:rPr>
        <w:t xml:space="preserve"> </w:t>
      </w:r>
      <w:r w:rsidR="00AA3A58" w:rsidRPr="001D6DCA">
        <w:rPr>
          <w:rFonts w:ascii="Times New Roman" w:hAnsi="Times New Roman"/>
          <w:sz w:val="28"/>
          <w:szCs w:val="28"/>
          <w:lang w:val="vi-VN"/>
        </w:rPr>
        <w:t>quy định điều kiện, trình tự, thủ tục thẩm định để giao đất không đấu giá quyền sử dụng đất cho cá nhân trên địa bàn tỉnh Vĩnh Long</w:t>
      </w:r>
      <w:r w:rsidRPr="001D6DCA">
        <w:rPr>
          <w:rFonts w:ascii="Times New Roman" w:hAnsi="Times New Roman"/>
          <w:sz w:val="28"/>
          <w:szCs w:val="28"/>
          <w:lang w:val="vi-VN"/>
        </w:rPr>
        <w:t>, Sở Nông nghiệp và Môi trường xin kính trình Ủy ban nhân dân tỉnh xem xét, quyết định.</w:t>
      </w:r>
    </w:p>
    <w:p w:rsidR="00371A58" w:rsidRPr="001D6DCA" w:rsidRDefault="00371A58" w:rsidP="00E870AC">
      <w:pPr>
        <w:spacing w:before="120"/>
        <w:ind w:firstLine="567"/>
        <w:jc w:val="both"/>
        <w:rPr>
          <w:rFonts w:ascii="Times New Roman" w:hAnsi="Times New Roman"/>
          <w:sz w:val="28"/>
          <w:szCs w:val="28"/>
        </w:rPr>
      </w:pPr>
      <w:r w:rsidRPr="001D6DCA">
        <w:rPr>
          <w:rFonts w:ascii="Times New Roman" w:hAnsi="Times New Roman"/>
          <w:sz w:val="28"/>
          <w:szCs w:val="28"/>
        </w:rPr>
        <w:t>(</w:t>
      </w:r>
      <w:r w:rsidRPr="001D6DCA">
        <w:rPr>
          <w:rFonts w:ascii="Times New Roman" w:hAnsi="Times New Roman"/>
          <w:i/>
          <w:sz w:val="28"/>
          <w:szCs w:val="28"/>
        </w:rPr>
        <w:t>Xin gửi kèm theo:</w:t>
      </w:r>
      <w:r w:rsidR="003D61BC" w:rsidRPr="001D6DCA">
        <w:rPr>
          <w:rFonts w:ascii="Times New Roman" w:hAnsi="Times New Roman"/>
          <w:sz w:val="28"/>
          <w:szCs w:val="28"/>
        </w:rPr>
        <w:t xml:space="preserve"> </w:t>
      </w:r>
    </w:p>
    <w:p w:rsidR="00141F75" w:rsidRPr="001D6DCA" w:rsidRDefault="003D61BC" w:rsidP="00141F75">
      <w:pPr>
        <w:tabs>
          <w:tab w:val="left" w:pos="4662"/>
        </w:tabs>
        <w:ind w:firstLine="567"/>
        <w:jc w:val="both"/>
        <w:rPr>
          <w:rFonts w:ascii="Times New Roman" w:hAnsi="Times New Roman"/>
          <w:b/>
          <w:sz w:val="28"/>
          <w:szCs w:val="28"/>
        </w:rPr>
      </w:pPr>
      <w:r w:rsidRPr="001D6DCA">
        <w:rPr>
          <w:rFonts w:ascii="Times New Roman" w:hAnsi="Times New Roman"/>
          <w:i/>
          <w:sz w:val="28"/>
          <w:szCs w:val="28"/>
        </w:rPr>
        <w:t xml:space="preserve">(1) Dự thảo Quyết định Quy định </w:t>
      </w:r>
      <w:r w:rsidR="00141F75" w:rsidRPr="001D6DCA">
        <w:rPr>
          <w:rFonts w:ascii="Times New Roman" w:hAnsi="Times New Roman"/>
          <w:sz w:val="28"/>
          <w:szCs w:val="28"/>
          <w:lang w:val="en-GB"/>
        </w:rPr>
        <w:t>đ</w:t>
      </w:r>
      <w:r w:rsidR="00141F75" w:rsidRPr="001D6DCA">
        <w:rPr>
          <w:rFonts w:ascii="Times New Roman" w:hAnsi="Times New Roman"/>
          <w:sz w:val="28"/>
          <w:szCs w:val="28"/>
        </w:rPr>
        <w:t>iều kiện, trình tự, thủ tục thẩm định để giao đất không đấu giá quyền sử dụng đất cho cá nhân trên địa bàn tỉnh</w:t>
      </w:r>
      <w:r w:rsidR="00141F75" w:rsidRPr="001D6DCA">
        <w:rPr>
          <w:rFonts w:ascii="Times New Roman" w:hAnsi="Times New Roman"/>
          <w:i/>
          <w:iCs/>
          <w:sz w:val="28"/>
          <w:szCs w:val="28"/>
        </w:rPr>
        <w:t xml:space="preserve"> </w:t>
      </w:r>
      <w:r w:rsidR="00141F75" w:rsidRPr="001D6DCA">
        <w:rPr>
          <w:rFonts w:ascii="Times New Roman" w:hAnsi="Times New Roman"/>
          <w:iCs/>
          <w:sz w:val="28"/>
          <w:szCs w:val="28"/>
        </w:rPr>
        <w:t>Vĩnh Long</w:t>
      </w:r>
    </w:p>
    <w:p w:rsidR="003D61BC" w:rsidRPr="001D6DCA" w:rsidRDefault="003D61BC" w:rsidP="00E870AC">
      <w:pPr>
        <w:spacing w:before="120"/>
        <w:ind w:firstLine="567"/>
        <w:jc w:val="both"/>
        <w:rPr>
          <w:rFonts w:ascii="Times New Roman" w:hAnsi="Times New Roman"/>
          <w:i/>
        </w:rPr>
      </w:pPr>
      <w:r w:rsidRPr="001D6DCA">
        <w:rPr>
          <w:rFonts w:ascii="Times New Roman" w:hAnsi="Times New Roman"/>
          <w:i/>
          <w:sz w:val="28"/>
          <w:szCs w:val="28"/>
        </w:rPr>
        <w:t xml:space="preserve">(2) Bản so sánh, thuyết minh dự thảo </w:t>
      </w:r>
      <w:r w:rsidR="00905FB8" w:rsidRPr="001D6DCA">
        <w:rPr>
          <w:rFonts w:ascii="Times New Roman" w:hAnsi="Times New Roman"/>
          <w:i/>
          <w:sz w:val="28"/>
          <w:szCs w:val="28"/>
        </w:rPr>
        <w:t xml:space="preserve">Quy định </w:t>
      </w:r>
      <w:r w:rsidR="00905FB8" w:rsidRPr="001D6DCA">
        <w:rPr>
          <w:rFonts w:ascii="Times New Roman" w:hAnsi="Times New Roman"/>
          <w:i/>
          <w:sz w:val="28"/>
          <w:szCs w:val="28"/>
          <w:lang w:val="en-GB"/>
        </w:rPr>
        <w:t>đ</w:t>
      </w:r>
      <w:r w:rsidR="00905FB8" w:rsidRPr="001D6DCA">
        <w:rPr>
          <w:rFonts w:ascii="Times New Roman" w:hAnsi="Times New Roman"/>
          <w:i/>
          <w:sz w:val="28"/>
          <w:szCs w:val="28"/>
        </w:rPr>
        <w:t>iều kiện, trình tự, thủ tục thẩm định để giao đất không đấu giá quyền sử dụng đất cho cá nhân trên địa bàn tỉnh</w:t>
      </w:r>
      <w:r w:rsidR="00905FB8" w:rsidRPr="001D6DCA">
        <w:rPr>
          <w:rFonts w:ascii="Times New Roman" w:hAnsi="Times New Roman"/>
          <w:i/>
          <w:iCs/>
          <w:sz w:val="28"/>
          <w:szCs w:val="28"/>
        </w:rPr>
        <w:t xml:space="preserve"> Vĩnh Long</w:t>
      </w:r>
      <w:r w:rsidRPr="001D6DCA">
        <w:rPr>
          <w:rFonts w:ascii="Times New Roman" w:hAnsi="Times New Roman"/>
          <w:i/>
          <w:sz w:val="28"/>
          <w:szCs w:val="28"/>
        </w:rPr>
        <w:t>).</w:t>
      </w:r>
      <w:bookmarkStart w:id="10" w:name="_GoBack"/>
      <w:bookmarkEnd w:id="10"/>
    </w:p>
    <w:p w:rsidR="00D2498A" w:rsidRPr="001D6DCA" w:rsidRDefault="00D2498A" w:rsidP="00D2498A">
      <w:pPr>
        <w:spacing w:before="120" w:line="320" w:lineRule="atLeast"/>
        <w:ind w:firstLine="567"/>
        <w:jc w:val="both"/>
        <w:rPr>
          <w:rFonts w:ascii="Times New Roman" w:hAnsi="Times New Roman"/>
          <w:b/>
          <w:color w:val="FF0000"/>
          <w:sz w:val="28"/>
          <w:szCs w:val="28"/>
        </w:rPr>
      </w:pPr>
    </w:p>
    <w:tbl>
      <w:tblPr>
        <w:tblW w:w="0" w:type="auto"/>
        <w:tblLook w:val="04A0" w:firstRow="1" w:lastRow="0" w:firstColumn="1" w:lastColumn="0" w:noHBand="0" w:noVBand="1"/>
      </w:tblPr>
      <w:tblGrid>
        <w:gridCol w:w="4644"/>
        <w:gridCol w:w="4644"/>
      </w:tblGrid>
      <w:tr w:rsidR="00D2498A" w:rsidRPr="001D6DCA" w:rsidTr="00033CF6">
        <w:tc>
          <w:tcPr>
            <w:tcW w:w="4645" w:type="dxa"/>
            <w:shd w:val="clear" w:color="auto" w:fill="auto"/>
          </w:tcPr>
          <w:p w:rsidR="00D2498A" w:rsidRPr="001D6DCA" w:rsidRDefault="00D2498A" w:rsidP="00033CF6">
            <w:pPr>
              <w:rPr>
                <w:rFonts w:ascii="Times New Roman" w:hAnsi="Times New Roman"/>
                <w:b/>
                <w:i/>
                <w:sz w:val="24"/>
              </w:rPr>
            </w:pPr>
            <w:r w:rsidRPr="001D6DCA">
              <w:rPr>
                <w:rFonts w:ascii="Times New Roman" w:hAnsi="Times New Roman"/>
                <w:b/>
                <w:i/>
                <w:sz w:val="24"/>
              </w:rPr>
              <w:t>Nơi nhận</w:t>
            </w:r>
            <w:r w:rsidRPr="001D6DCA">
              <w:rPr>
                <w:rFonts w:ascii="Times New Roman" w:hAnsi="Times New Roman"/>
                <w:b/>
                <w:i/>
                <w:sz w:val="24"/>
              </w:rPr>
              <w:tab/>
            </w:r>
            <w:r w:rsidRPr="001D6DCA">
              <w:rPr>
                <w:rFonts w:ascii="Times New Roman" w:hAnsi="Times New Roman"/>
                <w:b/>
                <w:i/>
                <w:sz w:val="24"/>
              </w:rPr>
              <w:tab/>
            </w:r>
            <w:r w:rsidRPr="001D6DCA">
              <w:rPr>
                <w:rFonts w:ascii="Times New Roman" w:hAnsi="Times New Roman"/>
                <w:b/>
                <w:i/>
                <w:sz w:val="24"/>
              </w:rPr>
              <w:tab/>
            </w:r>
            <w:r w:rsidRPr="001D6DCA">
              <w:rPr>
                <w:rFonts w:ascii="Times New Roman" w:hAnsi="Times New Roman"/>
                <w:b/>
                <w:i/>
                <w:sz w:val="24"/>
              </w:rPr>
              <w:tab/>
            </w:r>
            <w:r w:rsidRPr="001D6DCA">
              <w:rPr>
                <w:rFonts w:ascii="Times New Roman" w:hAnsi="Times New Roman"/>
                <w:b/>
                <w:i/>
                <w:sz w:val="24"/>
              </w:rPr>
              <w:tab/>
              <w:t xml:space="preserve">    </w:t>
            </w:r>
          </w:p>
          <w:p w:rsidR="00D2498A" w:rsidRPr="001D6DCA" w:rsidRDefault="00D2498A" w:rsidP="00033CF6">
            <w:pPr>
              <w:jc w:val="both"/>
              <w:rPr>
                <w:rFonts w:ascii="Times New Roman" w:hAnsi="Times New Roman"/>
                <w:sz w:val="22"/>
                <w:szCs w:val="22"/>
              </w:rPr>
            </w:pPr>
            <w:r w:rsidRPr="001D6DCA">
              <w:rPr>
                <w:rFonts w:ascii="Times New Roman" w:hAnsi="Times New Roman"/>
                <w:sz w:val="22"/>
                <w:szCs w:val="22"/>
              </w:rPr>
              <w:t>- Như trên;</w:t>
            </w:r>
          </w:p>
          <w:p w:rsidR="00D2498A" w:rsidRPr="001D6DCA" w:rsidRDefault="00D2498A" w:rsidP="00033CF6">
            <w:pPr>
              <w:jc w:val="both"/>
              <w:rPr>
                <w:rFonts w:ascii="Times New Roman" w:hAnsi="Times New Roman"/>
                <w:sz w:val="22"/>
                <w:szCs w:val="22"/>
              </w:rPr>
            </w:pPr>
            <w:r w:rsidRPr="001D6DCA">
              <w:rPr>
                <w:rFonts w:ascii="Times New Roman" w:hAnsi="Times New Roman"/>
                <w:sz w:val="22"/>
                <w:szCs w:val="22"/>
              </w:rPr>
              <w:t>-</w:t>
            </w:r>
            <w:r w:rsidR="00A67E49" w:rsidRPr="001D6DCA">
              <w:rPr>
                <w:rFonts w:ascii="Times New Roman" w:hAnsi="Times New Roman"/>
                <w:sz w:val="22"/>
                <w:lang w:val="nb-NO"/>
              </w:rPr>
              <w:t xml:space="preserve"> Ban Giám đốc Sở;</w:t>
            </w:r>
          </w:p>
          <w:p w:rsidR="00D2498A" w:rsidRPr="001D6DCA" w:rsidRDefault="00D2498A" w:rsidP="00137FB2">
            <w:pPr>
              <w:jc w:val="both"/>
              <w:rPr>
                <w:rFonts w:ascii="Times New Roman" w:hAnsi="Times New Roman"/>
                <w:sz w:val="24"/>
                <w:szCs w:val="24"/>
                <w:u w:val="single"/>
              </w:rPr>
            </w:pPr>
            <w:r w:rsidRPr="001D6DCA">
              <w:rPr>
                <w:rFonts w:ascii="Times New Roman" w:hAnsi="Times New Roman"/>
                <w:sz w:val="22"/>
                <w:szCs w:val="22"/>
              </w:rPr>
              <w:t xml:space="preserve">- </w:t>
            </w:r>
            <w:r w:rsidRPr="001D6DCA">
              <w:rPr>
                <w:rFonts w:ascii="Times New Roman" w:hAnsi="Times New Roman"/>
                <w:sz w:val="22"/>
                <w:lang w:val="nb-NO"/>
              </w:rPr>
              <w:t>Lưu</w:t>
            </w:r>
            <w:r w:rsidRPr="001D6DCA">
              <w:rPr>
                <w:rFonts w:ascii="Times New Roman" w:hAnsi="Times New Roman"/>
                <w:sz w:val="22"/>
                <w:lang w:val="vi-VN"/>
              </w:rPr>
              <w:t xml:space="preserve">: </w:t>
            </w:r>
            <w:r w:rsidRPr="001D6DCA">
              <w:rPr>
                <w:rFonts w:ascii="Times New Roman" w:hAnsi="Times New Roman"/>
                <w:sz w:val="22"/>
                <w:lang w:val="nb-NO"/>
              </w:rPr>
              <w:t>VT</w:t>
            </w:r>
            <w:r w:rsidR="00137FB2">
              <w:rPr>
                <w:rFonts w:ascii="Times New Roman" w:hAnsi="Times New Roman"/>
                <w:sz w:val="22"/>
                <w:lang w:val="nb-NO"/>
              </w:rPr>
              <w:t>, QLĐĐ</w:t>
            </w:r>
            <w:r w:rsidR="00A67E49" w:rsidRPr="001D6DCA">
              <w:rPr>
                <w:rFonts w:ascii="Times New Roman" w:hAnsi="Times New Roman"/>
                <w:sz w:val="22"/>
                <w:lang w:val="nb-NO"/>
              </w:rPr>
              <w:t>.</w:t>
            </w:r>
          </w:p>
        </w:tc>
        <w:tc>
          <w:tcPr>
            <w:tcW w:w="4645" w:type="dxa"/>
            <w:shd w:val="clear" w:color="auto" w:fill="auto"/>
          </w:tcPr>
          <w:p w:rsidR="00D2498A" w:rsidRPr="001D6DCA" w:rsidRDefault="00D2498A" w:rsidP="00033CF6">
            <w:pPr>
              <w:jc w:val="center"/>
              <w:rPr>
                <w:rFonts w:ascii="Times New Roman" w:hAnsi="Times New Roman"/>
                <w:b/>
                <w:sz w:val="28"/>
                <w:szCs w:val="28"/>
              </w:rPr>
            </w:pPr>
            <w:r w:rsidRPr="001D6DCA">
              <w:rPr>
                <w:rFonts w:ascii="Times New Roman" w:hAnsi="Times New Roman"/>
                <w:b/>
                <w:sz w:val="28"/>
                <w:szCs w:val="28"/>
              </w:rPr>
              <w:t>GIÁM ĐỐC</w:t>
            </w:r>
          </w:p>
          <w:p w:rsidR="00A67E49" w:rsidRPr="001D6DCA" w:rsidRDefault="00A67E49" w:rsidP="00033CF6">
            <w:pPr>
              <w:jc w:val="center"/>
              <w:rPr>
                <w:rFonts w:ascii="Times New Roman" w:hAnsi="Times New Roman"/>
                <w:b/>
                <w:sz w:val="28"/>
                <w:szCs w:val="28"/>
              </w:rPr>
            </w:pPr>
          </w:p>
          <w:p w:rsidR="00A67E49" w:rsidRPr="001D6DCA" w:rsidRDefault="00A67E49" w:rsidP="00033CF6">
            <w:pPr>
              <w:jc w:val="center"/>
              <w:rPr>
                <w:rFonts w:ascii="Times New Roman" w:hAnsi="Times New Roman"/>
                <w:b/>
                <w:sz w:val="28"/>
                <w:szCs w:val="28"/>
              </w:rPr>
            </w:pPr>
          </w:p>
          <w:p w:rsidR="00A67E49" w:rsidRPr="001D6DCA" w:rsidRDefault="00A67E49" w:rsidP="00033CF6">
            <w:pPr>
              <w:jc w:val="center"/>
              <w:rPr>
                <w:rFonts w:ascii="Times New Roman" w:hAnsi="Times New Roman"/>
                <w:b/>
                <w:sz w:val="28"/>
                <w:szCs w:val="28"/>
              </w:rPr>
            </w:pPr>
          </w:p>
          <w:p w:rsidR="00A67E49" w:rsidRPr="001D6DCA" w:rsidRDefault="00A67E49" w:rsidP="00033CF6">
            <w:pPr>
              <w:jc w:val="center"/>
              <w:rPr>
                <w:rFonts w:ascii="Times New Roman" w:hAnsi="Times New Roman"/>
                <w:b/>
                <w:sz w:val="28"/>
                <w:szCs w:val="28"/>
              </w:rPr>
            </w:pPr>
          </w:p>
          <w:p w:rsidR="00A67E49" w:rsidRPr="001D6DCA" w:rsidRDefault="00A67E49" w:rsidP="00033CF6">
            <w:pPr>
              <w:jc w:val="center"/>
              <w:rPr>
                <w:rFonts w:ascii="Times New Roman" w:hAnsi="Times New Roman"/>
                <w:b/>
                <w:sz w:val="28"/>
                <w:szCs w:val="28"/>
              </w:rPr>
            </w:pPr>
          </w:p>
          <w:p w:rsidR="00A67E49" w:rsidRPr="001D6DCA" w:rsidRDefault="00A67E49" w:rsidP="00033CF6">
            <w:pPr>
              <w:jc w:val="center"/>
              <w:rPr>
                <w:rFonts w:ascii="Times New Roman" w:hAnsi="Times New Roman"/>
                <w:b/>
                <w:sz w:val="28"/>
                <w:szCs w:val="28"/>
              </w:rPr>
            </w:pPr>
            <w:r w:rsidRPr="001D6DCA">
              <w:rPr>
                <w:rFonts w:ascii="Times New Roman" w:hAnsi="Times New Roman"/>
                <w:b/>
                <w:sz w:val="28"/>
                <w:szCs w:val="28"/>
              </w:rPr>
              <w:t>Lâm Văn Tân</w:t>
            </w:r>
          </w:p>
        </w:tc>
      </w:tr>
    </w:tbl>
    <w:p w:rsidR="00D2498A" w:rsidRPr="001D6DCA" w:rsidRDefault="00D2498A" w:rsidP="00D2498A">
      <w:pPr>
        <w:pStyle w:val="BodyText"/>
        <w:spacing w:before="60" w:after="60"/>
        <w:ind w:firstLine="567"/>
        <w:rPr>
          <w:rFonts w:ascii="Times New Roman" w:hAnsi="Times New Roman"/>
          <w:i/>
          <w:szCs w:val="28"/>
          <w:highlight w:val="white"/>
        </w:rPr>
      </w:pPr>
    </w:p>
    <w:p w:rsidR="00B26F4F" w:rsidRPr="001D6DCA" w:rsidRDefault="00B26F4F" w:rsidP="00D2498A">
      <w:pPr>
        <w:spacing w:before="120" w:line="320" w:lineRule="atLeast"/>
        <w:ind w:firstLine="567"/>
        <w:jc w:val="both"/>
        <w:rPr>
          <w:rFonts w:ascii="Times New Roman" w:hAnsi="Times New Roman"/>
          <w:i/>
          <w:szCs w:val="28"/>
          <w:highlight w:val="white"/>
        </w:rPr>
      </w:pPr>
    </w:p>
    <w:sectPr w:rsidR="00B26F4F" w:rsidRPr="001D6DCA" w:rsidSect="008474C5">
      <w:headerReference w:type="default" r:id="rId8"/>
      <w:footerReference w:type="even" r:id="rId9"/>
      <w:type w:val="continuous"/>
      <w:pgSz w:w="11907" w:h="16840" w:code="9"/>
      <w:pgMar w:top="1134" w:right="1134" w:bottom="1134" w:left="1701" w:header="720" w:footer="510" w:gutter="0"/>
      <w:cols w:space="720"/>
      <w:titlePg/>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8B9" w:rsidRDefault="00F118B9">
      <w:r>
        <w:separator/>
      </w:r>
    </w:p>
  </w:endnote>
  <w:endnote w:type="continuationSeparator" w:id="0">
    <w:p w:rsidR="00F118B9" w:rsidRDefault="00F1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CF6" w:rsidRDefault="00033C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33CF6" w:rsidRDefault="00033C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8B9" w:rsidRDefault="00F118B9">
      <w:r>
        <w:separator/>
      </w:r>
    </w:p>
  </w:footnote>
  <w:footnote w:type="continuationSeparator" w:id="0">
    <w:p w:rsidR="00F118B9" w:rsidRDefault="00F118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858676"/>
      <w:docPartObj>
        <w:docPartGallery w:val="Page Numbers (Top of Page)"/>
        <w:docPartUnique/>
      </w:docPartObj>
    </w:sdtPr>
    <w:sdtEndPr>
      <w:rPr>
        <w:rFonts w:ascii="Times New Roman" w:hAnsi="Times New Roman"/>
        <w:noProof/>
      </w:rPr>
    </w:sdtEndPr>
    <w:sdtContent>
      <w:p w:rsidR="00033CF6" w:rsidRPr="00E063E3" w:rsidRDefault="00033CF6">
        <w:pPr>
          <w:pStyle w:val="Header"/>
          <w:jc w:val="center"/>
          <w:rPr>
            <w:rFonts w:ascii="Times New Roman" w:hAnsi="Times New Roman"/>
          </w:rPr>
        </w:pPr>
        <w:r w:rsidRPr="00E063E3">
          <w:rPr>
            <w:rFonts w:ascii="Times New Roman" w:hAnsi="Times New Roman"/>
          </w:rPr>
          <w:fldChar w:fldCharType="begin"/>
        </w:r>
        <w:r w:rsidRPr="00E063E3">
          <w:rPr>
            <w:rFonts w:ascii="Times New Roman" w:hAnsi="Times New Roman"/>
          </w:rPr>
          <w:instrText xml:space="preserve"> PAGE   \* MERGEFORMAT </w:instrText>
        </w:r>
        <w:r w:rsidRPr="00E063E3">
          <w:rPr>
            <w:rFonts w:ascii="Times New Roman" w:hAnsi="Times New Roman"/>
          </w:rPr>
          <w:fldChar w:fldCharType="separate"/>
        </w:r>
        <w:r w:rsidR="00137FB2">
          <w:rPr>
            <w:rFonts w:ascii="Times New Roman" w:hAnsi="Times New Roman"/>
            <w:noProof/>
          </w:rPr>
          <w:t>8</w:t>
        </w:r>
        <w:r w:rsidRPr="00E063E3">
          <w:rPr>
            <w:rFonts w:ascii="Times New Roman" w:hAnsi="Times New Roman"/>
            <w:noProof/>
          </w:rPr>
          <w:fldChar w:fldCharType="end"/>
        </w:r>
      </w:p>
    </w:sdtContent>
  </w:sdt>
  <w:p w:rsidR="00033CF6" w:rsidRDefault="00033C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6A4D"/>
    <w:multiLevelType w:val="hybridMultilevel"/>
    <w:tmpl w:val="1DAA4D2A"/>
    <w:lvl w:ilvl="0" w:tplc="40FC4E5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3796E22"/>
    <w:multiLevelType w:val="hybridMultilevel"/>
    <w:tmpl w:val="3CDC529C"/>
    <w:lvl w:ilvl="0" w:tplc="52725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051186"/>
    <w:multiLevelType w:val="hybridMultilevel"/>
    <w:tmpl w:val="DA4628A4"/>
    <w:lvl w:ilvl="0" w:tplc="D0BC6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1F6DC8"/>
    <w:multiLevelType w:val="hybridMultilevel"/>
    <w:tmpl w:val="33A220B4"/>
    <w:lvl w:ilvl="0" w:tplc="A094C878">
      <w:start w:val="2"/>
      <w:numFmt w:val="bullet"/>
      <w:lvlText w:val="-"/>
      <w:lvlJc w:val="left"/>
      <w:pPr>
        <w:ind w:left="786" w:hanging="360"/>
      </w:pPr>
      <w:rPr>
        <w:rFonts w:ascii="Times New Roman" w:eastAsia="Times New Roman" w:hAnsi="Times New Roman" w:cs="Times New Roman" w:hint="default"/>
        <w:sz w:val="28"/>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0D482BEA"/>
    <w:multiLevelType w:val="multilevel"/>
    <w:tmpl w:val="F314F6A2"/>
    <w:lvl w:ilvl="0">
      <w:start w:val="1"/>
      <w:numFmt w:val="bullet"/>
      <w:lvlText w:val="-"/>
      <w:lvlJc w:val="left"/>
      <w:rPr>
        <w:rFonts w:ascii="Times New Roman" w:eastAsia="Times New Roman" w:hAnsi="Times New Roman" w:cs="Times New Roman"/>
        <w:b/>
        <w:bCs/>
        <w:i w:val="0"/>
        <w:iCs w:val="0"/>
        <w:smallCaps w:val="0"/>
        <w:strike w:val="0"/>
        <w:color w:val="000000"/>
        <w:spacing w:val="1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9F176D"/>
    <w:multiLevelType w:val="hybridMultilevel"/>
    <w:tmpl w:val="22D6C90A"/>
    <w:lvl w:ilvl="0" w:tplc="732A8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935CEF"/>
    <w:multiLevelType w:val="hybridMultilevel"/>
    <w:tmpl w:val="8D44D2FC"/>
    <w:lvl w:ilvl="0" w:tplc="332C9690">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8" w15:restartNumberingAfterBreak="0">
    <w:nsid w:val="23AB0B6D"/>
    <w:multiLevelType w:val="hybridMultilevel"/>
    <w:tmpl w:val="2FD43EF6"/>
    <w:lvl w:ilvl="0" w:tplc="B2B6747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1640072"/>
    <w:multiLevelType w:val="hybridMultilevel"/>
    <w:tmpl w:val="5FA47014"/>
    <w:lvl w:ilvl="0" w:tplc="BBEAB3B2">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674D23"/>
    <w:multiLevelType w:val="hybridMultilevel"/>
    <w:tmpl w:val="EA5674FA"/>
    <w:lvl w:ilvl="0" w:tplc="6E5AEBF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3980CB4"/>
    <w:multiLevelType w:val="hybridMultilevel"/>
    <w:tmpl w:val="0EECE31A"/>
    <w:lvl w:ilvl="0" w:tplc="3B3CC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6373D0"/>
    <w:multiLevelType w:val="hybridMultilevel"/>
    <w:tmpl w:val="0CCA1C84"/>
    <w:lvl w:ilvl="0" w:tplc="6A166AE4">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15:restartNumberingAfterBreak="0">
    <w:nsid w:val="34920CE9"/>
    <w:multiLevelType w:val="hybridMultilevel"/>
    <w:tmpl w:val="02BAE2CA"/>
    <w:lvl w:ilvl="0" w:tplc="DDF002A6">
      <w:start w:val="1"/>
      <w:numFmt w:val="upperRoman"/>
      <w:lvlText w:val="%1-"/>
      <w:lvlJc w:val="left"/>
      <w:pPr>
        <w:ind w:left="1441" w:hanging="72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4" w15:restartNumberingAfterBreak="0">
    <w:nsid w:val="3A7A0855"/>
    <w:multiLevelType w:val="hybridMultilevel"/>
    <w:tmpl w:val="3EEA0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B7D52"/>
    <w:multiLevelType w:val="multilevel"/>
    <w:tmpl w:val="A2B0B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DA4BFC"/>
    <w:multiLevelType w:val="multilevel"/>
    <w:tmpl w:val="8B664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B86A1D"/>
    <w:multiLevelType w:val="hybridMultilevel"/>
    <w:tmpl w:val="0CCA1C84"/>
    <w:lvl w:ilvl="0" w:tplc="6A166AE4">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45E2310A"/>
    <w:multiLevelType w:val="hybridMultilevel"/>
    <w:tmpl w:val="C212D6A2"/>
    <w:lvl w:ilvl="0" w:tplc="AA04E00C">
      <w:start w:val="1"/>
      <w:numFmt w:val="decimal"/>
      <w:lvlText w:val="%1."/>
      <w:lvlJc w:val="left"/>
      <w:pPr>
        <w:ind w:left="1211" w:hanging="360"/>
      </w:pPr>
      <w:rPr>
        <w:rFonts w:hint="default"/>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7752461"/>
    <w:multiLevelType w:val="hybridMultilevel"/>
    <w:tmpl w:val="DAB26C26"/>
    <w:lvl w:ilvl="0" w:tplc="D94E45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D9A4397"/>
    <w:multiLevelType w:val="multilevel"/>
    <w:tmpl w:val="9336FF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DC36FF"/>
    <w:multiLevelType w:val="hybridMultilevel"/>
    <w:tmpl w:val="F80A5014"/>
    <w:lvl w:ilvl="0" w:tplc="6C903B5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FA6FE6"/>
    <w:multiLevelType w:val="hybridMultilevel"/>
    <w:tmpl w:val="AF3032CA"/>
    <w:lvl w:ilvl="0" w:tplc="CF2A28D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55AA2790"/>
    <w:multiLevelType w:val="hybridMultilevel"/>
    <w:tmpl w:val="6CCEBD14"/>
    <w:lvl w:ilvl="0" w:tplc="AFE097AE">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15:restartNumberingAfterBreak="0">
    <w:nsid w:val="57907B26"/>
    <w:multiLevelType w:val="multilevel"/>
    <w:tmpl w:val="4574BEF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6C748C"/>
    <w:multiLevelType w:val="hybridMultilevel"/>
    <w:tmpl w:val="CCFA28DE"/>
    <w:lvl w:ilvl="0" w:tplc="FEA6AA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E8662A"/>
    <w:multiLevelType w:val="hybridMultilevel"/>
    <w:tmpl w:val="0AE65FAA"/>
    <w:lvl w:ilvl="0" w:tplc="77FA1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BC51A7"/>
    <w:multiLevelType w:val="hybridMultilevel"/>
    <w:tmpl w:val="07328604"/>
    <w:lvl w:ilvl="0" w:tplc="B9429E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3E7978"/>
    <w:multiLevelType w:val="hybridMultilevel"/>
    <w:tmpl w:val="386CEE46"/>
    <w:lvl w:ilvl="0" w:tplc="500EA24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7E21650"/>
    <w:multiLevelType w:val="hybridMultilevel"/>
    <w:tmpl w:val="CC86EE7E"/>
    <w:lvl w:ilvl="0" w:tplc="6E369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667601"/>
    <w:multiLevelType w:val="hybridMultilevel"/>
    <w:tmpl w:val="D0F62A98"/>
    <w:lvl w:ilvl="0" w:tplc="8AAA22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25C0CE7"/>
    <w:multiLevelType w:val="hybridMultilevel"/>
    <w:tmpl w:val="EB08342E"/>
    <w:lvl w:ilvl="0" w:tplc="00CE2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3641E02"/>
    <w:multiLevelType w:val="hybridMultilevel"/>
    <w:tmpl w:val="A8F89B88"/>
    <w:lvl w:ilvl="0" w:tplc="596E672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3" w15:restartNumberingAfterBreak="0">
    <w:nsid w:val="740D76C8"/>
    <w:multiLevelType w:val="hybridMultilevel"/>
    <w:tmpl w:val="9EC461A2"/>
    <w:lvl w:ilvl="0" w:tplc="713A54FC">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4" w15:restartNumberingAfterBreak="0">
    <w:nsid w:val="75034BFE"/>
    <w:multiLevelType w:val="hybridMultilevel"/>
    <w:tmpl w:val="9814E4B8"/>
    <w:lvl w:ilvl="0" w:tplc="1012FCA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5BC7833"/>
    <w:multiLevelType w:val="hybridMultilevel"/>
    <w:tmpl w:val="B82845C6"/>
    <w:lvl w:ilvl="0" w:tplc="91948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6AA20A7"/>
    <w:multiLevelType w:val="hybridMultilevel"/>
    <w:tmpl w:val="6D4802C6"/>
    <w:lvl w:ilvl="0" w:tplc="832E2308">
      <w:start w:val="4"/>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78760C27"/>
    <w:multiLevelType w:val="hybridMultilevel"/>
    <w:tmpl w:val="11AE862C"/>
    <w:lvl w:ilvl="0" w:tplc="C80C23F6">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8" w15:restartNumberingAfterBreak="0">
    <w:nsid w:val="7FD31D64"/>
    <w:multiLevelType w:val="hybridMultilevel"/>
    <w:tmpl w:val="9280CC3C"/>
    <w:lvl w:ilvl="0" w:tplc="8EEC9E76">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9" w15:restartNumberingAfterBreak="0">
    <w:nsid w:val="7FFB1DEF"/>
    <w:multiLevelType w:val="hybridMultilevel"/>
    <w:tmpl w:val="62526E40"/>
    <w:lvl w:ilvl="0" w:tplc="57BC30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0"/>
  </w:num>
  <w:num w:numId="3">
    <w:abstractNumId w:val="9"/>
  </w:num>
  <w:num w:numId="4">
    <w:abstractNumId w:val="26"/>
  </w:num>
  <w:num w:numId="5">
    <w:abstractNumId w:val="25"/>
  </w:num>
  <w:num w:numId="6">
    <w:abstractNumId w:val="18"/>
  </w:num>
  <w:num w:numId="7">
    <w:abstractNumId w:val="33"/>
  </w:num>
  <w:num w:numId="8">
    <w:abstractNumId w:val="17"/>
  </w:num>
  <w:num w:numId="9">
    <w:abstractNumId w:val="37"/>
  </w:num>
  <w:num w:numId="10">
    <w:abstractNumId w:val="38"/>
  </w:num>
  <w:num w:numId="11">
    <w:abstractNumId w:val="22"/>
  </w:num>
  <w:num w:numId="12">
    <w:abstractNumId w:val="6"/>
  </w:num>
  <w:num w:numId="13">
    <w:abstractNumId w:val="27"/>
  </w:num>
  <w:num w:numId="14">
    <w:abstractNumId w:val="21"/>
  </w:num>
  <w:num w:numId="15">
    <w:abstractNumId w:val="12"/>
  </w:num>
  <w:num w:numId="16">
    <w:abstractNumId w:val="11"/>
  </w:num>
  <w:num w:numId="17">
    <w:abstractNumId w:val="2"/>
  </w:num>
  <w:num w:numId="18">
    <w:abstractNumId w:val="13"/>
  </w:num>
  <w:num w:numId="19">
    <w:abstractNumId w:val="31"/>
  </w:num>
  <w:num w:numId="20">
    <w:abstractNumId w:val="8"/>
  </w:num>
  <w:num w:numId="21">
    <w:abstractNumId w:val="23"/>
  </w:num>
  <w:num w:numId="22">
    <w:abstractNumId w:val="5"/>
  </w:num>
  <w:num w:numId="23">
    <w:abstractNumId w:val="35"/>
  </w:num>
  <w:num w:numId="24">
    <w:abstractNumId w:val="15"/>
  </w:num>
  <w:num w:numId="25">
    <w:abstractNumId w:val="20"/>
  </w:num>
  <w:num w:numId="26">
    <w:abstractNumId w:val="16"/>
  </w:num>
  <w:num w:numId="27">
    <w:abstractNumId w:val="4"/>
  </w:num>
  <w:num w:numId="28">
    <w:abstractNumId w:val="28"/>
  </w:num>
  <w:num w:numId="29">
    <w:abstractNumId w:val="24"/>
  </w:num>
  <w:num w:numId="30">
    <w:abstractNumId w:val="39"/>
  </w:num>
  <w:num w:numId="31">
    <w:abstractNumId w:val="36"/>
  </w:num>
  <w:num w:numId="32">
    <w:abstractNumId w:val="3"/>
  </w:num>
  <w:num w:numId="33">
    <w:abstractNumId w:val="34"/>
  </w:num>
  <w:num w:numId="34">
    <w:abstractNumId w:val="1"/>
  </w:num>
  <w:num w:numId="35">
    <w:abstractNumId w:val="14"/>
  </w:num>
  <w:num w:numId="36">
    <w:abstractNumId w:val="30"/>
  </w:num>
  <w:num w:numId="37">
    <w:abstractNumId w:val="32"/>
  </w:num>
  <w:num w:numId="38">
    <w:abstractNumId w:val="19"/>
  </w:num>
  <w:num w:numId="39">
    <w:abstractNumId w:val="7"/>
  </w:num>
  <w:num w:numId="40">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A68"/>
    <w:rsid w:val="00001D88"/>
    <w:rsid w:val="00003D12"/>
    <w:rsid w:val="000042A3"/>
    <w:rsid w:val="00004532"/>
    <w:rsid w:val="00007F8E"/>
    <w:rsid w:val="00010971"/>
    <w:rsid w:val="00011692"/>
    <w:rsid w:val="00012102"/>
    <w:rsid w:val="0001295F"/>
    <w:rsid w:val="0001313E"/>
    <w:rsid w:val="000141C7"/>
    <w:rsid w:val="00014650"/>
    <w:rsid w:val="000147A4"/>
    <w:rsid w:val="00014A20"/>
    <w:rsid w:val="00014BF5"/>
    <w:rsid w:val="000167B4"/>
    <w:rsid w:val="000205A2"/>
    <w:rsid w:val="00021372"/>
    <w:rsid w:val="00024562"/>
    <w:rsid w:val="00027D23"/>
    <w:rsid w:val="00030D7C"/>
    <w:rsid w:val="00032591"/>
    <w:rsid w:val="00032A77"/>
    <w:rsid w:val="00033234"/>
    <w:rsid w:val="00033CF6"/>
    <w:rsid w:val="00034BC6"/>
    <w:rsid w:val="00034D62"/>
    <w:rsid w:val="00043A38"/>
    <w:rsid w:val="000462FE"/>
    <w:rsid w:val="00047398"/>
    <w:rsid w:val="00050F1A"/>
    <w:rsid w:val="00052949"/>
    <w:rsid w:val="0005346E"/>
    <w:rsid w:val="00060847"/>
    <w:rsid w:val="00061B87"/>
    <w:rsid w:val="0006342D"/>
    <w:rsid w:val="00064A0C"/>
    <w:rsid w:val="00065733"/>
    <w:rsid w:val="000669B8"/>
    <w:rsid w:val="00071637"/>
    <w:rsid w:val="00075F4B"/>
    <w:rsid w:val="00076196"/>
    <w:rsid w:val="00077707"/>
    <w:rsid w:val="00077A87"/>
    <w:rsid w:val="00081D0F"/>
    <w:rsid w:val="00082058"/>
    <w:rsid w:val="00083537"/>
    <w:rsid w:val="000878AA"/>
    <w:rsid w:val="00091E34"/>
    <w:rsid w:val="00093202"/>
    <w:rsid w:val="0009394C"/>
    <w:rsid w:val="00093AA4"/>
    <w:rsid w:val="00097394"/>
    <w:rsid w:val="000A1750"/>
    <w:rsid w:val="000A5D50"/>
    <w:rsid w:val="000A63DE"/>
    <w:rsid w:val="000A6A08"/>
    <w:rsid w:val="000B1A6C"/>
    <w:rsid w:val="000B2D13"/>
    <w:rsid w:val="000B3C76"/>
    <w:rsid w:val="000B487C"/>
    <w:rsid w:val="000B538F"/>
    <w:rsid w:val="000B63A4"/>
    <w:rsid w:val="000B68DB"/>
    <w:rsid w:val="000B730C"/>
    <w:rsid w:val="000C1F1B"/>
    <w:rsid w:val="000C3D96"/>
    <w:rsid w:val="000C53A8"/>
    <w:rsid w:val="000D36C7"/>
    <w:rsid w:val="000D3BB6"/>
    <w:rsid w:val="000D41D8"/>
    <w:rsid w:val="000D5D76"/>
    <w:rsid w:val="000E016B"/>
    <w:rsid w:val="000E0775"/>
    <w:rsid w:val="000E2EC7"/>
    <w:rsid w:val="000E77AB"/>
    <w:rsid w:val="000F15D6"/>
    <w:rsid w:val="000F186C"/>
    <w:rsid w:val="000F25B7"/>
    <w:rsid w:val="000F264F"/>
    <w:rsid w:val="000F276A"/>
    <w:rsid w:val="000F31BD"/>
    <w:rsid w:val="000F3958"/>
    <w:rsid w:val="000F3B83"/>
    <w:rsid w:val="000F3E27"/>
    <w:rsid w:val="000F4FA9"/>
    <w:rsid w:val="000F5BB4"/>
    <w:rsid w:val="000F67B3"/>
    <w:rsid w:val="000F6A59"/>
    <w:rsid w:val="000F6E64"/>
    <w:rsid w:val="001004C4"/>
    <w:rsid w:val="001030D1"/>
    <w:rsid w:val="0010414B"/>
    <w:rsid w:val="0010640D"/>
    <w:rsid w:val="00107ECD"/>
    <w:rsid w:val="00110865"/>
    <w:rsid w:val="00111E61"/>
    <w:rsid w:val="00113BEE"/>
    <w:rsid w:val="0011582E"/>
    <w:rsid w:val="00115E13"/>
    <w:rsid w:val="00116CD3"/>
    <w:rsid w:val="00117B5B"/>
    <w:rsid w:val="0012004F"/>
    <w:rsid w:val="001215BB"/>
    <w:rsid w:val="0012273E"/>
    <w:rsid w:val="001249A7"/>
    <w:rsid w:val="00127A96"/>
    <w:rsid w:val="00135FD9"/>
    <w:rsid w:val="0013612E"/>
    <w:rsid w:val="00137FB2"/>
    <w:rsid w:val="00140DA8"/>
    <w:rsid w:val="00141F75"/>
    <w:rsid w:val="0014278B"/>
    <w:rsid w:val="00151B86"/>
    <w:rsid w:val="00152472"/>
    <w:rsid w:val="00152AF5"/>
    <w:rsid w:val="00153258"/>
    <w:rsid w:val="00164A74"/>
    <w:rsid w:val="00166EBD"/>
    <w:rsid w:val="00167D3F"/>
    <w:rsid w:val="00173FDD"/>
    <w:rsid w:val="00176053"/>
    <w:rsid w:val="00177904"/>
    <w:rsid w:val="00177C64"/>
    <w:rsid w:val="00181573"/>
    <w:rsid w:val="00182EDE"/>
    <w:rsid w:val="00184D12"/>
    <w:rsid w:val="00185148"/>
    <w:rsid w:val="00186BC0"/>
    <w:rsid w:val="0018749C"/>
    <w:rsid w:val="00193EE8"/>
    <w:rsid w:val="001978C9"/>
    <w:rsid w:val="001A00C5"/>
    <w:rsid w:val="001A218A"/>
    <w:rsid w:val="001A5CBB"/>
    <w:rsid w:val="001B4A36"/>
    <w:rsid w:val="001B6F54"/>
    <w:rsid w:val="001C169E"/>
    <w:rsid w:val="001D053B"/>
    <w:rsid w:val="001D0CBE"/>
    <w:rsid w:val="001D3DE5"/>
    <w:rsid w:val="001D5631"/>
    <w:rsid w:val="001D5860"/>
    <w:rsid w:val="001D6D16"/>
    <w:rsid w:val="001D6DCA"/>
    <w:rsid w:val="001D7281"/>
    <w:rsid w:val="001D7406"/>
    <w:rsid w:val="001D78AE"/>
    <w:rsid w:val="001E065C"/>
    <w:rsid w:val="001E0D95"/>
    <w:rsid w:val="001E1E27"/>
    <w:rsid w:val="001E2734"/>
    <w:rsid w:val="001F0C61"/>
    <w:rsid w:val="001F28FC"/>
    <w:rsid w:val="001F4393"/>
    <w:rsid w:val="00203AC3"/>
    <w:rsid w:val="00205337"/>
    <w:rsid w:val="00206A7D"/>
    <w:rsid w:val="00207EB3"/>
    <w:rsid w:val="00210382"/>
    <w:rsid w:val="00211734"/>
    <w:rsid w:val="0021191B"/>
    <w:rsid w:val="002136B6"/>
    <w:rsid w:val="002137D6"/>
    <w:rsid w:val="00216C91"/>
    <w:rsid w:val="00220F1A"/>
    <w:rsid w:val="00221FE7"/>
    <w:rsid w:val="002263D1"/>
    <w:rsid w:val="00226A12"/>
    <w:rsid w:val="00227134"/>
    <w:rsid w:val="002334CC"/>
    <w:rsid w:val="00233559"/>
    <w:rsid w:val="0023644D"/>
    <w:rsid w:val="002365D4"/>
    <w:rsid w:val="00237EBD"/>
    <w:rsid w:val="0025305B"/>
    <w:rsid w:val="00253778"/>
    <w:rsid w:val="00254389"/>
    <w:rsid w:val="0025565B"/>
    <w:rsid w:val="002560CD"/>
    <w:rsid w:val="00260207"/>
    <w:rsid w:val="0026121F"/>
    <w:rsid w:val="0026149E"/>
    <w:rsid w:val="00262306"/>
    <w:rsid w:val="00263FC4"/>
    <w:rsid w:val="0026471C"/>
    <w:rsid w:val="00264E73"/>
    <w:rsid w:val="002655F9"/>
    <w:rsid w:val="00265D41"/>
    <w:rsid w:val="00266173"/>
    <w:rsid w:val="00271340"/>
    <w:rsid w:val="00271D38"/>
    <w:rsid w:val="00272EED"/>
    <w:rsid w:val="00277286"/>
    <w:rsid w:val="00277DAF"/>
    <w:rsid w:val="002836F6"/>
    <w:rsid w:val="00283C48"/>
    <w:rsid w:val="002841F6"/>
    <w:rsid w:val="00287210"/>
    <w:rsid w:val="002911D8"/>
    <w:rsid w:val="00292117"/>
    <w:rsid w:val="002944DC"/>
    <w:rsid w:val="002A206A"/>
    <w:rsid w:val="002B1AA0"/>
    <w:rsid w:val="002C2E0B"/>
    <w:rsid w:val="002C3D7F"/>
    <w:rsid w:val="002C55F4"/>
    <w:rsid w:val="002C5B2F"/>
    <w:rsid w:val="002C5CC6"/>
    <w:rsid w:val="002C70FD"/>
    <w:rsid w:val="002D06A3"/>
    <w:rsid w:val="002D08E4"/>
    <w:rsid w:val="002D0D13"/>
    <w:rsid w:val="002D197B"/>
    <w:rsid w:val="002D1C92"/>
    <w:rsid w:val="002D1E9F"/>
    <w:rsid w:val="002D25CD"/>
    <w:rsid w:val="002D3741"/>
    <w:rsid w:val="002D4A31"/>
    <w:rsid w:val="002E2474"/>
    <w:rsid w:val="002F090E"/>
    <w:rsid w:val="002F64E8"/>
    <w:rsid w:val="002F6BB9"/>
    <w:rsid w:val="003011EE"/>
    <w:rsid w:val="00301AFA"/>
    <w:rsid w:val="00302054"/>
    <w:rsid w:val="00303416"/>
    <w:rsid w:val="0030413D"/>
    <w:rsid w:val="00305EE9"/>
    <w:rsid w:val="0030678B"/>
    <w:rsid w:val="0031027F"/>
    <w:rsid w:val="00310EC4"/>
    <w:rsid w:val="0031296F"/>
    <w:rsid w:val="00312FF3"/>
    <w:rsid w:val="003150B4"/>
    <w:rsid w:val="0031543E"/>
    <w:rsid w:val="00316F89"/>
    <w:rsid w:val="0031746F"/>
    <w:rsid w:val="00317F5C"/>
    <w:rsid w:val="0032079C"/>
    <w:rsid w:val="003212F1"/>
    <w:rsid w:val="00321AC9"/>
    <w:rsid w:val="00323D75"/>
    <w:rsid w:val="003247DD"/>
    <w:rsid w:val="00324F18"/>
    <w:rsid w:val="00326C47"/>
    <w:rsid w:val="00331862"/>
    <w:rsid w:val="00334AAB"/>
    <w:rsid w:val="00335A99"/>
    <w:rsid w:val="00336A97"/>
    <w:rsid w:val="00336AFA"/>
    <w:rsid w:val="00340D3D"/>
    <w:rsid w:val="003422D4"/>
    <w:rsid w:val="00343D92"/>
    <w:rsid w:val="003468DC"/>
    <w:rsid w:val="00346AE2"/>
    <w:rsid w:val="0035077F"/>
    <w:rsid w:val="003519F7"/>
    <w:rsid w:val="003559B1"/>
    <w:rsid w:val="003563D3"/>
    <w:rsid w:val="00365A15"/>
    <w:rsid w:val="00366A3D"/>
    <w:rsid w:val="003673D6"/>
    <w:rsid w:val="00367D06"/>
    <w:rsid w:val="003710C4"/>
    <w:rsid w:val="00371A58"/>
    <w:rsid w:val="0037271C"/>
    <w:rsid w:val="00373D39"/>
    <w:rsid w:val="00373EC1"/>
    <w:rsid w:val="0037458C"/>
    <w:rsid w:val="0037573F"/>
    <w:rsid w:val="00387BC0"/>
    <w:rsid w:val="00391AF6"/>
    <w:rsid w:val="00393EE1"/>
    <w:rsid w:val="00395066"/>
    <w:rsid w:val="003951FF"/>
    <w:rsid w:val="0039549A"/>
    <w:rsid w:val="003A1250"/>
    <w:rsid w:val="003A135D"/>
    <w:rsid w:val="003A15F7"/>
    <w:rsid w:val="003A1B75"/>
    <w:rsid w:val="003A4214"/>
    <w:rsid w:val="003A49AE"/>
    <w:rsid w:val="003C02DE"/>
    <w:rsid w:val="003C309F"/>
    <w:rsid w:val="003D1397"/>
    <w:rsid w:val="003D52F9"/>
    <w:rsid w:val="003D5462"/>
    <w:rsid w:val="003D61BC"/>
    <w:rsid w:val="003D73B6"/>
    <w:rsid w:val="003E163D"/>
    <w:rsid w:val="003E3C4B"/>
    <w:rsid w:val="003E462C"/>
    <w:rsid w:val="003E5D61"/>
    <w:rsid w:val="003F50AC"/>
    <w:rsid w:val="003F547C"/>
    <w:rsid w:val="003F64BD"/>
    <w:rsid w:val="0040039D"/>
    <w:rsid w:val="0040080E"/>
    <w:rsid w:val="004009E9"/>
    <w:rsid w:val="00401C5E"/>
    <w:rsid w:val="00402B97"/>
    <w:rsid w:val="004041D3"/>
    <w:rsid w:val="00407094"/>
    <w:rsid w:val="004072C6"/>
    <w:rsid w:val="00407BAD"/>
    <w:rsid w:val="00410555"/>
    <w:rsid w:val="00410828"/>
    <w:rsid w:val="00414CE1"/>
    <w:rsid w:val="00421477"/>
    <w:rsid w:val="00423E32"/>
    <w:rsid w:val="00426500"/>
    <w:rsid w:val="00427F2E"/>
    <w:rsid w:val="004305D7"/>
    <w:rsid w:val="00431AAA"/>
    <w:rsid w:val="0043481F"/>
    <w:rsid w:val="004349CB"/>
    <w:rsid w:val="00436DCD"/>
    <w:rsid w:val="0043711C"/>
    <w:rsid w:val="004422D0"/>
    <w:rsid w:val="0044248C"/>
    <w:rsid w:val="0044580C"/>
    <w:rsid w:val="00445838"/>
    <w:rsid w:val="00446A6B"/>
    <w:rsid w:val="00447339"/>
    <w:rsid w:val="0044776C"/>
    <w:rsid w:val="00451525"/>
    <w:rsid w:val="004553EB"/>
    <w:rsid w:val="00460396"/>
    <w:rsid w:val="00461742"/>
    <w:rsid w:val="00461AB9"/>
    <w:rsid w:val="00464806"/>
    <w:rsid w:val="004671F0"/>
    <w:rsid w:val="00470F0F"/>
    <w:rsid w:val="00472EC4"/>
    <w:rsid w:val="00472F44"/>
    <w:rsid w:val="004757C4"/>
    <w:rsid w:val="00477C2E"/>
    <w:rsid w:val="00481FC3"/>
    <w:rsid w:val="004823B3"/>
    <w:rsid w:val="00482FBC"/>
    <w:rsid w:val="0048305C"/>
    <w:rsid w:val="00483318"/>
    <w:rsid w:val="0048360F"/>
    <w:rsid w:val="00485334"/>
    <w:rsid w:val="004856C1"/>
    <w:rsid w:val="00486E88"/>
    <w:rsid w:val="00487779"/>
    <w:rsid w:val="004921F5"/>
    <w:rsid w:val="004926A7"/>
    <w:rsid w:val="0049526B"/>
    <w:rsid w:val="0049529F"/>
    <w:rsid w:val="004957A8"/>
    <w:rsid w:val="00495C74"/>
    <w:rsid w:val="00496F76"/>
    <w:rsid w:val="004A0834"/>
    <w:rsid w:val="004A3245"/>
    <w:rsid w:val="004A3A31"/>
    <w:rsid w:val="004A543D"/>
    <w:rsid w:val="004A68DB"/>
    <w:rsid w:val="004A7C1B"/>
    <w:rsid w:val="004B11C0"/>
    <w:rsid w:val="004B4439"/>
    <w:rsid w:val="004B6A78"/>
    <w:rsid w:val="004C0C10"/>
    <w:rsid w:val="004C3289"/>
    <w:rsid w:val="004C4155"/>
    <w:rsid w:val="004C6690"/>
    <w:rsid w:val="004C6861"/>
    <w:rsid w:val="004C7289"/>
    <w:rsid w:val="004D1031"/>
    <w:rsid w:val="004D1B6D"/>
    <w:rsid w:val="004D1CA4"/>
    <w:rsid w:val="004D2288"/>
    <w:rsid w:val="004D7706"/>
    <w:rsid w:val="004E1386"/>
    <w:rsid w:val="004E23CB"/>
    <w:rsid w:val="004E30B8"/>
    <w:rsid w:val="004E369E"/>
    <w:rsid w:val="004E5424"/>
    <w:rsid w:val="004F0380"/>
    <w:rsid w:val="004F0C42"/>
    <w:rsid w:val="004F5D38"/>
    <w:rsid w:val="004F7423"/>
    <w:rsid w:val="004F769C"/>
    <w:rsid w:val="00500595"/>
    <w:rsid w:val="005035C1"/>
    <w:rsid w:val="005038C1"/>
    <w:rsid w:val="0050453A"/>
    <w:rsid w:val="0051199A"/>
    <w:rsid w:val="005132F6"/>
    <w:rsid w:val="0051383D"/>
    <w:rsid w:val="005139A6"/>
    <w:rsid w:val="00515124"/>
    <w:rsid w:val="00515B36"/>
    <w:rsid w:val="00516502"/>
    <w:rsid w:val="00516969"/>
    <w:rsid w:val="00517876"/>
    <w:rsid w:val="005201D6"/>
    <w:rsid w:val="00520D04"/>
    <w:rsid w:val="005221F5"/>
    <w:rsid w:val="005225B7"/>
    <w:rsid w:val="00524163"/>
    <w:rsid w:val="00524666"/>
    <w:rsid w:val="00524854"/>
    <w:rsid w:val="00527A6E"/>
    <w:rsid w:val="0053129C"/>
    <w:rsid w:val="00531682"/>
    <w:rsid w:val="0053263E"/>
    <w:rsid w:val="0053397F"/>
    <w:rsid w:val="00535973"/>
    <w:rsid w:val="00535E66"/>
    <w:rsid w:val="005366A8"/>
    <w:rsid w:val="005414A2"/>
    <w:rsid w:val="005415A5"/>
    <w:rsid w:val="00542F5B"/>
    <w:rsid w:val="00543B6A"/>
    <w:rsid w:val="005448AC"/>
    <w:rsid w:val="005503F5"/>
    <w:rsid w:val="00550A0A"/>
    <w:rsid w:val="00550CCB"/>
    <w:rsid w:val="005528CC"/>
    <w:rsid w:val="00552B9F"/>
    <w:rsid w:val="00553400"/>
    <w:rsid w:val="0055572A"/>
    <w:rsid w:val="00555A5A"/>
    <w:rsid w:val="005560E7"/>
    <w:rsid w:val="0056095E"/>
    <w:rsid w:val="00560E37"/>
    <w:rsid w:val="00563C64"/>
    <w:rsid w:val="0056605B"/>
    <w:rsid w:val="00566C12"/>
    <w:rsid w:val="00567627"/>
    <w:rsid w:val="00567D32"/>
    <w:rsid w:val="0057088E"/>
    <w:rsid w:val="00571CB8"/>
    <w:rsid w:val="005730B6"/>
    <w:rsid w:val="00573CDB"/>
    <w:rsid w:val="00574354"/>
    <w:rsid w:val="00574A66"/>
    <w:rsid w:val="005771FB"/>
    <w:rsid w:val="00580647"/>
    <w:rsid w:val="005825F6"/>
    <w:rsid w:val="0058266C"/>
    <w:rsid w:val="00583513"/>
    <w:rsid w:val="005842FE"/>
    <w:rsid w:val="0059003F"/>
    <w:rsid w:val="00593B71"/>
    <w:rsid w:val="00593DD0"/>
    <w:rsid w:val="00595E08"/>
    <w:rsid w:val="00597A37"/>
    <w:rsid w:val="00597D9A"/>
    <w:rsid w:val="005A0286"/>
    <w:rsid w:val="005A0607"/>
    <w:rsid w:val="005A17F2"/>
    <w:rsid w:val="005A36C6"/>
    <w:rsid w:val="005A430B"/>
    <w:rsid w:val="005A6422"/>
    <w:rsid w:val="005A6BB1"/>
    <w:rsid w:val="005A71FC"/>
    <w:rsid w:val="005B0D48"/>
    <w:rsid w:val="005B2E23"/>
    <w:rsid w:val="005B626A"/>
    <w:rsid w:val="005B6533"/>
    <w:rsid w:val="005B69EA"/>
    <w:rsid w:val="005B6A0D"/>
    <w:rsid w:val="005B6FAC"/>
    <w:rsid w:val="005B7346"/>
    <w:rsid w:val="005C1165"/>
    <w:rsid w:val="005C36EF"/>
    <w:rsid w:val="005C3DE5"/>
    <w:rsid w:val="005C3F6D"/>
    <w:rsid w:val="005C5871"/>
    <w:rsid w:val="005C5913"/>
    <w:rsid w:val="005C63EC"/>
    <w:rsid w:val="005C7DD2"/>
    <w:rsid w:val="005D0066"/>
    <w:rsid w:val="005D0693"/>
    <w:rsid w:val="005D0EC1"/>
    <w:rsid w:val="005D154E"/>
    <w:rsid w:val="005D1917"/>
    <w:rsid w:val="005D1DBA"/>
    <w:rsid w:val="005D310A"/>
    <w:rsid w:val="005D4CBB"/>
    <w:rsid w:val="005D71E9"/>
    <w:rsid w:val="005E1D7D"/>
    <w:rsid w:val="005E2B1B"/>
    <w:rsid w:val="005F0D64"/>
    <w:rsid w:val="005F1E62"/>
    <w:rsid w:val="005F22B8"/>
    <w:rsid w:val="005F3C5C"/>
    <w:rsid w:val="005F4214"/>
    <w:rsid w:val="005F5093"/>
    <w:rsid w:val="005F5E7C"/>
    <w:rsid w:val="005F6185"/>
    <w:rsid w:val="005F7AEF"/>
    <w:rsid w:val="006059CE"/>
    <w:rsid w:val="00606BEA"/>
    <w:rsid w:val="006073A3"/>
    <w:rsid w:val="00612707"/>
    <w:rsid w:val="006135E6"/>
    <w:rsid w:val="00613F92"/>
    <w:rsid w:val="0061418E"/>
    <w:rsid w:val="0061753F"/>
    <w:rsid w:val="00617F08"/>
    <w:rsid w:val="006234AA"/>
    <w:rsid w:val="00625A42"/>
    <w:rsid w:val="006278EC"/>
    <w:rsid w:val="0063282F"/>
    <w:rsid w:val="006333E8"/>
    <w:rsid w:val="00635CCC"/>
    <w:rsid w:val="00636A9D"/>
    <w:rsid w:val="00637690"/>
    <w:rsid w:val="006412B7"/>
    <w:rsid w:val="006416F3"/>
    <w:rsid w:val="006428BE"/>
    <w:rsid w:val="00647147"/>
    <w:rsid w:val="0065009B"/>
    <w:rsid w:val="00655642"/>
    <w:rsid w:val="0065720E"/>
    <w:rsid w:val="00657B18"/>
    <w:rsid w:val="00661019"/>
    <w:rsid w:val="00661CF6"/>
    <w:rsid w:val="00663FD7"/>
    <w:rsid w:val="006704C3"/>
    <w:rsid w:val="006716EC"/>
    <w:rsid w:val="006719E4"/>
    <w:rsid w:val="00671FE7"/>
    <w:rsid w:val="00673B30"/>
    <w:rsid w:val="00673CC8"/>
    <w:rsid w:val="00681F96"/>
    <w:rsid w:val="006843C4"/>
    <w:rsid w:val="0069364F"/>
    <w:rsid w:val="00694F89"/>
    <w:rsid w:val="00695C90"/>
    <w:rsid w:val="006965A4"/>
    <w:rsid w:val="00696787"/>
    <w:rsid w:val="00697E4E"/>
    <w:rsid w:val="006A08A6"/>
    <w:rsid w:val="006A0E70"/>
    <w:rsid w:val="006A11BD"/>
    <w:rsid w:val="006A200A"/>
    <w:rsid w:val="006A471C"/>
    <w:rsid w:val="006A5DAC"/>
    <w:rsid w:val="006B2914"/>
    <w:rsid w:val="006B3407"/>
    <w:rsid w:val="006B3CD3"/>
    <w:rsid w:val="006B5960"/>
    <w:rsid w:val="006B5977"/>
    <w:rsid w:val="006B60CF"/>
    <w:rsid w:val="006B74AD"/>
    <w:rsid w:val="006C3C9E"/>
    <w:rsid w:val="006C50A4"/>
    <w:rsid w:val="006C5F7B"/>
    <w:rsid w:val="006C68E8"/>
    <w:rsid w:val="006D01CF"/>
    <w:rsid w:val="006D0EA9"/>
    <w:rsid w:val="006D2077"/>
    <w:rsid w:val="006D4659"/>
    <w:rsid w:val="006E0426"/>
    <w:rsid w:val="006E046D"/>
    <w:rsid w:val="006E2741"/>
    <w:rsid w:val="006E40EB"/>
    <w:rsid w:val="006E438A"/>
    <w:rsid w:val="006E6767"/>
    <w:rsid w:val="006F1E75"/>
    <w:rsid w:val="006F3F02"/>
    <w:rsid w:val="006F52BC"/>
    <w:rsid w:val="006F631B"/>
    <w:rsid w:val="007023E7"/>
    <w:rsid w:val="00702EAF"/>
    <w:rsid w:val="00703CB7"/>
    <w:rsid w:val="00711A68"/>
    <w:rsid w:val="007133FA"/>
    <w:rsid w:val="00713B9C"/>
    <w:rsid w:val="0071484B"/>
    <w:rsid w:val="00715110"/>
    <w:rsid w:val="00720CA6"/>
    <w:rsid w:val="007213E6"/>
    <w:rsid w:val="00722591"/>
    <w:rsid w:val="00723118"/>
    <w:rsid w:val="0072641D"/>
    <w:rsid w:val="00732278"/>
    <w:rsid w:val="007359E6"/>
    <w:rsid w:val="0073671B"/>
    <w:rsid w:val="00736968"/>
    <w:rsid w:val="00736BCC"/>
    <w:rsid w:val="007400A9"/>
    <w:rsid w:val="007400CE"/>
    <w:rsid w:val="007408E2"/>
    <w:rsid w:val="007475CF"/>
    <w:rsid w:val="00754AAB"/>
    <w:rsid w:val="007568B3"/>
    <w:rsid w:val="00757420"/>
    <w:rsid w:val="007633D3"/>
    <w:rsid w:val="007636B4"/>
    <w:rsid w:val="0076499F"/>
    <w:rsid w:val="00764F30"/>
    <w:rsid w:val="007667F8"/>
    <w:rsid w:val="00770020"/>
    <w:rsid w:val="00770CC0"/>
    <w:rsid w:val="00772D7B"/>
    <w:rsid w:val="00773080"/>
    <w:rsid w:val="00773584"/>
    <w:rsid w:val="007748EB"/>
    <w:rsid w:val="00774CE3"/>
    <w:rsid w:val="00777401"/>
    <w:rsid w:val="00781AFC"/>
    <w:rsid w:val="00782665"/>
    <w:rsid w:val="0078266B"/>
    <w:rsid w:val="00784DD8"/>
    <w:rsid w:val="00791913"/>
    <w:rsid w:val="00792DA2"/>
    <w:rsid w:val="0079399C"/>
    <w:rsid w:val="00796E52"/>
    <w:rsid w:val="007974CC"/>
    <w:rsid w:val="007A0C3C"/>
    <w:rsid w:val="007A35A2"/>
    <w:rsid w:val="007A3FBC"/>
    <w:rsid w:val="007A5C22"/>
    <w:rsid w:val="007A6431"/>
    <w:rsid w:val="007A64B1"/>
    <w:rsid w:val="007A69A8"/>
    <w:rsid w:val="007B271D"/>
    <w:rsid w:val="007B2C6F"/>
    <w:rsid w:val="007B571E"/>
    <w:rsid w:val="007B6A5B"/>
    <w:rsid w:val="007C0242"/>
    <w:rsid w:val="007C2170"/>
    <w:rsid w:val="007C381F"/>
    <w:rsid w:val="007C5DF6"/>
    <w:rsid w:val="007C6B48"/>
    <w:rsid w:val="007D27F7"/>
    <w:rsid w:val="007D4903"/>
    <w:rsid w:val="007D6FD4"/>
    <w:rsid w:val="007D71CE"/>
    <w:rsid w:val="007E0026"/>
    <w:rsid w:val="007E4953"/>
    <w:rsid w:val="007E4E9A"/>
    <w:rsid w:val="007E540B"/>
    <w:rsid w:val="007E756B"/>
    <w:rsid w:val="007F1728"/>
    <w:rsid w:val="007F417D"/>
    <w:rsid w:val="007F5A2B"/>
    <w:rsid w:val="007F7B89"/>
    <w:rsid w:val="00803035"/>
    <w:rsid w:val="00804205"/>
    <w:rsid w:val="008072C5"/>
    <w:rsid w:val="00811C47"/>
    <w:rsid w:val="008121CB"/>
    <w:rsid w:val="0081293B"/>
    <w:rsid w:val="0081300B"/>
    <w:rsid w:val="00813531"/>
    <w:rsid w:val="008150EE"/>
    <w:rsid w:val="00815FCE"/>
    <w:rsid w:val="0081655C"/>
    <w:rsid w:val="008168CC"/>
    <w:rsid w:val="008212D0"/>
    <w:rsid w:val="008240B3"/>
    <w:rsid w:val="008244B5"/>
    <w:rsid w:val="00824DDC"/>
    <w:rsid w:val="00825F4E"/>
    <w:rsid w:val="008310D6"/>
    <w:rsid w:val="00831E96"/>
    <w:rsid w:val="00833059"/>
    <w:rsid w:val="008335CE"/>
    <w:rsid w:val="00837ACD"/>
    <w:rsid w:val="00840795"/>
    <w:rsid w:val="00840DC3"/>
    <w:rsid w:val="00842CFB"/>
    <w:rsid w:val="0084463A"/>
    <w:rsid w:val="00845950"/>
    <w:rsid w:val="008464CC"/>
    <w:rsid w:val="00846678"/>
    <w:rsid w:val="008474C5"/>
    <w:rsid w:val="00852603"/>
    <w:rsid w:val="00852A21"/>
    <w:rsid w:val="00852C11"/>
    <w:rsid w:val="00852FC1"/>
    <w:rsid w:val="00853AED"/>
    <w:rsid w:val="00854338"/>
    <w:rsid w:val="00854B76"/>
    <w:rsid w:val="0085713A"/>
    <w:rsid w:val="00860381"/>
    <w:rsid w:val="00862D4D"/>
    <w:rsid w:val="00863ABC"/>
    <w:rsid w:val="00865626"/>
    <w:rsid w:val="0086600F"/>
    <w:rsid w:val="00873847"/>
    <w:rsid w:val="00876E04"/>
    <w:rsid w:val="00880363"/>
    <w:rsid w:val="00881B7E"/>
    <w:rsid w:val="00881EAA"/>
    <w:rsid w:val="00882EDD"/>
    <w:rsid w:val="00891D70"/>
    <w:rsid w:val="00896BA8"/>
    <w:rsid w:val="008A04DB"/>
    <w:rsid w:val="008A1F47"/>
    <w:rsid w:val="008A717C"/>
    <w:rsid w:val="008B0D8E"/>
    <w:rsid w:val="008B22FE"/>
    <w:rsid w:val="008B2896"/>
    <w:rsid w:val="008B48F2"/>
    <w:rsid w:val="008B550B"/>
    <w:rsid w:val="008B58DE"/>
    <w:rsid w:val="008B5929"/>
    <w:rsid w:val="008B68A0"/>
    <w:rsid w:val="008B7120"/>
    <w:rsid w:val="008C2848"/>
    <w:rsid w:val="008C3033"/>
    <w:rsid w:val="008C5A87"/>
    <w:rsid w:val="008C709C"/>
    <w:rsid w:val="008D26E7"/>
    <w:rsid w:val="008D2F58"/>
    <w:rsid w:val="008D3225"/>
    <w:rsid w:val="008D3F61"/>
    <w:rsid w:val="008D4C99"/>
    <w:rsid w:val="008E0A2E"/>
    <w:rsid w:val="008E4BFE"/>
    <w:rsid w:val="008E71AA"/>
    <w:rsid w:val="008F10C5"/>
    <w:rsid w:val="008F16E0"/>
    <w:rsid w:val="008F3A6D"/>
    <w:rsid w:val="008F514C"/>
    <w:rsid w:val="008F5A00"/>
    <w:rsid w:val="008F7E96"/>
    <w:rsid w:val="009011AC"/>
    <w:rsid w:val="00901BB4"/>
    <w:rsid w:val="00903116"/>
    <w:rsid w:val="00905FB8"/>
    <w:rsid w:val="009069AE"/>
    <w:rsid w:val="00907ECE"/>
    <w:rsid w:val="009104E4"/>
    <w:rsid w:val="009128A8"/>
    <w:rsid w:val="009128C3"/>
    <w:rsid w:val="00913284"/>
    <w:rsid w:val="00913725"/>
    <w:rsid w:val="00915E57"/>
    <w:rsid w:val="0091725D"/>
    <w:rsid w:val="009220FF"/>
    <w:rsid w:val="009242E8"/>
    <w:rsid w:val="009245BA"/>
    <w:rsid w:val="00924AC6"/>
    <w:rsid w:val="00924D13"/>
    <w:rsid w:val="00926D04"/>
    <w:rsid w:val="009302CE"/>
    <w:rsid w:val="00931262"/>
    <w:rsid w:val="00933590"/>
    <w:rsid w:val="0093737F"/>
    <w:rsid w:val="009426B5"/>
    <w:rsid w:val="00942C2D"/>
    <w:rsid w:val="00942D09"/>
    <w:rsid w:val="00952609"/>
    <w:rsid w:val="00954853"/>
    <w:rsid w:val="00962994"/>
    <w:rsid w:val="009641F8"/>
    <w:rsid w:val="00964F96"/>
    <w:rsid w:val="00965C81"/>
    <w:rsid w:val="00967080"/>
    <w:rsid w:val="00972E04"/>
    <w:rsid w:val="00972EC3"/>
    <w:rsid w:val="0097344A"/>
    <w:rsid w:val="0097388A"/>
    <w:rsid w:val="00975A78"/>
    <w:rsid w:val="00976647"/>
    <w:rsid w:val="00976B21"/>
    <w:rsid w:val="00980027"/>
    <w:rsid w:val="00982E32"/>
    <w:rsid w:val="0098393D"/>
    <w:rsid w:val="0098588C"/>
    <w:rsid w:val="009868A1"/>
    <w:rsid w:val="0098772B"/>
    <w:rsid w:val="00996425"/>
    <w:rsid w:val="009970FD"/>
    <w:rsid w:val="009A0296"/>
    <w:rsid w:val="009A1B14"/>
    <w:rsid w:val="009A1BDC"/>
    <w:rsid w:val="009A1E4B"/>
    <w:rsid w:val="009A2CF0"/>
    <w:rsid w:val="009A62C1"/>
    <w:rsid w:val="009A6380"/>
    <w:rsid w:val="009A678A"/>
    <w:rsid w:val="009A6CD1"/>
    <w:rsid w:val="009A7022"/>
    <w:rsid w:val="009A7DD5"/>
    <w:rsid w:val="009B0805"/>
    <w:rsid w:val="009B1229"/>
    <w:rsid w:val="009B3700"/>
    <w:rsid w:val="009B52BE"/>
    <w:rsid w:val="009B5D4D"/>
    <w:rsid w:val="009B5FA0"/>
    <w:rsid w:val="009B6FA6"/>
    <w:rsid w:val="009C064F"/>
    <w:rsid w:val="009C2092"/>
    <w:rsid w:val="009C2F2A"/>
    <w:rsid w:val="009C4E8D"/>
    <w:rsid w:val="009C655B"/>
    <w:rsid w:val="009C6E57"/>
    <w:rsid w:val="009D0CB1"/>
    <w:rsid w:val="009D1054"/>
    <w:rsid w:val="009D31B8"/>
    <w:rsid w:val="009D607B"/>
    <w:rsid w:val="009E6C39"/>
    <w:rsid w:val="009F242D"/>
    <w:rsid w:val="009F4042"/>
    <w:rsid w:val="009F73F3"/>
    <w:rsid w:val="00A012B0"/>
    <w:rsid w:val="00A01810"/>
    <w:rsid w:val="00A02C36"/>
    <w:rsid w:val="00A03A8D"/>
    <w:rsid w:val="00A03AB7"/>
    <w:rsid w:val="00A04DEA"/>
    <w:rsid w:val="00A050E2"/>
    <w:rsid w:val="00A05A03"/>
    <w:rsid w:val="00A1035C"/>
    <w:rsid w:val="00A10397"/>
    <w:rsid w:val="00A11991"/>
    <w:rsid w:val="00A13749"/>
    <w:rsid w:val="00A14190"/>
    <w:rsid w:val="00A1642B"/>
    <w:rsid w:val="00A2227C"/>
    <w:rsid w:val="00A226A9"/>
    <w:rsid w:val="00A22D24"/>
    <w:rsid w:val="00A25336"/>
    <w:rsid w:val="00A254C8"/>
    <w:rsid w:val="00A25CBB"/>
    <w:rsid w:val="00A27DA7"/>
    <w:rsid w:val="00A30896"/>
    <w:rsid w:val="00A3243C"/>
    <w:rsid w:val="00A32F7D"/>
    <w:rsid w:val="00A342AF"/>
    <w:rsid w:val="00A34E6E"/>
    <w:rsid w:val="00A407DD"/>
    <w:rsid w:val="00A41E20"/>
    <w:rsid w:val="00A42163"/>
    <w:rsid w:val="00A4239A"/>
    <w:rsid w:val="00A42716"/>
    <w:rsid w:val="00A43FCF"/>
    <w:rsid w:val="00A46301"/>
    <w:rsid w:val="00A46428"/>
    <w:rsid w:val="00A46D75"/>
    <w:rsid w:val="00A5019C"/>
    <w:rsid w:val="00A51013"/>
    <w:rsid w:val="00A51C6B"/>
    <w:rsid w:val="00A545D3"/>
    <w:rsid w:val="00A54668"/>
    <w:rsid w:val="00A54B6E"/>
    <w:rsid w:val="00A550AD"/>
    <w:rsid w:val="00A575D4"/>
    <w:rsid w:val="00A57B32"/>
    <w:rsid w:val="00A57D4C"/>
    <w:rsid w:val="00A606DE"/>
    <w:rsid w:val="00A6184C"/>
    <w:rsid w:val="00A6297D"/>
    <w:rsid w:val="00A62E7F"/>
    <w:rsid w:val="00A661F6"/>
    <w:rsid w:val="00A67E49"/>
    <w:rsid w:val="00A711CF"/>
    <w:rsid w:val="00A71849"/>
    <w:rsid w:val="00A72BC3"/>
    <w:rsid w:val="00A74C19"/>
    <w:rsid w:val="00A76A88"/>
    <w:rsid w:val="00A76AB0"/>
    <w:rsid w:val="00A771FC"/>
    <w:rsid w:val="00A8191D"/>
    <w:rsid w:val="00A828DB"/>
    <w:rsid w:val="00A83268"/>
    <w:rsid w:val="00A86FDA"/>
    <w:rsid w:val="00A87B91"/>
    <w:rsid w:val="00A910CF"/>
    <w:rsid w:val="00A92E8A"/>
    <w:rsid w:val="00A9327A"/>
    <w:rsid w:val="00A95574"/>
    <w:rsid w:val="00AA3A58"/>
    <w:rsid w:val="00AA4568"/>
    <w:rsid w:val="00AA4D36"/>
    <w:rsid w:val="00AA51B1"/>
    <w:rsid w:val="00AA5893"/>
    <w:rsid w:val="00AA657E"/>
    <w:rsid w:val="00AA66A4"/>
    <w:rsid w:val="00AB2822"/>
    <w:rsid w:val="00AB2829"/>
    <w:rsid w:val="00AB2C83"/>
    <w:rsid w:val="00AB2E79"/>
    <w:rsid w:val="00AB48D6"/>
    <w:rsid w:val="00AB563E"/>
    <w:rsid w:val="00AC538D"/>
    <w:rsid w:val="00AC70C0"/>
    <w:rsid w:val="00AD1B3F"/>
    <w:rsid w:val="00AD1D24"/>
    <w:rsid w:val="00AD1F0B"/>
    <w:rsid w:val="00AD39E9"/>
    <w:rsid w:val="00AD3DC8"/>
    <w:rsid w:val="00AD556C"/>
    <w:rsid w:val="00AD6D81"/>
    <w:rsid w:val="00AD7091"/>
    <w:rsid w:val="00AE1946"/>
    <w:rsid w:val="00AE3123"/>
    <w:rsid w:val="00AE36B1"/>
    <w:rsid w:val="00AE6595"/>
    <w:rsid w:val="00AE6BA1"/>
    <w:rsid w:val="00AE7411"/>
    <w:rsid w:val="00AF3E58"/>
    <w:rsid w:val="00AF4117"/>
    <w:rsid w:val="00AF572D"/>
    <w:rsid w:val="00AF7396"/>
    <w:rsid w:val="00B013B2"/>
    <w:rsid w:val="00B022F0"/>
    <w:rsid w:val="00B07F29"/>
    <w:rsid w:val="00B10FF9"/>
    <w:rsid w:val="00B128FA"/>
    <w:rsid w:val="00B12B2E"/>
    <w:rsid w:val="00B140CF"/>
    <w:rsid w:val="00B14AA4"/>
    <w:rsid w:val="00B14D86"/>
    <w:rsid w:val="00B20A9F"/>
    <w:rsid w:val="00B223DA"/>
    <w:rsid w:val="00B2391D"/>
    <w:rsid w:val="00B23E8F"/>
    <w:rsid w:val="00B248D4"/>
    <w:rsid w:val="00B25745"/>
    <w:rsid w:val="00B26F4F"/>
    <w:rsid w:val="00B272DD"/>
    <w:rsid w:val="00B3169F"/>
    <w:rsid w:val="00B31749"/>
    <w:rsid w:val="00B31784"/>
    <w:rsid w:val="00B32C3B"/>
    <w:rsid w:val="00B33315"/>
    <w:rsid w:val="00B33730"/>
    <w:rsid w:val="00B34578"/>
    <w:rsid w:val="00B34E77"/>
    <w:rsid w:val="00B34FDA"/>
    <w:rsid w:val="00B35137"/>
    <w:rsid w:val="00B40A50"/>
    <w:rsid w:val="00B417E8"/>
    <w:rsid w:val="00B4215D"/>
    <w:rsid w:val="00B42717"/>
    <w:rsid w:val="00B44074"/>
    <w:rsid w:val="00B452DC"/>
    <w:rsid w:val="00B47187"/>
    <w:rsid w:val="00B50E33"/>
    <w:rsid w:val="00B52850"/>
    <w:rsid w:val="00B55A65"/>
    <w:rsid w:val="00B578B7"/>
    <w:rsid w:val="00B57A17"/>
    <w:rsid w:val="00B60198"/>
    <w:rsid w:val="00B60614"/>
    <w:rsid w:val="00B613DC"/>
    <w:rsid w:val="00B629A0"/>
    <w:rsid w:val="00B67BE9"/>
    <w:rsid w:val="00B75442"/>
    <w:rsid w:val="00B7688B"/>
    <w:rsid w:val="00B81615"/>
    <w:rsid w:val="00B8165A"/>
    <w:rsid w:val="00B81957"/>
    <w:rsid w:val="00B81EAC"/>
    <w:rsid w:val="00B81F9B"/>
    <w:rsid w:val="00B8354B"/>
    <w:rsid w:val="00B839AE"/>
    <w:rsid w:val="00B85A31"/>
    <w:rsid w:val="00B85A75"/>
    <w:rsid w:val="00B86E87"/>
    <w:rsid w:val="00B9143E"/>
    <w:rsid w:val="00B92F4B"/>
    <w:rsid w:val="00B94C05"/>
    <w:rsid w:val="00B95ECD"/>
    <w:rsid w:val="00BA03D1"/>
    <w:rsid w:val="00BA3522"/>
    <w:rsid w:val="00BA4FD2"/>
    <w:rsid w:val="00BA71C3"/>
    <w:rsid w:val="00BB0BD8"/>
    <w:rsid w:val="00BB13AF"/>
    <w:rsid w:val="00BB17BD"/>
    <w:rsid w:val="00BB1CE9"/>
    <w:rsid w:val="00BB2FED"/>
    <w:rsid w:val="00BB5369"/>
    <w:rsid w:val="00BB57A9"/>
    <w:rsid w:val="00BB6C3D"/>
    <w:rsid w:val="00BC0622"/>
    <w:rsid w:val="00BC1624"/>
    <w:rsid w:val="00BC1BE9"/>
    <w:rsid w:val="00BC22A0"/>
    <w:rsid w:val="00BC288B"/>
    <w:rsid w:val="00BC34B1"/>
    <w:rsid w:val="00BC4800"/>
    <w:rsid w:val="00BC59E6"/>
    <w:rsid w:val="00BC74E8"/>
    <w:rsid w:val="00BD0DFE"/>
    <w:rsid w:val="00BD23DD"/>
    <w:rsid w:val="00BD2DC1"/>
    <w:rsid w:val="00BD3AE8"/>
    <w:rsid w:val="00BD3BBE"/>
    <w:rsid w:val="00BD3DD2"/>
    <w:rsid w:val="00BD546F"/>
    <w:rsid w:val="00BD716D"/>
    <w:rsid w:val="00BD7D3D"/>
    <w:rsid w:val="00BE0D6C"/>
    <w:rsid w:val="00BE0F21"/>
    <w:rsid w:val="00BE38A9"/>
    <w:rsid w:val="00BE4029"/>
    <w:rsid w:val="00BE4079"/>
    <w:rsid w:val="00BE460B"/>
    <w:rsid w:val="00BE57F4"/>
    <w:rsid w:val="00BE5904"/>
    <w:rsid w:val="00BE5A32"/>
    <w:rsid w:val="00BE6CB6"/>
    <w:rsid w:val="00BF058E"/>
    <w:rsid w:val="00BF5224"/>
    <w:rsid w:val="00BF6C24"/>
    <w:rsid w:val="00C006E5"/>
    <w:rsid w:val="00C00FB8"/>
    <w:rsid w:val="00C024FA"/>
    <w:rsid w:val="00C03A74"/>
    <w:rsid w:val="00C05175"/>
    <w:rsid w:val="00C059AE"/>
    <w:rsid w:val="00C0619A"/>
    <w:rsid w:val="00C0695B"/>
    <w:rsid w:val="00C07CE5"/>
    <w:rsid w:val="00C07D4A"/>
    <w:rsid w:val="00C114DF"/>
    <w:rsid w:val="00C11773"/>
    <w:rsid w:val="00C118A5"/>
    <w:rsid w:val="00C1489C"/>
    <w:rsid w:val="00C17A07"/>
    <w:rsid w:val="00C20321"/>
    <w:rsid w:val="00C20493"/>
    <w:rsid w:val="00C20967"/>
    <w:rsid w:val="00C20EF2"/>
    <w:rsid w:val="00C223F4"/>
    <w:rsid w:val="00C2279E"/>
    <w:rsid w:val="00C24739"/>
    <w:rsid w:val="00C247BB"/>
    <w:rsid w:val="00C24826"/>
    <w:rsid w:val="00C26117"/>
    <w:rsid w:val="00C270B4"/>
    <w:rsid w:val="00C310AB"/>
    <w:rsid w:val="00C315BD"/>
    <w:rsid w:val="00C334FD"/>
    <w:rsid w:val="00C33861"/>
    <w:rsid w:val="00C34A30"/>
    <w:rsid w:val="00C358C0"/>
    <w:rsid w:val="00C35AFD"/>
    <w:rsid w:val="00C40ED7"/>
    <w:rsid w:val="00C41CEF"/>
    <w:rsid w:val="00C46F70"/>
    <w:rsid w:val="00C5017F"/>
    <w:rsid w:val="00C5456E"/>
    <w:rsid w:val="00C60419"/>
    <w:rsid w:val="00C616AE"/>
    <w:rsid w:val="00C6197A"/>
    <w:rsid w:val="00C6372F"/>
    <w:rsid w:val="00C65E23"/>
    <w:rsid w:val="00C66CE5"/>
    <w:rsid w:val="00C71C22"/>
    <w:rsid w:val="00C73824"/>
    <w:rsid w:val="00C73E8C"/>
    <w:rsid w:val="00C741CC"/>
    <w:rsid w:val="00C758A9"/>
    <w:rsid w:val="00C779B2"/>
    <w:rsid w:val="00C80CF6"/>
    <w:rsid w:val="00C80F98"/>
    <w:rsid w:val="00C8232D"/>
    <w:rsid w:val="00C861C8"/>
    <w:rsid w:val="00C86A60"/>
    <w:rsid w:val="00C9048C"/>
    <w:rsid w:val="00C90DED"/>
    <w:rsid w:val="00C9207F"/>
    <w:rsid w:val="00C93F4F"/>
    <w:rsid w:val="00C94369"/>
    <w:rsid w:val="00C94F9A"/>
    <w:rsid w:val="00C97581"/>
    <w:rsid w:val="00CA4E37"/>
    <w:rsid w:val="00CA626E"/>
    <w:rsid w:val="00CA7E4F"/>
    <w:rsid w:val="00CB197E"/>
    <w:rsid w:val="00CB4B69"/>
    <w:rsid w:val="00CC0AC5"/>
    <w:rsid w:val="00CC2565"/>
    <w:rsid w:val="00CC2D85"/>
    <w:rsid w:val="00CC3455"/>
    <w:rsid w:val="00CC559B"/>
    <w:rsid w:val="00CD15C4"/>
    <w:rsid w:val="00CD20D0"/>
    <w:rsid w:val="00CD2BFE"/>
    <w:rsid w:val="00CD44A8"/>
    <w:rsid w:val="00CD5271"/>
    <w:rsid w:val="00CD6550"/>
    <w:rsid w:val="00CD6585"/>
    <w:rsid w:val="00CD67FF"/>
    <w:rsid w:val="00CD798D"/>
    <w:rsid w:val="00CE2659"/>
    <w:rsid w:val="00CE3D81"/>
    <w:rsid w:val="00CF4626"/>
    <w:rsid w:val="00CF5E5F"/>
    <w:rsid w:val="00D01E03"/>
    <w:rsid w:val="00D02A26"/>
    <w:rsid w:val="00D048D5"/>
    <w:rsid w:val="00D05934"/>
    <w:rsid w:val="00D071E1"/>
    <w:rsid w:val="00D12350"/>
    <w:rsid w:val="00D12F18"/>
    <w:rsid w:val="00D16713"/>
    <w:rsid w:val="00D20301"/>
    <w:rsid w:val="00D20E63"/>
    <w:rsid w:val="00D21863"/>
    <w:rsid w:val="00D2498A"/>
    <w:rsid w:val="00D26851"/>
    <w:rsid w:val="00D345D5"/>
    <w:rsid w:val="00D35730"/>
    <w:rsid w:val="00D363CD"/>
    <w:rsid w:val="00D378FE"/>
    <w:rsid w:val="00D40BF7"/>
    <w:rsid w:val="00D41F80"/>
    <w:rsid w:val="00D424B4"/>
    <w:rsid w:val="00D4306C"/>
    <w:rsid w:val="00D4712A"/>
    <w:rsid w:val="00D471F2"/>
    <w:rsid w:val="00D54C23"/>
    <w:rsid w:val="00D54E8C"/>
    <w:rsid w:val="00D570BA"/>
    <w:rsid w:val="00D57C0A"/>
    <w:rsid w:val="00D61082"/>
    <w:rsid w:val="00D61F0E"/>
    <w:rsid w:val="00D62CEE"/>
    <w:rsid w:val="00D63322"/>
    <w:rsid w:val="00D6411B"/>
    <w:rsid w:val="00D650F6"/>
    <w:rsid w:val="00D65ECE"/>
    <w:rsid w:val="00D66948"/>
    <w:rsid w:val="00D6732A"/>
    <w:rsid w:val="00D727AD"/>
    <w:rsid w:val="00D74730"/>
    <w:rsid w:val="00D75FBC"/>
    <w:rsid w:val="00D824CA"/>
    <w:rsid w:val="00D836BA"/>
    <w:rsid w:val="00D83CE2"/>
    <w:rsid w:val="00D86C09"/>
    <w:rsid w:val="00D87465"/>
    <w:rsid w:val="00D94097"/>
    <w:rsid w:val="00D96569"/>
    <w:rsid w:val="00D97631"/>
    <w:rsid w:val="00DA0B83"/>
    <w:rsid w:val="00DA10F1"/>
    <w:rsid w:val="00DA254D"/>
    <w:rsid w:val="00DA3810"/>
    <w:rsid w:val="00DA536E"/>
    <w:rsid w:val="00DA725B"/>
    <w:rsid w:val="00DA7379"/>
    <w:rsid w:val="00DB03C7"/>
    <w:rsid w:val="00DB0974"/>
    <w:rsid w:val="00DB2CA4"/>
    <w:rsid w:val="00DB7973"/>
    <w:rsid w:val="00DB7D00"/>
    <w:rsid w:val="00DC043B"/>
    <w:rsid w:val="00DC448B"/>
    <w:rsid w:val="00DC67F3"/>
    <w:rsid w:val="00DC6F50"/>
    <w:rsid w:val="00DC73B2"/>
    <w:rsid w:val="00DD1C52"/>
    <w:rsid w:val="00DD2549"/>
    <w:rsid w:val="00DD29BB"/>
    <w:rsid w:val="00DD4BD4"/>
    <w:rsid w:val="00DD6364"/>
    <w:rsid w:val="00DD6975"/>
    <w:rsid w:val="00DD75F1"/>
    <w:rsid w:val="00DE081C"/>
    <w:rsid w:val="00DE107A"/>
    <w:rsid w:val="00DE3011"/>
    <w:rsid w:val="00DE3026"/>
    <w:rsid w:val="00DE4542"/>
    <w:rsid w:val="00DE5754"/>
    <w:rsid w:val="00DE72D6"/>
    <w:rsid w:val="00DE749A"/>
    <w:rsid w:val="00DF0B25"/>
    <w:rsid w:val="00DF272C"/>
    <w:rsid w:val="00DF2F84"/>
    <w:rsid w:val="00DF3ECD"/>
    <w:rsid w:val="00DF4BD6"/>
    <w:rsid w:val="00E01014"/>
    <w:rsid w:val="00E01E63"/>
    <w:rsid w:val="00E0251F"/>
    <w:rsid w:val="00E02605"/>
    <w:rsid w:val="00E036AF"/>
    <w:rsid w:val="00E06049"/>
    <w:rsid w:val="00E063E3"/>
    <w:rsid w:val="00E11481"/>
    <w:rsid w:val="00E11C79"/>
    <w:rsid w:val="00E12D2A"/>
    <w:rsid w:val="00E12E6F"/>
    <w:rsid w:val="00E14D3B"/>
    <w:rsid w:val="00E17482"/>
    <w:rsid w:val="00E22E86"/>
    <w:rsid w:val="00E232F0"/>
    <w:rsid w:val="00E271E6"/>
    <w:rsid w:val="00E272C2"/>
    <w:rsid w:val="00E3055B"/>
    <w:rsid w:val="00E32732"/>
    <w:rsid w:val="00E3339A"/>
    <w:rsid w:val="00E35FF9"/>
    <w:rsid w:val="00E36D04"/>
    <w:rsid w:val="00E4249F"/>
    <w:rsid w:val="00E43592"/>
    <w:rsid w:val="00E44536"/>
    <w:rsid w:val="00E451FB"/>
    <w:rsid w:val="00E46F92"/>
    <w:rsid w:val="00E548EA"/>
    <w:rsid w:val="00E557A2"/>
    <w:rsid w:val="00E5608C"/>
    <w:rsid w:val="00E56633"/>
    <w:rsid w:val="00E62823"/>
    <w:rsid w:val="00E62A34"/>
    <w:rsid w:val="00E62E9A"/>
    <w:rsid w:val="00E65DDC"/>
    <w:rsid w:val="00E676D5"/>
    <w:rsid w:val="00E75694"/>
    <w:rsid w:val="00E76D1E"/>
    <w:rsid w:val="00E77566"/>
    <w:rsid w:val="00E827A9"/>
    <w:rsid w:val="00E827C1"/>
    <w:rsid w:val="00E8330D"/>
    <w:rsid w:val="00E83BF5"/>
    <w:rsid w:val="00E870AC"/>
    <w:rsid w:val="00E9072C"/>
    <w:rsid w:val="00E908BA"/>
    <w:rsid w:val="00E938D1"/>
    <w:rsid w:val="00E94E7F"/>
    <w:rsid w:val="00E95ECB"/>
    <w:rsid w:val="00E9624E"/>
    <w:rsid w:val="00EA0A78"/>
    <w:rsid w:val="00EA25C0"/>
    <w:rsid w:val="00EA2904"/>
    <w:rsid w:val="00EA2DB2"/>
    <w:rsid w:val="00EA4F75"/>
    <w:rsid w:val="00EA5838"/>
    <w:rsid w:val="00EA69E7"/>
    <w:rsid w:val="00EB017E"/>
    <w:rsid w:val="00EB1072"/>
    <w:rsid w:val="00EB1378"/>
    <w:rsid w:val="00EB283F"/>
    <w:rsid w:val="00EB28EF"/>
    <w:rsid w:val="00EB35E5"/>
    <w:rsid w:val="00EB5FAC"/>
    <w:rsid w:val="00EB6985"/>
    <w:rsid w:val="00EC144F"/>
    <w:rsid w:val="00EC3D46"/>
    <w:rsid w:val="00ED1E92"/>
    <w:rsid w:val="00ED45E0"/>
    <w:rsid w:val="00ED56EB"/>
    <w:rsid w:val="00ED5EEE"/>
    <w:rsid w:val="00ED6E36"/>
    <w:rsid w:val="00ED6E47"/>
    <w:rsid w:val="00ED6EA1"/>
    <w:rsid w:val="00EE01FF"/>
    <w:rsid w:val="00EE2270"/>
    <w:rsid w:val="00EE281D"/>
    <w:rsid w:val="00EE3000"/>
    <w:rsid w:val="00EE4CE3"/>
    <w:rsid w:val="00EE54BE"/>
    <w:rsid w:val="00EE59BD"/>
    <w:rsid w:val="00EE5E52"/>
    <w:rsid w:val="00EE6148"/>
    <w:rsid w:val="00EE717C"/>
    <w:rsid w:val="00EF0895"/>
    <w:rsid w:val="00EF0EBB"/>
    <w:rsid w:val="00EF5707"/>
    <w:rsid w:val="00EF577D"/>
    <w:rsid w:val="00EF5E26"/>
    <w:rsid w:val="00EF6714"/>
    <w:rsid w:val="00EF671E"/>
    <w:rsid w:val="00F02E1C"/>
    <w:rsid w:val="00F052B2"/>
    <w:rsid w:val="00F05FBD"/>
    <w:rsid w:val="00F100D9"/>
    <w:rsid w:val="00F1084A"/>
    <w:rsid w:val="00F118B9"/>
    <w:rsid w:val="00F14EF9"/>
    <w:rsid w:val="00F16314"/>
    <w:rsid w:val="00F16404"/>
    <w:rsid w:val="00F226B2"/>
    <w:rsid w:val="00F22A93"/>
    <w:rsid w:val="00F23DC3"/>
    <w:rsid w:val="00F258F2"/>
    <w:rsid w:val="00F266D7"/>
    <w:rsid w:val="00F268EA"/>
    <w:rsid w:val="00F27374"/>
    <w:rsid w:val="00F33675"/>
    <w:rsid w:val="00F435EB"/>
    <w:rsid w:val="00F43E9C"/>
    <w:rsid w:val="00F44C4B"/>
    <w:rsid w:val="00F44EA2"/>
    <w:rsid w:val="00F45E73"/>
    <w:rsid w:val="00F4630F"/>
    <w:rsid w:val="00F464F9"/>
    <w:rsid w:val="00F508FC"/>
    <w:rsid w:val="00F52D03"/>
    <w:rsid w:val="00F54643"/>
    <w:rsid w:val="00F55D94"/>
    <w:rsid w:val="00F57EC6"/>
    <w:rsid w:val="00F62444"/>
    <w:rsid w:val="00F64F9A"/>
    <w:rsid w:val="00F6547B"/>
    <w:rsid w:val="00F6622D"/>
    <w:rsid w:val="00F66B06"/>
    <w:rsid w:val="00F67AEB"/>
    <w:rsid w:val="00F71668"/>
    <w:rsid w:val="00F71D97"/>
    <w:rsid w:val="00F73FFC"/>
    <w:rsid w:val="00F741E2"/>
    <w:rsid w:val="00F815EA"/>
    <w:rsid w:val="00F82CF0"/>
    <w:rsid w:val="00F8510F"/>
    <w:rsid w:val="00F85DA6"/>
    <w:rsid w:val="00F86C78"/>
    <w:rsid w:val="00F87C26"/>
    <w:rsid w:val="00F87D78"/>
    <w:rsid w:val="00F9301D"/>
    <w:rsid w:val="00F95F47"/>
    <w:rsid w:val="00F96185"/>
    <w:rsid w:val="00FA3CD9"/>
    <w:rsid w:val="00FA7863"/>
    <w:rsid w:val="00FA7877"/>
    <w:rsid w:val="00FB116B"/>
    <w:rsid w:val="00FB3F34"/>
    <w:rsid w:val="00FC3820"/>
    <w:rsid w:val="00FD12EE"/>
    <w:rsid w:val="00FD275D"/>
    <w:rsid w:val="00FD2C99"/>
    <w:rsid w:val="00FD4DD7"/>
    <w:rsid w:val="00FD4F1B"/>
    <w:rsid w:val="00FD5991"/>
    <w:rsid w:val="00FD7EAC"/>
    <w:rsid w:val="00FE1520"/>
    <w:rsid w:val="00FE2EE6"/>
    <w:rsid w:val="00FE3BBF"/>
    <w:rsid w:val="00FE6669"/>
    <w:rsid w:val="00FE6928"/>
    <w:rsid w:val="00FE7759"/>
    <w:rsid w:val="00FF1009"/>
    <w:rsid w:val="00FF4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A85C85"/>
  <w15:docId w15:val="{6E5C82D1-C584-4D10-9F25-C006D1AD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6"/>
    </w:rPr>
  </w:style>
  <w:style w:type="paragraph" w:styleId="Heading1">
    <w:name w:val="heading 1"/>
    <w:basedOn w:val="Normal"/>
    <w:next w:val="Normal"/>
    <w:link w:val="Heading1Char"/>
    <w:qFormat/>
    <w:pPr>
      <w:keepNext/>
      <w:ind w:right="-540"/>
      <w:outlineLvl w:val="0"/>
    </w:pPr>
    <w:rPr>
      <w:b/>
    </w:rPr>
  </w:style>
  <w:style w:type="paragraph" w:styleId="Heading2">
    <w:name w:val="heading 2"/>
    <w:basedOn w:val="Normal"/>
    <w:next w:val="Normal"/>
    <w:link w:val="Heading2Char"/>
    <w:qFormat/>
    <w:pPr>
      <w:keepNext/>
      <w:jc w:val="center"/>
      <w:outlineLvl w:val="1"/>
    </w:pPr>
    <w:rPr>
      <w:b/>
      <w:sz w:val="28"/>
    </w:rPr>
  </w:style>
  <w:style w:type="paragraph" w:styleId="Heading3">
    <w:name w:val="heading 3"/>
    <w:basedOn w:val="Normal"/>
    <w:next w:val="Normal"/>
    <w:qFormat/>
    <w:pPr>
      <w:keepNext/>
      <w:outlineLvl w:val="2"/>
    </w:pPr>
    <w:rPr>
      <w:b/>
      <w:sz w:val="36"/>
    </w:rPr>
  </w:style>
  <w:style w:type="paragraph" w:styleId="Heading4">
    <w:name w:val="heading 4"/>
    <w:basedOn w:val="Normal"/>
    <w:next w:val="Normal"/>
    <w:qFormat/>
    <w:pPr>
      <w:keepNext/>
      <w:jc w:val="both"/>
      <w:outlineLvl w:val="3"/>
    </w:pPr>
    <w:rPr>
      <w:rFonts w:ascii="Times New Roman" w:hAnsi="Times New Roman"/>
      <w:b/>
      <w:sz w:val="28"/>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jc w:val="both"/>
      <w:outlineLvl w:val="5"/>
    </w:pPr>
    <w:rPr>
      <w:rFonts w:ascii="Times New Roman" w:hAnsi="Times New Roman"/>
      <w:b/>
    </w:rPr>
  </w:style>
  <w:style w:type="paragraph" w:styleId="Heading7">
    <w:name w:val="heading 7"/>
    <w:basedOn w:val="Normal"/>
    <w:next w:val="Normal"/>
    <w:qFormat/>
    <w:pPr>
      <w:keepNext/>
      <w:ind w:firstLine="720"/>
      <w:jc w:val="both"/>
      <w:outlineLvl w:val="6"/>
    </w:pPr>
    <w:rPr>
      <w:rFonts w:ascii="Times New Roman" w:hAnsi="Times New Roman"/>
      <w:b/>
      <w:sz w:val="24"/>
    </w:rPr>
  </w:style>
  <w:style w:type="paragraph" w:styleId="Heading8">
    <w:name w:val="heading 8"/>
    <w:basedOn w:val="Normal"/>
    <w:next w:val="Normal"/>
    <w:qFormat/>
    <w:rsid w:val="00942D09"/>
    <w:pPr>
      <w:keepNext/>
      <w:jc w:val="center"/>
      <w:outlineLvl w:val="7"/>
    </w:pPr>
    <w:rPr>
      <w:b/>
      <w:sz w:val="24"/>
    </w:rPr>
  </w:style>
  <w:style w:type="paragraph" w:styleId="Heading9">
    <w:name w:val="heading 9"/>
    <w:basedOn w:val="Normal"/>
    <w:next w:val="Normal"/>
    <w:qFormat/>
    <w:rsid w:val="00387BC0"/>
    <w:pPr>
      <w:keepNex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link w:val="BodyTextChar"/>
    <w:rPr>
      <w:sz w:val="28"/>
    </w:rPr>
  </w:style>
  <w:style w:type="paragraph" w:styleId="BodyText2">
    <w:name w:val="Body Text 2"/>
    <w:basedOn w:val="Normal"/>
    <w:pPr>
      <w:jc w:val="center"/>
    </w:pPr>
    <w:rPr>
      <w:sz w:val="28"/>
    </w:rPr>
  </w:style>
  <w:style w:type="paragraph" w:styleId="BodyText3">
    <w:name w:val="Body Text 3"/>
    <w:basedOn w:val="Normal"/>
    <w:pPr>
      <w:jc w:val="both"/>
    </w:pPr>
    <w:rPr>
      <w:sz w:val="28"/>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
    <w:name w:val="Body Text Indent"/>
    <w:basedOn w:val="Normal"/>
    <w:link w:val="BodyTextIndentChar"/>
    <w:pPr>
      <w:spacing w:line="384" w:lineRule="auto"/>
      <w:ind w:firstLine="720"/>
      <w:jc w:val="both"/>
    </w:pPr>
    <w:rPr>
      <w:rFonts w:ascii="Times New Roman" w:hAnsi="Times New Roman"/>
      <w:sz w:val="28"/>
    </w:rPr>
  </w:style>
  <w:style w:type="paragraph" w:styleId="BodyTextIndent2">
    <w:name w:val="Body Text Indent 2"/>
    <w:basedOn w:val="Normal"/>
    <w:pPr>
      <w:ind w:firstLine="720"/>
      <w:jc w:val="both"/>
    </w:pPr>
    <w:rPr>
      <w:b/>
      <w:bCs/>
      <w:sz w:val="28"/>
    </w:rPr>
  </w:style>
  <w:style w:type="paragraph" w:styleId="BodyTextIndent3">
    <w:name w:val="Body Text Indent 3"/>
    <w:basedOn w:val="Normal"/>
    <w:pPr>
      <w:spacing w:line="384" w:lineRule="auto"/>
      <w:ind w:left="45"/>
      <w:jc w:val="both"/>
    </w:pPr>
    <w:rPr>
      <w:rFonts w:ascii="Times New Roman" w:hAnsi="Times New Roman"/>
      <w:sz w:val="24"/>
    </w:rPr>
  </w:style>
  <w:style w:type="paragraph" w:styleId="BalloonText">
    <w:name w:val="Balloon Text"/>
    <w:basedOn w:val="Normal"/>
    <w:semiHidden/>
    <w:rsid w:val="009128C3"/>
    <w:rPr>
      <w:rFonts w:ascii="Tahoma" w:hAnsi="Tahoma" w:cs="Tahoma"/>
      <w:sz w:val="16"/>
      <w:szCs w:val="16"/>
    </w:rPr>
  </w:style>
  <w:style w:type="table" w:styleId="TableGrid">
    <w:name w:val="Table Grid"/>
    <w:basedOn w:val="TableNormal"/>
    <w:rsid w:val="00365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387BC0"/>
    <w:pPr>
      <w:tabs>
        <w:tab w:val="center" w:pos="4320"/>
        <w:tab w:val="right" w:pos="8640"/>
      </w:tabs>
    </w:pPr>
  </w:style>
  <w:style w:type="paragraph" w:styleId="Title">
    <w:name w:val="Title"/>
    <w:basedOn w:val="Normal"/>
    <w:qFormat/>
    <w:rsid w:val="00387BC0"/>
    <w:pPr>
      <w:jc w:val="center"/>
    </w:pPr>
    <w:rPr>
      <w:b/>
      <w:sz w:val="28"/>
    </w:rPr>
  </w:style>
  <w:style w:type="paragraph" w:customStyle="1" w:styleId="n-dieund">
    <w:name w:val="n-dieund"/>
    <w:basedOn w:val="Normal"/>
    <w:rsid w:val="00C2279E"/>
    <w:pPr>
      <w:spacing w:after="120"/>
      <w:ind w:firstLine="709"/>
      <w:jc w:val="both"/>
    </w:pPr>
    <w:rPr>
      <w:rFonts w:ascii="Times New Roman" w:hAnsi="Times New Roman"/>
      <w:b/>
      <w:sz w:val="28"/>
    </w:rPr>
  </w:style>
  <w:style w:type="paragraph" w:customStyle="1" w:styleId="CharCharCharChar">
    <w:name w:val="Char Char Char Char"/>
    <w:basedOn w:val="Normal"/>
    <w:next w:val="Normal"/>
    <w:autoRedefine/>
    <w:rsid w:val="00924AC6"/>
    <w:pPr>
      <w:spacing w:before="120" w:after="120" w:line="312" w:lineRule="auto"/>
    </w:pPr>
    <w:rPr>
      <w:rFonts w:ascii="Times New Roman" w:hAnsi="Times New Roman"/>
      <w:sz w:val="28"/>
      <w:szCs w:val="22"/>
    </w:rPr>
  </w:style>
  <w:style w:type="character" w:customStyle="1" w:styleId="FooterChar">
    <w:name w:val="Footer Char"/>
    <w:link w:val="Footer"/>
    <w:uiPriority w:val="99"/>
    <w:rsid w:val="008E71AA"/>
    <w:rPr>
      <w:rFonts w:ascii="VNI-Times" w:hAnsi="VNI-Times"/>
      <w:sz w:val="26"/>
    </w:rPr>
  </w:style>
  <w:style w:type="paragraph" w:customStyle="1" w:styleId="DefaultParagraphFontParaCharCharCharCharChar">
    <w:name w:val="Default Paragraph Font Para Char Char Char Char Char"/>
    <w:autoRedefine/>
    <w:rsid w:val="00F86C78"/>
    <w:pPr>
      <w:tabs>
        <w:tab w:val="left" w:pos="1152"/>
      </w:tabs>
      <w:spacing w:before="120" w:after="120" w:line="312" w:lineRule="auto"/>
    </w:pPr>
    <w:rPr>
      <w:rFonts w:ascii="Arial" w:hAnsi="Arial" w:cs="Arial"/>
      <w:sz w:val="26"/>
      <w:szCs w:val="26"/>
    </w:rPr>
  </w:style>
  <w:style w:type="paragraph" w:customStyle="1" w:styleId="CharCharCharCharCharChar">
    <w:name w:val="Char Char Char Char Char Char"/>
    <w:basedOn w:val="DocumentMap"/>
    <w:autoRedefine/>
    <w:rsid w:val="00F100D9"/>
    <w:pPr>
      <w:widowControl w:val="0"/>
      <w:shd w:val="clear" w:color="auto" w:fill="000080"/>
      <w:jc w:val="both"/>
    </w:pPr>
    <w:rPr>
      <w:rFonts w:eastAsia="SimSun"/>
      <w:kern w:val="2"/>
      <w:sz w:val="24"/>
      <w:szCs w:val="24"/>
      <w:lang w:eastAsia="zh-CN"/>
    </w:rPr>
  </w:style>
  <w:style w:type="paragraph" w:styleId="DocumentMap">
    <w:name w:val="Document Map"/>
    <w:basedOn w:val="Normal"/>
    <w:link w:val="DocumentMapChar"/>
    <w:rsid w:val="00F100D9"/>
    <w:rPr>
      <w:rFonts w:ascii="Tahoma" w:hAnsi="Tahoma"/>
      <w:sz w:val="16"/>
      <w:szCs w:val="16"/>
      <w:lang w:val="x-none" w:eastAsia="x-none"/>
    </w:rPr>
  </w:style>
  <w:style w:type="character" w:customStyle="1" w:styleId="DocumentMapChar">
    <w:name w:val="Document Map Char"/>
    <w:link w:val="DocumentMap"/>
    <w:rsid w:val="00F100D9"/>
    <w:rPr>
      <w:rFonts w:ascii="Tahoma" w:hAnsi="Tahoma" w:cs="Tahoma"/>
      <w:sz w:val="16"/>
      <w:szCs w:val="16"/>
    </w:rPr>
  </w:style>
  <w:style w:type="character" w:customStyle="1" w:styleId="Bodytext20">
    <w:name w:val="Body text (2)_"/>
    <w:link w:val="Bodytext21"/>
    <w:rsid w:val="005221F5"/>
    <w:rPr>
      <w:sz w:val="26"/>
      <w:szCs w:val="26"/>
      <w:shd w:val="clear" w:color="auto" w:fill="FFFFFF"/>
    </w:rPr>
  </w:style>
  <w:style w:type="character" w:customStyle="1" w:styleId="Bodytext2Italic">
    <w:name w:val="Body text (2) + Italic"/>
    <w:rsid w:val="005221F5"/>
    <w:rPr>
      <w:i/>
      <w:iCs/>
      <w:color w:val="000000"/>
      <w:spacing w:val="0"/>
      <w:w w:val="100"/>
      <w:position w:val="0"/>
      <w:sz w:val="26"/>
      <w:szCs w:val="26"/>
      <w:shd w:val="clear" w:color="auto" w:fill="FFFFFF"/>
      <w:lang w:val="vi-VN" w:eastAsia="vi-VN" w:bidi="vi-VN"/>
    </w:rPr>
  </w:style>
  <w:style w:type="paragraph" w:customStyle="1" w:styleId="Bodytext21">
    <w:name w:val="Body text (2)"/>
    <w:basedOn w:val="Normal"/>
    <w:link w:val="Bodytext20"/>
    <w:rsid w:val="005221F5"/>
    <w:pPr>
      <w:widowControl w:val="0"/>
      <w:shd w:val="clear" w:color="auto" w:fill="FFFFFF"/>
      <w:spacing w:before="180" w:after="120" w:line="0" w:lineRule="atLeast"/>
      <w:jc w:val="right"/>
    </w:pPr>
    <w:rPr>
      <w:rFonts w:ascii="Times New Roman" w:hAnsi="Times New Roman"/>
      <w:szCs w:val="26"/>
      <w:lang w:val="x-none" w:eastAsia="x-none"/>
    </w:rPr>
  </w:style>
  <w:style w:type="character" w:customStyle="1" w:styleId="Bodytext211pt">
    <w:name w:val="Body text (2) + 11 pt"/>
    <w:aliases w:val="Bold,Spacing 0 pt"/>
    <w:rsid w:val="00A25CBB"/>
    <w:rPr>
      <w:rFonts w:ascii="Times New Roman" w:eastAsia="Times New Roman" w:hAnsi="Times New Roman" w:cs="Times New Roman"/>
      <w:b/>
      <w:bCs/>
      <w:i w:val="0"/>
      <w:iCs w:val="0"/>
      <w:smallCaps w:val="0"/>
      <w:strike w:val="0"/>
      <w:color w:val="000000"/>
      <w:spacing w:val="10"/>
      <w:w w:val="100"/>
      <w:position w:val="0"/>
      <w:sz w:val="22"/>
      <w:szCs w:val="22"/>
      <w:u w:val="none"/>
      <w:shd w:val="clear" w:color="auto" w:fill="FFFFFF"/>
      <w:lang w:val="vi-VN" w:eastAsia="vi-VN" w:bidi="vi-VN"/>
    </w:rPr>
  </w:style>
  <w:style w:type="character" w:customStyle="1" w:styleId="Bodytext2Bold">
    <w:name w:val="Body text (2) + Bold"/>
    <w:rsid w:val="00A25CB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paragraph" w:styleId="NormalWeb">
    <w:name w:val="Normal (Web)"/>
    <w:aliases w:val="Normal (Web) Char"/>
    <w:basedOn w:val="Normal"/>
    <w:link w:val="NormalWebChar1"/>
    <w:uiPriority w:val="99"/>
    <w:unhideWhenUsed/>
    <w:rsid w:val="009A2CF0"/>
    <w:pPr>
      <w:spacing w:before="100" w:beforeAutospacing="1" w:after="100" w:afterAutospacing="1"/>
    </w:pPr>
    <w:rPr>
      <w:rFonts w:ascii="Times New Roman" w:hAnsi="Times New Roman"/>
      <w:sz w:val="24"/>
      <w:szCs w:val="24"/>
    </w:rPr>
  </w:style>
  <w:style w:type="character" w:customStyle="1" w:styleId="st">
    <w:name w:val="st"/>
    <w:rsid w:val="009A2CF0"/>
  </w:style>
  <w:style w:type="character" w:styleId="Emphasis">
    <w:name w:val="Emphasis"/>
    <w:uiPriority w:val="20"/>
    <w:qFormat/>
    <w:rsid w:val="009A2CF0"/>
    <w:rPr>
      <w:i/>
      <w:iCs/>
    </w:rPr>
  </w:style>
  <w:style w:type="paragraph" w:customStyle="1" w:styleId="CharCharCharCharChar">
    <w:name w:val="Char Char Char Char Char"/>
    <w:basedOn w:val="Normal"/>
    <w:semiHidden/>
    <w:rsid w:val="009A2CF0"/>
    <w:pPr>
      <w:spacing w:after="160" w:line="240" w:lineRule="exact"/>
    </w:pPr>
    <w:rPr>
      <w:rFonts w:ascii="Arial" w:hAnsi="Arial"/>
      <w:sz w:val="22"/>
      <w:szCs w:val="22"/>
    </w:rPr>
  </w:style>
  <w:style w:type="character" w:customStyle="1" w:styleId="Bodytext0">
    <w:name w:val="Body text_"/>
    <w:link w:val="BodyText1"/>
    <w:rsid w:val="00573CDB"/>
    <w:rPr>
      <w:spacing w:val="10"/>
      <w:shd w:val="clear" w:color="auto" w:fill="FFFFFF"/>
    </w:rPr>
  </w:style>
  <w:style w:type="paragraph" w:customStyle="1" w:styleId="BodyText1">
    <w:name w:val="Body Text1"/>
    <w:basedOn w:val="Normal"/>
    <w:link w:val="Bodytext0"/>
    <w:rsid w:val="00573CDB"/>
    <w:pPr>
      <w:widowControl w:val="0"/>
      <w:shd w:val="clear" w:color="auto" w:fill="FFFFFF"/>
      <w:spacing w:after="480" w:line="0" w:lineRule="atLeast"/>
      <w:jc w:val="right"/>
    </w:pPr>
    <w:rPr>
      <w:rFonts w:ascii="Times New Roman" w:hAnsi="Times New Roman"/>
      <w:spacing w:val="10"/>
      <w:sz w:val="20"/>
    </w:rPr>
  </w:style>
  <w:style w:type="paragraph" w:styleId="FootnoteText">
    <w:name w:val="footnote text"/>
    <w:basedOn w:val="Normal"/>
    <w:link w:val="FootnoteTextChar"/>
    <w:rsid w:val="005D0066"/>
    <w:rPr>
      <w:rFonts w:ascii="Times New Roman" w:hAnsi="Times New Roman"/>
      <w:sz w:val="20"/>
    </w:rPr>
  </w:style>
  <w:style w:type="character" w:customStyle="1" w:styleId="FootnoteTextChar">
    <w:name w:val="Footnote Text Char"/>
    <w:basedOn w:val="DefaultParagraphFont"/>
    <w:link w:val="FootnoteText"/>
    <w:rsid w:val="005D0066"/>
  </w:style>
  <w:style w:type="character" w:styleId="FootnoteReference">
    <w:name w:val="footnote reference"/>
    <w:rsid w:val="005D0066"/>
    <w:rPr>
      <w:vertAlign w:val="superscript"/>
    </w:rPr>
  </w:style>
  <w:style w:type="character" w:customStyle="1" w:styleId="apple-converted-space">
    <w:name w:val="apple-converted-space"/>
    <w:rsid w:val="005D0066"/>
  </w:style>
  <w:style w:type="paragraph" w:customStyle="1" w:styleId="CharCharCharChar0">
    <w:name w:val="Char Char Char Char"/>
    <w:basedOn w:val="Normal"/>
    <w:rsid w:val="00846678"/>
    <w:pPr>
      <w:spacing w:after="160" w:line="240" w:lineRule="exact"/>
    </w:pPr>
    <w:rPr>
      <w:rFonts w:ascii="Tahoma" w:eastAsia="PMingLiU" w:hAnsi="Tahoma"/>
      <w:sz w:val="20"/>
    </w:rPr>
  </w:style>
  <w:style w:type="character" w:customStyle="1" w:styleId="BodyTextChar">
    <w:name w:val="Body Text Char"/>
    <w:link w:val="BodyText"/>
    <w:rsid w:val="00617F08"/>
    <w:rPr>
      <w:rFonts w:ascii="VNI-Times" w:hAnsi="VNI-Times"/>
      <w:sz w:val="28"/>
    </w:rPr>
  </w:style>
  <w:style w:type="character" w:customStyle="1" w:styleId="BodyTextIndentChar">
    <w:name w:val="Body Text Indent Char"/>
    <w:link w:val="BodyTextIndent"/>
    <w:rsid w:val="00D01E03"/>
    <w:rPr>
      <w:sz w:val="28"/>
    </w:rPr>
  </w:style>
  <w:style w:type="character" w:customStyle="1" w:styleId="NormalWebChar1">
    <w:name w:val="Normal (Web) Char1"/>
    <w:aliases w:val="Normal (Web) Char Char"/>
    <w:link w:val="NormalWeb"/>
    <w:rsid w:val="00D01E03"/>
    <w:rPr>
      <w:sz w:val="24"/>
      <w:szCs w:val="24"/>
    </w:rPr>
  </w:style>
  <w:style w:type="paragraph" w:customStyle="1" w:styleId="Style12">
    <w:name w:val="Style12"/>
    <w:basedOn w:val="Normal"/>
    <w:rsid w:val="00782665"/>
    <w:pPr>
      <w:widowControl w:val="0"/>
      <w:autoSpaceDE w:val="0"/>
      <w:autoSpaceDN w:val="0"/>
      <w:adjustRightInd w:val="0"/>
      <w:spacing w:line="425" w:lineRule="exact"/>
      <w:ind w:firstLine="706"/>
      <w:jc w:val="both"/>
    </w:pPr>
    <w:rPr>
      <w:rFonts w:ascii="Times New Roman" w:hAnsi="Times New Roman"/>
      <w:sz w:val="24"/>
      <w:szCs w:val="24"/>
    </w:rPr>
  </w:style>
  <w:style w:type="character" w:customStyle="1" w:styleId="FontStyle47">
    <w:name w:val="Font Style47"/>
    <w:rsid w:val="00782665"/>
    <w:rPr>
      <w:rFonts w:ascii="Times New Roman" w:hAnsi="Times New Roman" w:cs="Times New Roman"/>
      <w:color w:val="000000"/>
      <w:sz w:val="26"/>
      <w:szCs w:val="26"/>
    </w:rPr>
  </w:style>
  <w:style w:type="paragraph" w:customStyle="1" w:styleId="a">
    <w:name w:val="a"/>
    <w:basedOn w:val="Normal"/>
    <w:rsid w:val="00782665"/>
    <w:pPr>
      <w:spacing w:before="120"/>
      <w:ind w:right="-1" w:firstLine="567"/>
      <w:jc w:val="both"/>
    </w:pPr>
    <w:rPr>
      <w:rFonts w:cs="VNI-Times"/>
      <w:szCs w:val="26"/>
    </w:rPr>
  </w:style>
  <w:style w:type="character" w:customStyle="1" w:styleId="Heading1Char">
    <w:name w:val="Heading 1 Char"/>
    <w:link w:val="Heading1"/>
    <w:rsid w:val="005414A2"/>
    <w:rPr>
      <w:rFonts w:ascii="VNI-Times" w:hAnsi="VNI-Times"/>
      <w:b/>
      <w:sz w:val="26"/>
    </w:rPr>
  </w:style>
  <w:style w:type="character" w:customStyle="1" w:styleId="Heading2Char">
    <w:name w:val="Heading 2 Char"/>
    <w:link w:val="Heading2"/>
    <w:rsid w:val="005B626A"/>
    <w:rPr>
      <w:rFonts w:ascii="VNI-Times" w:hAnsi="VNI-Times"/>
      <w:b/>
      <w:sz w:val="28"/>
    </w:rPr>
  </w:style>
  <w:style w:type="character" w:customStyle="1" w:styleId="fontstyle01">
    <w:name w:val="fontstyle01"/>
    <w:rsid w:val="00B67BE9"/>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D65ECE"/>
    <w:pPr>
      <w:ind w:left="720"/>
      <w:contextualSpacing/>
    </w:pPr>
    <w:rPr>
      <w:rFonts w:ascii="Times New Roman" w:hAnsi="Times New Roman"/>
      <w:sz w:val="24"/>
      <w:szCs w:val="24"/>
    </w:rPr>
  </w:style>
  <w:style w:type="paragraph" w:styleId="Caption">
    <w:name w:val="caption"/>
    <w:basedOn w:val="Normal"/>
    <w:next w:val="Normal"/>
    <w:uiPriority w:val="35"/>
    <w:semiHidden/>
    <w:unhideWhenUsed/>
    <w:qFormat/>
    <w:rsid w:val="00BF058E"/>
    <w:pPr>
      <w:spacing w:after="200"/>
    </w:pPr>
    <w:rPr>
      <w:rFonts w:ascii="Times New Roman" w:eastAsia="Calibri" w:hAnsi="Times New Roman"/>
      <w:i/>
      <w:iCs/>
      <w:color w:val="44546A"/>
      <w:sz w:val="18"/>
      <w:szCs w:val="18"/>
      <w:lang w:val="vi-VN"/>
    </w:rPr>
  </w:style>
  <w:style w:type="character" w:customStyle="1" w:styleId="HeaderChar">
    <w:name w:val="Header Char"/>
    <w:basedOn w:val="DefaultParagraphFont"/>
    <w:link w:val="Header"/>
    <w:uiPriority w:val="99"/>
    <w:rsid w:val="00E063E3"/>
    <w:rPr>
      <w:rFonts w:ascii="VNI-Times" w:hAnsi="VNI-Time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6739">
      <w:bodyDiv w:val="1"/>
      <w:marLeft w:val="0"/>
      <w:marRight w:val="0"/>
      <w:marTop w:val="0"/>
      <w:marBottom w:val="0"/>
      <w:divBdr>
        <w:top w:val="none" w:sz="0" w:space="0" w:color="auto"/>
        <w:left w:val="none" w:sz="0" w:space="0" w:color="auto"/>
        <w:bottom w:val="none" w:sz="0" w:space="0" w:color="auto"/>
        <w:right w:val="none" w:sz="0" w:space="0" w:color="auto"/>
      </w:divBdr>
    </w:div>
    <w:div w:id="164832445">
      <w:bodyDiv w:val="1"/>
      <w:marLeft w:val="0"/>
      <w:marRight w:val="0"/>
      <w:marTop w:val="0"/>
      <w:marBottom w:val="0"/>
      <w:divBdr>
        <w:top w:val="none" w:sz="0" w:space="0" w:color="auto"/>
        <w:left w:val="none" w:sz="0" w:space="0" w:color="auto"/>
        <w:bottom w:val="none" w:sz="0" w:space="0" w:color="auto"/>
        <w:right w:val="none" w:sz="0" w:space="0" w:color="auto"/>
      </w:divBdr>
    </w:div>
    <w:div w:id="184830699">
      <w:bodyDiv w:val="1"/>
      <w:marLeft w:val="0"/>
      <w:marRight w:val="0"/>
      <w:marTop w:val="0"/>
      <w:marBottom w:val="0"/>
      <w:divBdr>
        <w:top w:val="none" w:sz="0" w:space="0" w:color="auto"/>
        <w:left w:val="none" w:sz="0" w:space="0" w:color="auto"/>
        <w:bottom w:val="none" w:sz="0" w:space="0" w:color="auto"/>
        <w:right w:val="none" w:sz="0" w:space="0" w:color="auto"/>
      </w:divBdr>
    </w:div>
    <w:div w:id="248004352">
      <w:bodyDiv w:val="1"/>
      <w:marLeft w:val="0"/>
      <w:marRight w:val="0"/>
      <w:marTop w:val="0"/>
      <w:marBottom w:val="0"/>
      <w:divBdr>
        <w:top w:val="none" w:sz="0" w:space="0" w:color="auto"/>
        <w:left w:val="none" w:sz="0" w:space="0" w:color="auto"/>
        <w:bottom w:val="none" w:sz="0" w:space="0" w:color="auto"/>
        <w:right w:val="none" w:sz="0" w:space="0" w:color="auto"/>
      </w:divBdr>
    </w:div>
    <w:div w:id="248775808">
      <w:bodyDiv w:val="1"/>
      <w:marLeft w:val="0"/>
      <w:marRight w:val="0"/>
      <w:marTop w:val="0"/>
      <w:marBottom w:val="0"/>
      <w:divBdr>
        <w:top w:val="none" w:sz="0" w:space="0" w:color="auto"/>
        <w:left w:val="none" w:sz="0" w:space="0" w:color="auto"/>
        <w:bottom w:val="none" w:sz="0" w:space="0" w:color="auto"/>
        <w:right w:val="none" w:sz="0" w:space="0" w:color="auto"/>
      </w:divBdr>
    </w:div>
    <w:div w:id="293950859">
      <w:bodyDiv w:val="1"/>
      <w:marLeft w:val="0"/>
      <w:marRight w:val="0"/>
      <w:marTop w:val="0"/>
      <w:marBottom w:val="0"/>
      <w:divBdr>
        <w:top w:val="none" w:sz="0" w:space="0" w:color="auto"/>
        <w:left w:val="none" w:sz="0" w:space="0" w:color="auto"/>
        <w:bottom w:val="none" w:sz="0" w:space="0" w:color="auto"/>
        <w:right w:val="none" w:sz="0" w:space="0" w:color="auto"/>
      </w:divBdr>
    </w:div>
    <w:div w:id="326831415">
      <w:bodyDiv w:val="1"/>
      <w:marLeft w:val="0"/>
      <w:marRight w:val="0"/>
      <w:marTop w:val="0"/>
      <w:marBottom w:val="0"/>
      <w:divBdr>
        <w:top w:val="none" w:sz="0" w:space="0" w:color="auto"/>
        <w:left w:val="none" w:sz="0" w:space="0" w:color="auto"/>
        <w:bottom w:val="none" w:sz="0" w:space="0" w:color="auto"/>
        <w:right w:val="none" w:sz="0" w:space="0" w:color="auto"/>
      </w:divBdr>
    </w:div>
    <w:div w:id="342362395">
      <w:bodyDiv w:val="1"/>
      <w:marLeft w:val="0"/>
      <w:marRight w:val="0"/>
      <w:marTop w:val="0"/>
      <w:marBottom w:val="0"/>
      <w:divBdr>
        <w:top w:val="none" w:sz="0" w:space="0" w:color="auto"/>
        <w:left w:val="none" w:sz="0" w:space="0" w:color="auto"/>
        <w:bottom w:val="none" w:sz="0" w:space="0" w:color="auto"/>
        <w:right w:val="none" w:sz="0" w:space="0" w:color="auto"/>
      </w:divBdr>
    </w:div>
    <w:div w:id="347609586">
      <w:bodyDiv w:val="1"/>
      <w:marLeft w:val="0"/>
      <w:marRight w:val="0"/>
      <w:marTop w:val="0"/>
      <w:marBottom w:val="0"/>
      <w:divBdr>
        <w:top w:val="none" w:sz="0" w:space="0" w:color="auto"/>
        <w:left w:val="none" w:sz="0" w:space="0" w:color="auto"/>
        <w:bottom w:val="none" w:sz="0" w:space="0" w:color="auto"/>
        <w:right w:val="none" w:sz="0" w:space="0" w:color="auto"/>
      </w:divBdr>
    </w:div>
    <w:div w:id="428237906">
      <w:bodyDiv w:val="1"/>
      <w:marLeft w:val="0"/>
      <w:marRight w:val="0"/>
      <w:marTop w:val="0"/>
      <w:marBottom w:val="0"/>
      <w:divBdr>
        <w:top w:val="none" w:sz="0" w:space="0" w:color="auto"/>
        <w:left w:val="none" w:sz="0" w:space="0" w:color="auto"/>
        <w:bottom w:val="none" w:sz="0" w:space="0" w:color="auto"/>
        <w:right w:val="none" w:sz="0" w:space="0" w:color="auto"/>
      </w:divBdr>
    </w:div>
    <w:div w:id="460653662">
      <w:bodyDiv w:val="1"/>
      <w:marLeft w:val="0"/>
      <w:marRight w:val="0"/>
      <w:marTop w:val="0"/>
      <w:marBottom w:val="0"/>
      <w:divBdr>
        <w:top w:val="none" w:sz="0" w:space="0" w:color="auto"/>
        <w:left w:val="none" w:sz="0" w:space="0" w:color="auto"/>
        <w:bottom w:val="none" w:sz="0" w:space="0" w:color="auto"/>
        <w:right w:val="none" w:sz="0" w:space="0" w:color="auto"/>
      </w:divBdr>
    </w:div>
    <w:div w:id="490024514">
      <w:bodyDiv w:val="1"/>
      <w:marLeft w:val="0"/>
      <w:marRight w:val="0"/>
      <w:marTop w:val="0"/>
      <w:marBottom w:val="0"/>
      <w:divBdr>
        <w:top w:val="none" w:sz="0" w:space="0" w:color="auto"/>
        <w:left w:val="none" w:sz="0" w:space="0" w:color="auto"/>
        <w:bottom w:val="none" w:sz="0" w:space="0" w:color="auto"/>
        <w:right w:val="none" w:sz="0" w:space="0" w:color="auto"/>
      </w:divBdr>
    </w:div>
    <w:div w:id="494801718">
      <w:bodyDiv w:val="1"/>
      <w:marLeft w:val="0"/>
      <w:marRight w:val="0"/>
      <w:marTop w:val="0"/>
      <w:marBottom w:val="0"/>
      <w:divBdr>
        <w:top w:val="none" w:sz="0" w:space="0" w:color="auto"/>
        <w:left w:val="none" w:sz="0" w:space="0" w:color="auto"/>
        <w:bottom w:val="none" w:sz="0" w:space="0" w:color="auto"/>
        <w:right w:val="none" w:sz="0" w:space="0" w:color="auto"/>
      </w:divBdr>
    </w:div>
    <w:div w:id="502166949">
      <w:bodyDiv w:val="1"/>
      <w:marLeft w:val="0"/>
      <w:marRight w:val="0"/>
      <w:marTop w:val="0"/>
      <w:marBottom w:val="0"/>
      <w:divBdr>
        <w:top w:val="none" w:sz="0" w:space="0" w:color="auto"/>
        <w:left w:val="none" w:sz="0" w:space="0" w:color="auto"/>
        <w:bottom w:val="none" w:sz="0" w:space="0" w:color="auto"/>
        <w:right w:val="none" w:sz="0" w:space="0" w:color="auto"/>
      </w:divBdr>
    </w:div>
    <w:div w:id="536356482">
      <w:bodyDiv w:val="1"/>
      <w:marLeft w:val="0"/>
      <w:marRight w:val="0"/>
      <w:marTop w:val="0"/>
      <w:marBottom w:val="0"/>
      <w:divBdr>
        <w:top w:val="none" w:sz="0" w:space="0" w:color="auto"/>
        <w:left w:val="none" w:sz="0" w:space="0" w:color="auto"/>
        <w:bottom w:val="none" w:sz="0" w:space="0" w:color="auto"/>
        <w:right w:val="none" w:sz="0" w:space="0" w:color="auto"/>
      </w:divBdr>
    </w:div>
    <w:div w:id="542332408">
      <w:bodyDiv w:val="1"/>
      <w:marLeft w:val="0"/>
      <w:marRight w:val="0"/>
      <w:marTop w:val="0"/>
      <w:marBottom w:val="0"/>
      <w:divBdr>
        <w:top w:val="none" w:sz="0" w:space="0" w:color="auto"/>
        <w:left w:val="none" w:sz="0" w:space="0" w:color="auto"/>
        <w:bottom w:val="none" w:sz="0" w:space="0" w:color="auto"/>
        <w:right w:val="none" w:sz="0" w:space="0" w:color="auto"/>
      </w:divBdr>
    </w:div>
    <w:div w:id="587232053">
      <w:bodyDiv w:val="1"/>
      <w:marLeft w:val="0"/>
      <w:marRight w:val="0"/>
      <w:marTop w:val="0"/>
      <w:marBottom w:val="0"/>
      <w:divBdr>
        <w:top w:val="none" w:sz="0" w:space="0" w:color="auto"/>
        <w:left w:val="none" w:sz="0" w:space="0" w:color="auto"/>
        <w:bottom w:val="none" w:sz="0" w:space="0" w:color="auto"/>
        <w:right w:val="none" w:sz="0" w:space="0" w:color="auto"/>
      </w:divBdr>
    </w:div>
    <w:div w:id="657612465">
      <w:bodyDiv w:val="1"/>
      <w:marLeft w:val="0"/>
      <w:marRight w:val="0"/>
      <w:marTop w:val="0"/>
      <w:marBottom w:val="0"/>
      <w:divBdr>
        <w:top w:val="none" w:sz="0" w:space="0" w:color="auto"/>
        <w:left w:val="none" w:sz="0" w:space="0" w:color="auto"/>
        <w:bottom w:val="none" w:sz="0" w:space="0" w:color="auto"/>
        <w:right w:val="none" w:sz="0" w:space="0" w:color="auto"/>
      </w:divBdr>
    </w:div>
    <w:div w:id="738481981">
      <w:bodyDiv w:val="1"/>
      <w:marLeft w:val="0"/>
      <w:marRight w:val="0"/>
      <w:marTop w:val="0"/>
      <w:marBottom w:val="0"/>
      <w:divBdr>
        <w:top w:val="none" w:sz="0" w:space="0" w:color="auto"/>
        <w:left w:val="none" w:sz="0" w:space="0" w:color="auto"/>
        <w:bottom w:val="none" w:sz="0" w:space="0" w:color="auto"/>
        <w:right w:val="none" w:sz="0" w:space="0" w:color="auto"/>
      </w:divBdr>
    </w:div>
    <w:div w:id="738676590">
      <w:bodyDiv w:val="1"/>
      <w:marLeft w:val="0"/>
      <w:marRight w:val="0"/>
      <w:marTop w:val="0"/>
      <w:marBottom w:val="0"/>
      <w:divBdr>
        <w:top w:val="none" w:sz="0" w:space="0" w:color="auto"/>
        <w:left w:val="none" w:sz="0" w:space="0" w:color="auto"/>
        <w:bottom w:val="none" w:sz="0" w:space="0" w:color="auto"/>
        <w:right w:val="none" w:sz="0" w:space="0" w:color="auto"/>
      </w:divBdr>
    </w:div>
    <w:div w:id="761532247">
      <w:bodyDiv w:val="1"/>
      <w:marLeft w:val="0"/>
      <w:marRight w:val="0"/>
      <w:marTop w:val="0"/>
      <w:marBottom w:val="0"/>
      <w:divBdr>
        <w:top w:val="none" w:sz="0" w:space="0" w:color="auto"/>
        <w:left w:val="none" w:sz="0" w:space="0" w:color="auto"/>
        <w:bottom w:val="none" w:sz="0" w:space="0" w:color="auto"/>
        <w:right w:val="none" w:sz="0" w:space="0" w:color="auto"/>
      </w:divBdr>
    </w:div>
    <w:div w:id="780299287">
      <w:bodyDiv w:val="1"/>
      <w:marLeft w:val="0"/>
      <w:marRight w:val="0"/>
      <w:marTop w:val="0"/>
      <w:marBottom w:val="0"/>
      <w:divBdr>
        <w:top w:val="none" w:sz="0" w:space="0" w:color="auto"/>
        <w:left w:val="none" w:sz="0" w:space="0" w:color="auto"/>
        <w:bottom w:val="none" w:sz="0" w:space="0" w:color="auto"/>
        <w:right w:val="none" w:sz="0" w:space="0" w:color="auto"/>
      </w:divBdr>
    </w:div>
    <w:div w:id="781339516">
      <w:bodyDiv w:val="1"/>
      <w:marLeft w:val="0"/>
      <w:marRight w:val="0"/>
      <w:marTop w:val="0"/>
      <w:marBottom w:val="0"/>
      <w:divBdr>
        <w:top w:val="none" w:sz="0" w:space="0" w:color="auto"/>
        <w:left w:val="none" w:sz="0" w:space="0" w:color="auto"/>
        <w:bottom w:val="none" w:sz="0" w:space="0" w:color="auto"/>
        <w:right w:val="none" w:sz="0" w:space="0" w:color="auto"/>
      </w:divBdr>
    </w:div>
    <w:div w:id="785388584">
      <w:bodyDiv w:val="1"/>
      <w:marLeft w:val="0"/>
      <w:marRight w:val="0"/>
      <w:marTop w:val="0"/>
      <w:marBottom w:val="0"/>
      <w:divBdr>
        <w:top w:val="none" w:sz="0" w:space="0" w:color="auto"/>
        <w:left w:val="none" w:sz="0" w:space="0" w:color="auto"/>
        <w:bottom w:val="none" w:sz="0" w:space="0" w:color="auto"/>
        <w:right w:val="none" w:sz="0" w:space="0" w:color="auto"/>
      </w:divBdr>
    </w:div>
    <w:div w:id="791243186">
      <w:bodyDiv w:val="1"/>
      <w:marLeft w:val="0"/>
      <w:marRight w:val="0"/>
      <w:marTop w:val="0"/>
      <w:marBottom w:val="0"/>
      <w:divBdr>
        <w:top w:val="none" w:sz="0" w:space="0" w:color="auto"/>
        <w:left w:val="none" w:sz="0" w:space="0" w:color="auto"/>
        <w:bottom w:val="none" w:sz="0" w:space="0" w:color="auto"/>
        <w:right w:val="none" w:sz="0" w:space="0" w:color="auto"/>
      </w:divBdr>
    </w:div>
    <w:div w:id="842210559">
      <w:bodyDiv w:val="1"/>
      <w:marLeft w:val="0"/>
      <w:marRight w:val="0"/>
      <w:marTop w:val="0"/>
      <w:marBottom w:val="0"/>
      <w:divBdr>
        <w:top w:val="none" w:sz="0" w:space="0" w:color="auto"/>
        <w:left w:val="none" w:sz="0" w:space="0" w:color="auto"/>
        <w:bottom w:val="none" w:sz="0" w:space="0" w:color="auto"/>
        <w:right w:val="none" w:sz="0" w:space="0" w:color="auto"/>
      </w:divBdr>
    </w:div>
    <w:div w:id="891766275">
      <w:bodyDiv w:val="1"/>
      <w:marLeft w:val="0"/>
      <w:marRight w:val="0"/>
      <w:marTop w:val="0"/>
      <w:marBottom w:val="0"/>
      <w:divBdr>
        <w:top w:val="none" w:sz="0" w:space="0" w:color="auto"/>
        <w:left w:val="none" w:sz="0" w:space="0" w:color="auto"/>
        <w:bottom w:val="none" w:sz="0" w:space="0" w:color="auto"/>
        <w:right w:val="none" w:sz="0" w:space="0" w:color="auto"/>
      </w:divBdr>
    </w:div>
    <w:div w:id="896625700">
      <w:bodyDiv w:val="1"/>
      <w:marLeft w:val="0"/>
      <w:marRight w:val="0"/>
      <w:marTop w:val="0"/>
      <w:marBottom w:val="0"/>
      <w:divBdr>
        <w:top w:val="none" w:sz="0" w:space="0" w:color="auto"/>
        <w:left w:val="none" w:sz="0" w:space="0" w:color="auto"/>
        <w:bottom w:val="none" w:sz="0" w:space="0" w:color="auto"/>
        <w:right w:val="none" w:sz="0" w:space="0" w:color="auto"/>
      </w:divBdr>
    </w:div>
    <w:div w:id="901720819">
      <w:bodyDiv w:val="1"/>
      <w:marLeft w:val="0"/>
      <w:marRight w:val="0"/>
      <w:marTop w:val="0"/>
      <w:marBottom w:val="0"/>
      <w:divBdr>
        <w:top w:val="none" w:sz="0" w:space="0" w:color="auto"/>
        <w:left w:val="none" w:sz="0" w:space="0" w:color="auto"/>
        <w:bottom w:val="none" w:sz="0" w:space="0" w:color="auto"/>
        <w:right w:val="none" w:sz="0" w:space="0" w:color="auto"/>
      </w:divBdr>
    </w:div>
    <w:div w:id="908074726">
      <w:bodyDiv w:val="1"/>
      <w:marLeft w:val="0"/>
      <w:marRight w:val="0"/>
      <w:marTop w:val="0"/>
      <w:marBottom w:val="0"/>
      <w:divBdr>
        <w:top w:val="none" w:sz="0" w:space="0" w:color="auto"/>
        <w:left w:val="none" w:sz="0" w:space="0" w:color="auto"/>
        <w:bottom w:val="none" w:sz="0" w:space="0" w:color="auto"/>
        <w:right w:val="none" w:sz="0" w:space="0" w:color="auto"/>
      </w:divBdr>
    </w:div>
    <w:div w:id="911814723">
      <w:bodyDiv w:val="1"/>
      <w:marLeft w:val="0"/>
      <w:marRight w:val="0"/>
      <w:marTop w:val="0"/>
      <w:marBottom w:val="0"/>
      <w:divBdr>
        <w:top w:val="none" w:sz="0" w:space="0" w:color="auto"/>
        <w:left w:val="none" w:sz="0" w:space="0" w:color="auto"/>
        <w:bottom w:val="none" w:sz="0" w:space="0" w:color="auto"/>
        <w:right w:val="none" w:sz="0" w:space="0" w:color="auto"/>
      </w:divBdr>
    </w:div>
    <w:div w:id="948320774">
      <w:bodyDiv w:val="1"/>
      <w:marLeft w:val="0"/>
      <w:marRight w:val="0"/>
      <w:marTop w:val="0"/>
      <w:marBottom w:val="0"/>
      <w:divBdr>
        <w:top w:val="none" w:sz="0" w:space="0" w:color="auto"/>
        <w:left w:val="none" w:sz="0" w:space="0" w:color="auto"/>
        <w:bottom w:val="none" w:sz="0" w:space="0" w:color="auto"/>
        <w:right w:val="none" w:sz="0" w:space="0" w:color="auto"/>
      </w:divBdr>
    </w:div>
    <w:div w:id="983387846">
      <w:bodyDiv w:val="1"/>
      <w:marLeft w:val="0"/>
      <w:marRight w:val="0"/>
      <w:marTop w:val="0"/>
      <w:marBottom w:val="0"/>
      <w:divBdr>
        <w:top w:val="none" w:sz="0" w:space="0" w:color="auto"/>
        <w:left w:val="none" w:sz="0" w:space="0" w:color="auto"/>
        <w:bottom w:val="none" w:sz="0" w:space="0" w:color="auto"/>
        <w:right w:val="none" w:sz="0" w:space="0" w:color="auto"/>
      </w:divBdr>
    </w:div>
    <w:div w:id="1021007448">
      <w:bodyDiv w:val="1"/>
      <w:marLeft w:val="0"/>
      <w:marRight w:val="0"/>
      <w:marTop w:val="0"/>
      <w:marBottom w:val="0"/>
      <w:divBdr>
        <w:top w:val="none" w:sz="0" w:space="0" w:color="auto"/>
        <w:left w:val="none" w:sz="0" w:space="0" w:color="auto"/>
        <w:bottom w:val="none" w:sz="0" w:space="0" w:color="auto"/>
        <w:right w:val="none" w:sz="0" w:space="0" w:color="auto"/>
      </w:divBdr>
    </w:div>
    <w:div w:id="1092505286">
      <w:bodyDiv w:val="1"/>
      <w:marLeft w:val="0"/>
      <w:marRight w:val="0"/>
      <w:marTop w:val="0"/>
      <w:marBottom w:val="0"/>
      <w:divBdr>
        <w:top w:val="none" w:sz="0" w:space="0" w:color="auto"/>
        <w:left w:val="none" w:sz="0" w:space="0" w:color="auto"/>
        <w:bottom w:val="none" w:sz="0" w:space="0" w:color="auto"/>
        <w:right w:val="none" w:sz="0" w:space="0" w:color="auto"/>
      </w:divBdr>
    </w:div>
    <w:div w:id="1144546063">
      <w:bodyDiv w:val="1"/>
      <w:marLeft w:val="0"/>
      <w:marRight w:val="0"/>
      <w:marTop w:val="0"/>
      <w:marBottom w:val="0"/>
      <w:divBdr>
        <w:top w:val="none" w:sz="0" w:space="0" w:color="auto"/>
        <w:left w:val="none" w:sz="0" w:space="0" w:color="auto"/>
        <w:bottom w:val="none" w:sz="0" w:space="0" w:color="auto"/>
        <w:right w:val="none" w:sz="0" w:space="0" w:color="auto"/>
      </w:divBdr>
    </w:div>
    <w:div w:id="1252473855">
      <w:bodyDiv w:val="1"/>
      <w:marLeft w:val="0"/>
      <w:marRight w:val="0"/>
      <w:marTop w:val="0"/>
      <w:marBottom w:val="0"/>
      <w:divBdr>
        <w:top w:val="none" w:sz="0" w:space="0" w:color="auto"/>
        <w:left w:val="none" w:sz="0" w:space="0" w:color="auto"/>
        <w:bottom w:val="none" w:sz="0" w:space="0" w:color="auto"/>
        <w:right w:val="none" w:sz="0" w:space="0" w:color="auto"/>
      </w:divBdr>
    </w:div>
    <w:div w:id="1259752700">
      <w:bodyDiv w:val="1"/>
      <w:marLeft w:val="0"/>
      <w:marRight w:val="0"/>
      <w:marTop w:val="0"/>
      <w:marBottom w:val="0"/>
      <w:divBdr>
        <w:top w:val="none" w:sz="0" w:space="0" w:color="auto"/>
        <w:left w:val="none" w:sz="0" w:space="0" w:color="auto"/>
        <w:bottom w:val="none" w:sz="0" w:space="0" w:color="auto"/>
        <w:right w:val="none" w:sz="0" w:space="0" w:color="auto"/>
      </w:divBdr>
    </w:div>
    <w:div w:id="1309355793">
      <w:bodyDiv w:val="1"/>
      <w:marLeft w:val="0"/>
      <w:marRight w:val="0"/>
      <w:marTop w:val="0"/>
      <w:marBottom w:val="0"/>
      <w:divBdr>
        <w:top w:val="none" w:sz="0" w:space="0" w:color="auto"/>
        <w:left w:val="none" w:sz="0" w:space="0" w:color="auto"/>
        <w:bottom w:val="none" w:sz="0" w:space="0" w:color="auto"/>
        <w:right w:val="none" w:sz="0" w:space="0" w:color="auto"/>
      </w:divBdr>
    </w:div>
    <w:div w:id="1399280223">
      <w:bodyDiv w:val="1"/>
      <w:marLeft w:val="0"/>
      <w:marRight w:val="0"/>
      <w:marTop w:val="0"/>
      <w:marBottom w:val="0"/>
      <w:divBdr>
        <w:top w:val="none" w:sz="0" w:space="0" w:color="auto"/>
        <w:left w:val="none" w:sz="0" w:space="0" w:color="auto"/>
        <w:bottom w:val="none" w:sz="0" w:space="0" w:color="auto"/>
        <w:right w:val="none" w:sz="0" w:space="0" w:color="auto"/>
      </w:divBdr>
    </w:div>
    <w:div w:id="1461459541">
      <w:bodyDiv w:val="1"/>
      <w:marLeft w:val="0"/>
      <w:marRight w:val="0"/>
      <w:marTop w:val="0"/>
      <w:marBottom w:val="0"/>
      <w:divBdr>
        <w:top w:val="none" w:sz="0" w:space="0" w:color="auto"/>
        <w:left w:val="none" w:sz="0" w:space="0" w:color="auto"/>
        <w:bottom w:val="none" w:sz="0" w:space="0" w:color="auto"/>
        <w:right w:val="none" w:sz="0" w:space="0" w:color="auto"/>
      </w:divBdr>
    </w:div>
    <w:div w:id="1506673503">
      <w:bodyDiv w:val="1"/>
      <w:marLeft w:val="0"/>
      <w:marRight w:val="0"/>
      <w:marTop w:val="0"/>
      <w:marBottom w:val="0"/>
      <w:divBdr>
        <w:top w:val="none" w:sz="0" w:space="0" w:color="auto"/>
        <w:left w:val="none" w:sz="0" w:space="0" w:color="auto"/>
        <w:bottom w:val="none" w:sz="0" w:space="0" w:color="auto"/>
        <w:right w:val="none" w:sz="0" w:space="0" w:color="auto"/>
      </w:divBdr>
    </w:div>
    <w:div w:id="1544170298">
      <w:bodyDiv w:val="1"/>
      <w:marLeft w:val="0"/>
      <w:marRight w:val="0"/>
      <w:marTop w:val="0"/>
      <w:marBottom w:val="0"/>
      <w:divBdr>
        <w:top w:val="none" w:sz="0" w:space="0" w:color="auto"/>
        <w:left w:val="none" w:sz="0" w:space="0" w:color="auto"/>
        <w:bottom w:val="none" w:sz="0" w:space="0" w:color="auto"/>
        <w:right w:val="none" w:sz="0" w:space="0" w:color="auto"/>
      </w:divBdr>
    </w:div>
    <w:div w:id="1594507595">
      <w:bodyDiv w:val="1"/>
      <w:marLeft w:val="0"/>
      <w:marRight w:val="0"/>
      <w:marTop w:val="0"/>
      <w:marBottom w:val="0"/>
      <w:divBdr>
        <w:top w:val="none" w:sz="0" w:space="0" w:color="auto"/>
        <w:left w:val="none" w:sz="0" w:space="0" w:color="auto"/>
        <w:bottom w:val="none" w:sz="0" w:space="0" w:color="auto"/>
        <w:right w:val="none" w:sz="0" w:space="0" w:color="auto"/>
      </w:divBdr>
    </w:div>
    <w:div w:id="1721662444">
      <w:bodyDiv w:val="1"/>
      <w:marLeft w:val="0"/>
      <w:marRight w:val="0"/>
      <w:marTop w:val="0"/>
      <w:marBottom w:val="0"/>
      <w:divBdr>
        <w:top w:val="none" w:sz="0" w:space="0" w:color="auto"/>
        <w:left w:val="none" w:sz="0" w:space="0" w:color="auto"/>
        <w:bottom w:val="none" w:sz="0" w:space="0" w:color="auto"/>
        <w:right w:val="none" w:sz="0" w:space="0" w:color="auto"/>
      </w:divBdr>
    </w:div>
    <w:div w:id="1735859315">
      <w:bodyDiv w:val="1"/>
      <w:marLeft w:val="0"/>
      <w:marRight w:val="0"/>
      <w:marTop w:val="0"/>
      <w:marBottom w:val="0"/>
      <w:divBdr>
        <w:top w:val="none" w:sz="0" w:space="0" w:color="auto"/>
        <w:left w:val="none" w:sz="0" w:space="0" w:color="auto"/>
        <w:bottom w:val="none" w:sz="0" w:space="0" w:color="auto"/>
        <w:right w:val="none" w:sz="0" w:space="0" w:color="auto"/>
      </w:divBdr>
    </w:div>
    <w:div w:id="1773813609">
      <w:bodyDiv w:val="1"/>
      <w:marLeft w:val="0"/>
      <w:marRight w:val="0"/>
      <w:marTop w:val="0"/>
      <w:marBottom w:val="0"/>
      <w:divBdr>
        <w:top w:val="none" w:sz="0" w:space="0" w:color="auto"/>
        <w:left w:val="none" w:sz="0" w:space="0" w:color="auto"/>
        <w:bottom w:val="none" w:sz="0" w:space="0" w:color="auto"/>
        <w:right w:val="none" w:sz="0" w:space="0" w:color="auto"/>
      </w:divBdr>
    </w:div>
    <w:div w:id="1797412537">
      <w:bodyDiv w:val="1"/>
      <w:marLeft w:val="0"/>
      <w:marRight w:val="0"/>
      <w:marTop w:val="0"/>
      <w:marBottom w:val="0"/>
      <w:divBdr>
        <w:top w:val="none" w:sz="0" w:space="0" w:color="auto"/>
        <w:left w:val="none" w:sz="0" w:space="0" w:color="auto"/>
        <w:bottom w:val="none" w:sz="0" w:space="0" w:color="auto"/>
        <w:right w:val="none" w:sz="0" w:space="0" w:color="auto"/>
      </w:divBdr>
    </w:div>
    <w:div w:id="1799033406">
      <w:bodyDiv w:val="1"/>
      <w:marLeft w:val="0"/>
      <w:marRight w:val="0"/>
      <w:marTop w:val="0"/>
      <w:marBottom w:val="0"/>
      <w:divBdr>
        <w:top w:val="none" w:sz="0" w:space="0" w:color="auto"/>
        <w:left w:val="none" w:sz="0" w:space="0" w:color="auto"/>
        <w:bottom w:val="none" w:sz="0" w:space="0" w:color="auto"/>
        <w:right w:val="none" w:sz="0" w:space="0" w:color="auto"/>
      </w:divBdr>
    </w:div>
    <w:div w:id="1806466568">
      <w:bodyDiv w:val="1"/>
      <w:marLeft w:val="0"/>
      <w:marRight w:val="0"/>
      <w:marTop w:val="0"/>
      <w:marBottom w:val="0"/>
      <w:divBdr>
        <w:top w:val="none" w:sz="0" w:space="0" w:color="auto"/>
        <w:left w:val="none" w:sz="0" w:space="0" w:color="auto"/>
        <w:bottom w:val="none" w:sz="0" w:space="0" w:color="auto"/>
        <w:right w:val="none" w:sz="0" w:space="0" w:color="auto"/>
      </w:divBdr>
    </w:div>
    <w:div w:id="1905528387">
      <w:bodyDiv w:val="1"/>
      <w:marLeft w:val="0"/>
      <w:marRight w:val="0"/>
      <w:marTop w:val="0"/>
      <w:marBottom w:val="0"/>
      <w:divBdr>
        <w:top w:val="none" w:sz="0" w:space="0" w:color="auto"/>
        <w:left w:val="none" w:sz="0" w:space="0" w:color="auto"/>
        <w:bottom w:val="none" w:sz="0" w:space="0" w:color="auto"/>
        <w:right w:val="none" w:sz="0" w:space="0" w:color="auto"/>
      </w:divBdr>
    </w:div>
    <w:div w:id="2016496608">
      <w:bodyDiv w:val="1"/>
      <w:marLeft w:val="0"/>
      <w:marRight w:val="0"/>
      <w:marTop w:val="0"/>
      <w:marBottom w:val="0"/>
      <w:divBdr>
        <w:top w:val="none" w:sz="0" w:space="0" w:color="auto"/>
        <w:left w:val="none" w:sz="0" w:space="0" w:color="auto"/>
        <w:bottom w:val="none" w:sz="0" w:space="0" w:color="auto"/>
        <w:right w:val="none" w:sz="0" w:space="0" w:color="auto"/>
      </w:divBdr>
    </w:div>
    <w:div w:id="2021619475">
      <w:bodyDiv w:val="1"/>
      <w:marLeft w:val="0"/>
      <w:marRight w:val="0"/>
      <w:marTop w:val="0"/>
      <w:marBottom w:val="0"/>
      <w:divBdr>
        <w:top w:val="none" w:sz="0" w:space="0" w:color="auto"/>
        <w:left w:val="none" w:sz="0" w:space="0" w:color="auto"/>
        <w:bottom w:val="none" w:sz="0" w:space="0" w:color="auto"/>
        <w:right w:val="none" w:sz="0" w:space="0" w:color="auto"/>
      </w:divBdr>
    </w:div>
    <w:div w:id="2040399937">
      <w:bodyDiv w:val="1"/>
      <w:marLeft w:val="0"/>
      <w:marRight w:val="0"/>
      <w:marTop w:val="0"/>
      <w:marBottom w:val="0"/>
      <w:divBdr>
        <w:top w:val="none" w:sz="0" w:space="0" w:color="auto"/>
        <w:left w:val="none" w:sz="0" w:space="0" w:color="auto"/>
        <w:bottom w:val="none" w:sz="0" w:space="0" w:color="auto"/>
        <w:right w:val="none" w:sz="0" w:space="0" w:color="auto"/>
      </w:divBdr>
    </w:div>
    <w:div w:id="2123107556">
      <w:bodyDiv w:val="1"/>
      <w:marLeft w:val="0"/>
      <w:marRight w:val="0"/>
      <w:marTop w:val="0"/>
      <w:marBottom w:val="0"/>
      <w:divBdr>
        <w:top w:val="none" w:sz="0" w:space="0" w:color="auto"/>
        <w:left w:val="none" w:sz="0" w:space="0" w:color="auto"/>
        <w:bottom w:val="none" w:sz="0" w:space="0" w:color="auto"/>
        <w:right w:val="none" w:sz="0" w:space="0" w:color="auto"/>
      </w:divBdr>
    </w:div>
    <w:div w:id="2124182302">
      <w:bodyDiv w:val="1"/>
      <w:marLeft w:val="0"/>
      <w:marRight w:val="0"/>
      <w:marTop w:val="0"/>
      <w:marBottom w:val="0"/>
      <w:divBdr>
        <w:top w:val="none" w:sz="0" w:space="0" w:color="auto"/>
        <w:left w:val="none" w:sz="0" w:space="0" w:color="auto"/>
        <w:bottom w:val="none" w:sz="0" w:space="0" w:color="auto"/>
        <w:right w:val="none" w:sz="0" w:space="0" w:color="auto"/>
      </w:divBdr>
    </w:div>
    <w:div w:id="213412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AF53B-0FB0-4870-BB21-771A2F4E7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8</Pages>
  <Words>2914</Words>
  <Characters>16613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UÛy ban nhaân daân tænh Beán Tre    COÄNG HOØA XAÕ HOÄI CHUÛ NGHÓA VIEÄT NAM</vt:lpstr>
    </vt:vector>
  </TitlesOfParts>
  <Company>So Tai chinh Ben Tre</Company>
  <LinksUpToDate>false</LinksUpToDate>
  <CharactersWithSpaces>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 tænh Beán Tre    COÄNG HOØA XAÕ HOÄI CHUÛ NGHÓA VIEÄT NAM</dc:title>
  <dc:creator>Ban vat gia</dc:creator>
  <cp:lastModifiedBy>Nguyen Hoang Thang</cp:lastModifiedBy>
  <cp:revision>66</cp:revision>
  <cp:lastPrinted>2019-10-03T10:31:00Z</cp:lastPrinted>
  <dcterms:created xsi:type="dcterms:W3CDTF">2024-06-15T14:15:00Z</dcterms:created>
  <dcterms:modified xsi:type="dcterms:W3CDTF">2025-09-29T10:15:00Z</dcterms:modified>
</cp:coreProperties>
</file>