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2" w:type="dxa"/>
        <w:tblLook w:val="01E0" w:firstRow="1" w:lastRow="1" w:firstColumn="1" w:lastColumn="1" w:noHBand="0" w:noVBand="0"/>
      </w:tblPr>
      <w:tblGrid>
        <w:gridCol w:w="3726"/>
        <w:gridCol w:w="737"/>
        <w:gridCol w:w="5159"/>
      </w:tblGrid>
      <w:tr w:rsidR="008542C6" w:rsidRPr="008542C6" w14:paraId="1EF038FE" w14:textId="77777777" w:rsidTr="00212041">
        <w:tc>
          <w:tcPr>
            <w:tcW w:w="3726" w:type="dxa"/>
          </w:tcPr>
          <w:p w14:paraId="44729EBB" w14:textId="7D27AB54" w:rsidR="008542C6" w:rsidRPr="008542C6" w:rsidRDefault="008542C6" w:rsidP="008542C6">
            <w:pPr>
              <w:spacing w:before="120" w:after="0" w:line="240" w:lineRule="auto"/>
              <w:jc w:val="center"/>
              <w:rPr>
                <w:rFonts w:ascii="Times New Roman" w:eastAsia="Times New Roman" w:hAnsi="Times New Roman" w:cs="Times New Roman"/>
                <w:sz w:val="24"/>
                <w:szCs w:val="24"/>
              </w:rPr>
            </w:pPr>
            <w:r w:rsidRPr="008542C6">
              <w:rPr>
                <w:rFonts w:ascii="Times New Roman" w:eastAsia="Times New Roman" w:hAnsi="Times New Roman" w:cs="Times New Roman"/>
                <w:sz w:val="24"/>
                <w:szCs w:val="24"/>
              </w:rPr>
              <w:t xml:space="preserve">UBND TỈNH </w:t>
            </w:r>
            <w:r w:rsidR="005C7ADA">
              <w:rPr>
                <w:rFonts w:ascii="Times New Roman" w:eastAsia="Times New Roman" w:hAnsi="Times New Roman" w:cs="Times New Roman"/>
                <w:sz w:val="24"/>
                <w:szCs w:val="24"/>
              </w:rPr>
              <w:t>VĨNH LONG</w:t>
            </w:r>
            <w:r w:rsidRPr="008542C6">
              <w:rPr>
                <w:rFonts w:ascii="Times New Roman" w:eastAsia="Times New Roman" w:hAnsi="Times New Roman" w:cs="Times New Roman"/>
                <w:sz w:val="24"/>
                <w:szCs w:val="24"/>
              </w:rPr>
              <w:br/>
            </w:r>
            <w:r w:rsidRPr="008542C6">
              <w:rPr>
                <w:rFonts w:ascii="Times New Roman" w:eastAsia="Times New Roman" w:hAnsi="Times New Roman" w:cs="Times New Roman"/>
                <w:b/>
                <w:sz w:val="24"/>
                <w:szCs w:val="24"/>
              </w:rPr>
              <w:t>SỞ TÀI CHÍNH</w:t>
            </w:r>
          </w:p>
        </w:tc>
        <w:tc>
          <w:tcPr>
            <w:tcW w:w="737" w:type="dxa"/>
          </w:tcPr>
          <w:p w14:paraId="7C404CF6" w14:textId="77777777" w:rsidR="008542C6" w:rsidRPr="008542C6" w:rsidRDefault="008542C6" w:rsidP="008542C6">
            <w:pPr>
              <w:spacing w:before="120" w:after="0" w:line="240" w:lineRule="auto"/>
              <w:jc w:val="center"/>
              <w:rPr>
                <w:rFonts w:ascii="Times New Roman" w:eastAsia="Times New Roman" w:hAnsi="Times New Roman" w:cs="Times New Roman"/>
                <w:sz w:val="24"/>
                <w:szCs w:val="24"/>
              </w:rPr>
            </w:pPr>
          </w:p>
        </w:tc>
        <w:tc>
          <w:tcPr>
            <w:tcW w:w="5159" w:type="dxa"/>
          </w:tcPr>
          <w:p w14:paraId="49D58230" w14:textId="77777777" w:rsidR="008542C6" w:rsidRPr="008542C6" w:rsidRDefault="008542C6" w:rsidP="008542C6">
            <w:pPr>
              <w:spacing w:before="120" w:after="0" w:line="240" w:lineRule="auto"/>
              <w:ind w:left="-134" w:right="-82"/>
              <w:jc w:val="center"/>
              <w:rPr>
                <w:rFonts w:ascii="Times New Roman" w:eastAsia="Times New Roman" w:hAnsi="Times New Roman" w:cs="Times New Roman"/>
                <w:b/>
                <w:sz w:val="26"/>
                <w:szCs w:val="26"/>
              </w:rPr>
            </w:pPr>
            <w:r w:rsidRPr="008542C6">
              <w:rPr>
                <w:rFonts w:ascii="Times New Roman" w:eastAsia="Times New Roman" w:hAnsi="Times New Roman" w:cs="Times New Roman"/>
                <w:b/>
                <w:sz w:val="24"/>
                <w:szCs w:val="24"/>
              </w:rPr>
              <w:t xml:space="preserve">CỘNG HOÀ XÃ HỘI CHỦ NGHĨA VIỆT </w:t>
            </w:r>
            <w:smartTag w:uri="urn:schemas-microsoft-com:office:smarttags" w:element="place">
              <w:smartTag w:uri="urn:schemas-microsoft-com:office:smarttags" w:element="country-region">
                <w:r w:rsidRPr="008542C6">
                  <w:rPr>
                    <w:rFonts w:ascii="Times New Roman" w:eastAsia="Times New Roman" w:hAnsi="Times New Roman" w:cs="Times New Roman"/>
                    <w:b/>
                    <w:sz w:val="24"/>
                    <w:szCs w:val="24"/>
                  </w:rPr>
                  <w:t>NAM</w:t>
                </w:r>
              </w:smartTag>
            </w:smartTag>
            <w:r w:rsidRPr="008542C6">
              <w:rPr>
                <w:rFonts w:ascii="Times New Roman" w:eastAsia="Times New Roman" w:hAnsi="Times New Roman" w:cs="Times New Roman"/>
                <w:b/>
                <w:sz w:val="24"/>
                <w:szCs w:val="24"/>
              </w:rPr>
              <w:br/>
            </w:r>
            <w:r w:rsidRPr="008542C6">
              <w:rPr>
                <w:rFonts w:ascii="Times New Roman" w:eastAsia="Times New Roman" w:hAnsi="Times New Roman" w:cs="Times New Roman"/>
                <w:b/>
                <w:sz w:val="26"/>
                <w:szCs w:val="26"/>
              </w:rPr>
              <w:t>Độc lập - Tự do - Hạnh phúc</w:t>
            </w:r>
          </w:p>
        </w:tc>
      </w:tr>
      <w:tr w:rsidR="008542C6" w:rsidRPr="008542C6" w14:paraId="43B281B0" w14:textId="77777777" w:rsidTr="00212041">
        <w:tc>
          <w:tcPr>
            <w:tcW w:w="3726" w:type="dxa"/>
          </w:tcPr>
          <w:p w14:paraId="00C71BAE" w14:textId="77777777" w:rsidR="008542C6" w:rsidRPr="008542C6" w:rsidRDefault="008542C6" w:rsidP="008542C6">
            <w:pPr>
              <w:spacing w:before="120" w:after="0" w:line="240" w:lineRule="auto"/>
              <w:jc w:val="center"/>
              <w:rPr>
                <w:rFonts w:ascii="Times New Roman" w:eastAsia="Times New Roman" w:hAnsi="Times New Roman" w:cs="Times New Roman"/>
                <w:sz w:val="26"/>
                <w:szCs w:val="26"/>
              </w:rPr>
            </w:pPr>
            <w:r w:rsidRPr="008542C6">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72AE36C" wp14:editId="5F1AB91C">
                      <wp:simplePos x="0" y="0"/>
                      <wp:positionH relativeFrom="column">
                        <wp:posOffset>816064</wp:posOffset>
                      </wp:positionH>
                      <wp:positionV relativeFrom="paragraph">
                        <wp:posOffset>24765</wp:posOffset>
                      </wp:positionV>
                      <wp:extent cx="5956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F71A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95pt" to="11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"/>
                  </w:pict>
                </mc:Fallback>
              </mc:AlternateContent>
            </w:r>
            <w:r w:rsidRPr="008542C6">
              <w:rPr>
                <w:rFonts w:ascii="Times New Roman" w:eastAsia="Times New Roman" w:hAnsi="Times New Roman" w:cs="Times New Roman"/>
                <w:sz w:val="26"/>
                <w:szCs w:val="26"/>
              </w:rPr>
              <w:t>Số:           /TTr-STC</w:t>
            </w:r>
          </w:p>
        </w:tc>
        <w:tc>
          <w:tcPr>
            <w:tcW w:w="737" w:type="dxa"/>
          </w:tcPr>
          <w:p w14:paraId="717D868C" w14:textId="77777777" w:rsidR="008542C6" w:rsidRPr="008542C6" w:rsidRDefault="008542C6" w:rsidP="008542C6">
            <w:pPr>
              <w:spacing w:before="120" w:after="0" w:line="240" w:lineRule="auto"/>
              <w:jc w:val="center"/>
              <w:rPr>
                <w:rFonts w:ascii="Times New Roman" w:eastAsia="Times New Roman" w:hAnsi="Times New Roman" w:cs="Times New Roman"/>
                <w:sz w:val="26"/>
                <w:szCs w:val="26"/>
              </w:rPr>
            </w:pPr>
          </w:p>
        </w:tc>
        <w:tc>
          <w:tcPr>
            <w:tcW w:w="5159" w:type="dxa"/>
          </w:tcPr>
          <w:p w14:paraId="779FACBB" w14:textId="60EEACAE" w:rsidR="008542C6" w:rsidRPr="008542C6" w:rsidRDefault="008542C6" w:rsidP="008542C6">
            <w:pPr>
              <w:spacing w:before="120" w:after="0" w:line="240" w:lineRule="auto"/>
              <w:jc w:val="center"/>
              <w:rPr>
                <w:rFonts w:ascii="Times New Roman" w:eastAsia="Times New Roman" w:hAnsi="Times New Roman" w:cs="Times New Roman"/>
                <w:i/>
                <w:sz w:val="26"/>
                <w:szCs w:val="26"/>
              </w:rPr>
            </w:pPr>
            <w:r w:rsidRPr="008542C6">
              <w:rPr>
                <w:rFonts w:ascii="Times New Roman" w:eastAsia="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648C9743" wp14:editId="0093D9A2">
                      <wp:simplePos x="0" y="0"/>
                      <wp:positionH relativeFrom="column">
                        <wp:posOffset>569595</wp:posOffset>
                      </wp:positionH>
                      <wp:positionV relativeFrom="paragraph">
                        <wp:posOffset>15875</wp:posOffset>
                      </wp:positionV>
                      <wp:extent cx="1999615" cy="0"/>
                      <wp:effectExtent l="6985"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67A6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25pt" to="20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z3HQ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"/>
                  </w:pict>
                </mc:Fallback>
              </mc:AlternateContent>
            </w:r>
            <w:r w:rsidR="005C7ADA">
              <w:rPr>
                <w:rFonts w:ascii="Times New Roman" w:eastAsia="Times New Roman" w:hAnsi="Times New Roman" w:cs="Times New Roman"/>
                <w:i/>
                <w:sz w:val="26"/>
                <w:szCs w:val="26"/>
              </w:rPr>
              <w:t xml:space="preserve">Vĩnh </w:t>
            </w:r>
            <w:proofErr w:type="gramStart"/>
            <w:r w:rsidR="005C7ADA">
              <w:rPr>
                <w:rFonts w:ascii="Times New Roman" w:eastAsia="Times New Roman" w:hAnsi="Times New Roman" w:cs="Times New Roman"/>
                <w:i/>
                <w:sz w:val="26"/>
                <w:szCs w:val="26"/>
              </w:rPr>
              <w:t>Long</w:t>
            </w:r>
            <w:r w:rsidRPr="008542C6">
              <w:rPr>
                <w:rFonts w:ascii="Times New Roman" w:eastAsia="Times New Roman" w:hAnsi="Times New Roman" w:cs="Times New Roman"/>
                <w:i/>
                <w:sz w:val="26"/>
                <w:szCs w:val="26"/>
              </w:rPr>
              <w:t>,  ngày</w:t>
            </w:r>
            <w:proofErr w:type="gramEnd"/>
            <w:r w:rsidRPr="008542C6">
              <w:rPr>
                <w:rFonts w:ascii="Times New Roman" w:eastAsia="Times New Roman" w:hAnsi="Times New Roman" w:cs="Times New Roman"/>
                <w:i/>
                <w:sz w:val="26"/>
                <w:szCs w:val="26"/>
              </w:rPr>
              <w:t xml:space="preserve">          tháng         năm 202</w:t>
            </w:r>
            <w:r w:rsidR="0063305B">
              <w:rPr>
                <w:rFonts w:ascii="Times New Roman" w:eastAsia="Times New Roman" w:hAnsi="Times New Roman" w:cs="Times New Roman"/>
                <w:i/>
                <w:sz w:val="26"/>
                <w:szCs w:val="26"/>
              </w:rPr>
              <w:t>5</w:t>
            </w:r>
          </w:p>
        </w:tc>
      </w:tr>
    </w:tbl>
    <w:p w14:paraId="32260B3D" w14:textId="77777777" w:rsidR="008542C6" w:rsidRPr="008542C6" w:rsidRDefault="008542C6" w:rsidP="008542C6">
      <w:pPr>
        <w:tabs>
          <w:tab w:val="left" w:pos="975"/>
        </w:tabs>
        <w:spacing w:after="0" w:line="240" w:lineRule="auto"/>
        <w:rPr>
          <w:rFonts w:ascii="Times New Roman" w:eastAsia="Times New Roman" w:hAnsi="Times New Roman" w:cs="Times New Roman"/>
          <w:b/>
          <w:sz w:val="28"/>
          <w:szCs w:val="28"/>
        </w:rPr>
      </w:pPr>
      <w:r w:rsidRPr="008542C6">
        <w:rPr>
          <w:rFonts w:ascii="Times New Roman" w:eastAsia="Times New Roman" w:hAnsi="Times New Roman" w:cs="Times New Roman"/>
          <w:b/>
          <w:sz w:val="28"/>
          <w:szCs w:val="28"/>
        </w:rPr>
        <w:tab/>
      </w:r>
    </w:p>
    <w:p w14:paraId="7889F5E1" w14:textId="77777777" w:rsidR="008542C6" w:rsidRPr="008542C6" w:rsidRDefault="008542C6" w:rsidP="008542C6">
      <w:pPr>
        <w:spacing w:after="0" w:line="240" w:lineRule="auto"/>
        <w:jc w:val="center"/>
        <w:rPr>
          <w:rFonts w:ascii="Times New Roman" w:eastAsia="Times New Roman" w:hAnsi="Times New Roman" w:cs="Times New Roman"/>
          <w:sz w:val="28"/>
          <w:szCs w:val="28"/>
        </w:rPr>
      </w:pPr>
      <w:r w:rsidRPr="008542C6">
        <w:rPr>
          <w:rFonts w:ascii="Times New Roman" w:eastAsia="Times New Roman" w:hAnsi="Times New Roman" w:cs="Times New Roman"/>
          <w:b/>
          <w:sz w:val="28"/>
          <w:szCs w:val="28"/>
        </w:rPr>
        <w:t>TỜ TRÌNH</w:t>
      </w:r>
    </w:p>
    <w:p w14:paraId="5FAAA6F5" w14:textId="502D4C1E" w:rsidR="008542C6" w:rsidRPr="008542C6" w:rsidRDefault="008542C6" w:rsidP="008542C6">
      <w:pPr>
        <w:spacing w:after="0" w:line="0" w:lineRule="atLeast"/>
        <w:ind w:right="619"/>
        <w:jc w:val="center"/>
        <w:rPr>
          <w:rFonts w:ascii="Times New Roman" w:eastAsia="Times New Roman" w:hAnsi="Times New Roman" w:cs="Times New Roman"/>
          <w:sz w:val="28"/>
          <w:szCs w:val="28"/>
          <w:lang w:val="vi-VN"/>
        </w:rPr>
      </w:pPr>
      <w:r w:rsidRPr="008542C6">
        <w:rPr>
          <w:rFonts w:ascii="Times New Roman" w:eastAsia="Times New Roman" w:hAnsi="Times New Roman" w:cs="Times New Roman"/>
          <w:b/>
          <w:sz w:val="28"/>
          <w:szCs w:val="28"/>
        </w:rPr>
        <w:t xml:space="preserve">Về việc </w:t>
      </w:r>
      <w:r w:rsidR="003F0AD5">
        <w:rPr>
          <w:rFonts w:ascii="Times New Roman" w:eastAsia="Times New Roman" w:hAnsi="Times New Roman" w:cs="Times New Roman"/>
          <w:b/>
          <w:sz w:val="28"/>
          <w:szCs w:val="28"/>
        </w:rPr>
        <w:t>đề nghị ban hành</w:t>
      </w:r>
      <w:r w:rsidRPr="008542C6">
        <w:rPr>
          <w:rFonts w:ascii="Times New Roman" w:eastAsia="Times New Roman" w:hAnsi="Times New Roman" w:cs="Times New Roman"/>
          <w:sz w:val="20"/>
          <w:szCs w:val="20"/>
        </w:rPr>
        <w:t xml:space="preserve"> </w:t>
      </w:r>
      <w:r w:rsidRPr="008542C6">
        <w:rPr>
          <w:rFonts w:ascii="Times New Roman" w:eastAsia="Times New Roman" w:hAnsi="Times New Roman" w:cs="Times New Roman"/>
          <w:b/>
          <w:sz w:val="28"/>
          <w:szCs w:val="28"/>
        </w:rPr>
        <w:t xml:space="preserve">Quyết định </w:t>
      </w:r>
      <w:r w:rsidR="004C2211">
        <w:rPr>
          <w:rFonts w:ascii="Times New Roman" w:eastAsia="Times New Roman" w:hAnsi="Times New Roman" w:cs="Times New Roman"/>
          <w:b/>
          <w:bCs/>
          <w:sz w:val="28"/>
          <w:szCs w:val="28"/>
          <w:lang w:val="nl-NL"/>
        </w:rPr>
        <w:t>quy định</w:t>
      </w:r>
      <w:r w:rsidRPr="008542C6">
        <w:rPr>
          <w:rFonts w:ascii="Times New Roman" w:eastAsia="Times New Roman" w:hAnsi="Times New Roman" w:cs="Times New Roman"/>
          <w:b/>
          <w:bCs/>
          <w:sz w:val="28"/>
          <w:szCs w:val="28"/>
          <w:lang w:val="nl-NL"/>
        </w:rPr>
        <w:t xml:space="preserve"> giá tính lệ phí trước bạ</w:t>
      </w:r>
      <w:r>
        <w:rPr>
          <w:rFonts w:ascii="Times New Roman" w:eastAsia="Times New Roman" w:hAnsi="Times New Roman" w:cs="Times New Roman"/>
          <w:sz w:val="28"/>
          <w:szCs w:val="28"/>
        </w:rPr>
        <w:t xml:space="preserve"> </w:t>
      </w:r>
      <w:r w:rsidRPr="008542C6">
        <w:rPr>
          <w:rFonts w:ascii="Times New Roman" w:eastAsia="Times New Roman" w:hAnsi="Times New Roman" w:cs="Times New Roman"/>
          <w:b/>
          <w:bCs/>
          <w:sz w:val="28"/>
          <w:szCs w:val="28"/>
          <w:lang w:val="nl-NL"/>
        </w:rPr>
        <w:t xml:space="preserve">đối với nhà trên địa bàn tỉnh </w:t>
      </w:r>
      <w:r w:rsidR="005C7ADA">
        <w:rPr>
          <w:rFonts w:ascii="Times New Roman" w:eastAsia="Times New Roman" w:hAnsi="Times New Roman" w:cs="Times New Roman"/>
          <w:b/>
          <w:bCs/>
          <w:sz w:val="28"/>
          <w:szCs w:val="28"/>
          <w:lang w:val="nl-NL"/>
        </w:rPr>
        <w:t>Vĩnh Long</w:t>
      </w:r>
    </w:p>
    <w:p w14:paraId="30D3E656" w14:textId="77777777" w:rsidR="008542C6" w:rsidRPr="008542C6" w:rsidRDefault="008542C6" w:rsidP="008542C6">
      <w:pPr>
        <w:spacing w:after="0" w:line="240" w:lineRule="auto"/>
        <w:jc w:val="center"/>
        <w:rPr>
          <w:rFonts w:ascii="Times New Roman" w:eastAsia="Times New Roman" w:hAnsi="Times New Roman" w:cs="Times New Roman"/>
          <w:b/>
          <w:bCs/>
          <w:sz w:val="20"/>
          <w:szCs w:val="28"/>
        </w:rPr>
      </w:pPr>
      <w:r w:rsidRPr="008542C6">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310CBBB" wp14:editId="7664A165">
                <wp:simplePos x="0" y="0"/>
                <wp:positionH relativeFrom="column">
                  <wp:posOffset>2197100</wp:posOffset>
                </wp:positionH>
                <wp:positionV relativeFrom="paragraph">
                  <wp:posOffset>8890</wp:posOffset>
                </wp:positionV>
                <wp:extent cx="1543050" cy="0"/>
                <wp:effectExtent l="10160" t="12065" r="889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2E0A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7pt" to="29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Dk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P6R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"/>
            </w:pict>
          </mc:Fallback>
        </mc:AlternateContent>
      </w:r>
    </w:p>
    <w:p w14:paraId="53A44F38" w14:textId="77777777" w:rsidR="0063305B" w:rsidRPr="0063305B" w:rsidRDefault="0063305B" w:rsidP="0063305B">
      <w:pPr>
        <w:spacing w:after="0" w:line="252" w:lineRule="auto"/>
        <w:ind w:firstLine="567"/>
        <w:jc w:val="center"/>
        <w:rPr>
          <w:rFonts w:ascii="Times New Roman" w:eastAsia="Times New Roman" w:hAnsi="Times New Roman" w:cs="Times New Roman"/>
          <w:b/>
          <w:bCs/>
          <w:noProof/>
          <w:color w:val="000000"/>
          <w:sz w:val="28"/>
          <w:szCs w:val="28"/>
          <w:lang w:val="nl-NL" w:eastAsia="vi-VN"/>
        </w:rPr>
      </w:pPr>
      <w:r w:rsidRPr="0063305B">
        <w:rPr>
          <w:rFonts w:ascii="Times New Roman" w:eastAsia="Times New Roman" w:hAnsi="Times New Roman" w:cs="Times New Roman"/>
          <w:noProof/>
          <w:color w:val="000000"/>
          <w:sz w:val="28"/>
          <w:szCs w:val="28"/>
          <w:lang w:val="vi-VN" w:eastAsia="vi-VN"/>
        </w:rPr>
        <w:t xml:space="preserve">Kính gửi: </w:t>
      </w:r>
      <w:r w:rsidRPr="0063305B">
        <w:rPr>
          <w:rFonts w:ascii="Times New Roman" w:eastAsia="Times New Roman" w:hAnsi="Times New Roman" w:cs="Times New Roman"/>
          <w:b/>
          <w:bCs/>
          <w:noProof/>
          <w:color w:val="000000"/>
          <w:sz w:val="28"/>
          <w:szCs w:val="28"/>
          <w:lang w:val="vi-VN" w:eastAsia="vi-VN"/>
        </w:rPr>
        <w:t xml:space="preserve">Ủy ban nhân dân </w:t>
      </w:r>
      <w:r w:rsidRPr="0063305B">
        <w:rPr>
          <w:rFonts w:ascii="Times New Roman" w:eastAsia="Times New Roman" w:hAnsi="Times New Roman" w:cs="Times New Roman"/>
          <w:b/>
          <w:bCs/>
          <w:noProof/>
          <w:color w:val="000000"/>
          <w:sz w:val="28"/>
          <w:szCs w:val="28"/>
          <w:lang w:val="nl-NL" w:eastAsia="vi-VN"/>
        </w:rPr>
        <w:t>t</w:t>
      </w:r>
      <w:r w:rsidRPr="0063305B">
        <w:rPr>
          <w:rFonts w:ascii="Times New Roman" w:eastAsia="Times New Roman" w:hAnsi="Times New Roman" w:cs="Times New Roman"/>
          <w:b/>
          <w:bCs/>
          <w:noProof/>
          <w:color w:val="000000"/>
          <w:sz w:val="28"/>
          <w:szCs w:val="28"/>
          <w:lang w:val="vi-VN" w:eastAsia="vi-VN"/>
        </w:rPr>
        <w:t>ỉnh Vĩnh Long</w:t>
      </w:r>
    </w:p>
    <w:p w14:paraId="59CA45F1" w14:textId="77777777" w:rsidR="008542C6" w:rsidRPr="0063305B" w:rsidRDefault="008542C6" w:rsidP="005D7739">
      <w:pPr>
        <w:spacing w:after="0" w:line="240" w:lineRule="auto"/>
        <w:ind w:firstLine="540"/>
        <w:jc w:val="both"/>
        <w:rPr>
          <w:rFonts w:ascii="Times New Roman" w:eastAsia="Times New Roman" w:hAnsi="Times New Roman" w:cs="Times New Roman"/>
          <w:b/>
          <w:sz w:val="28"/>
          <w:szCs w:val="20"/>
          <w:lang w:val="nl-NL"/>
        </w:rPr>
      </w:pPr>
    </w:p>
    <w:p w14:paraId="34D304B8" w14:textId="77777777" w:rsidR="0063305B" w:rsidRPr="008542C6" w:rsidRDefault="0063305B" w:rsidP="005D7739">
      <w:pPr>
        <w:spacing w:after="0" w:line="240" w:lineRule="auto"/>
        <w:ind w:firstLine="540"/>
        <w:jc w:val="both"/>
        <w:rPr>
          <w:rFonts w:ascii="Times New Roman" w:eastAsia="Times New Roman" w:hAnsi="Times New Roman" w:cs="Times New Roman"/>
          <w:b/>
          <w:sz w:val="28"/>
          <w:szCs w:val="20"/>
        </w:rPr>
      </w:pPr>
    </w:p>
    <w:p w14:paraId="0084260B" w14:textId="77777777" w:rsidR="003F0AD5" w:rsidRPr="00667B92" w:rsidRDefault="003F0AD5" w:rsidP="00CC620C">
      <w:pPr>
        <w:spacing w:before="120" w:after="120" w:line="240" w:lineRule="auto"/>
        <w:ind w:firstLine="567"/>
        <w:jc w:val="both"/>
        <w:rPr>
          <w:rFonts w:ascii="Times New Roman" w:eastAsia="Times New Roman" w:hAnsi="Times New Roman" w:cs="Times New Roman"/>
          <w:sz w:val="26"/>
          <w:szCs w:val="26"/>
          <w:lang w:val="nb-NO"/>
        </w:rPr>
      </w:pPr>
      <w:r w:rsidRPr="00667B92">
        <w:rPr>
          <w:rFonts w:ascii="Times New Roman" w:eastAsia="Times New Roman" w:hAnsi="Times New Roman" w:cs="Times New Roman"/>
          <w:sz w:val="26"/>
          <w:szCs w:val="26"/>
          <w:lang w:val="nb-NO"/>
        </w:rPr>
        <w:t>Căn cứ Luật Phí và lệ phí ngày 25 tháng 11 năm 2015;</w:t>
      </w:r>
    </w:p>
    <w:p w14:paraId="68B42153" w14:textId="77777777" w:rsidR="003F0AD5" w:rsidRPr="00667B92" w:rsidRDefault="003F0AD5" w:rsidP="00CC620C">
      <w:pPr>
        <w:spacing w:before="120" w:after="120" w:line="240" w:lineRule="auto"/>
        <w:ind w:firstLine="567"/>
        <w:jc w:val="both"/>
        <w:rPr>
          <w:rFonts w:ascii="Times New Roman" w:eastAsia="Times New Roman" w:hAnsi="Times New Roman" w:cs="Times New Roman"/>
          <w:sz w:val="26"/>
          <w:szCs w:val="26"/>
          <w:lang w:val="nb-NO"/>
        </w:rPr>
      </w:pPr>
      <w:r w:rsidRPr="00667B92">
        <w:rPr>
          <w:rFonts w:ascii="Times New Roman" w:eastAsia="Times New Roman" w:hAnsi="Times New Roman" w:cs="Times New Roman"/>
          <w:sz w:val="26"/>
          <w:szCs w:val="26"/>
          <w:lang w:val="nb-NO"/>
        </w:rPr>
        <w:t>Căn cứ Luật Quản lý thuế ngày 13 tháng 6 năm 2019;</w:t>
      </w:r>
    </w:p>
    <w:p w14:paraId="616F693C" w14:textId="77777777" w:rsidR="003F0AD5" w:rsidRPr="00667B92" w:rsidRDefault="003F0AD5" w:rsidP="00CC620C">
      <w:pPr>
        <w:spacing w:before="120" w:after="120" w:line="240" w:lineRule="auto"/>
        <w:ind w:firstLine="567"/>
        <w:jc w:val="both"/>
        <w:rPr>
          <w:rFonts w:ascii="Times New Roman" w:eastAsia="Times New Roman" w:hAnsi="Times New Roman" w:cs="Times New Roman"/>
          <w:color w:val="000000"/>
          <w:spacing w:val="-6"/>
          <w:sz w:val="26"/>
          <w:szCs w:val="26"/>
          <w:lang w:val="nb-NO"/>
        </w:rPr>
      </w:pPr>
      <w:r w:rsidRPr="00667B92">
        <w:rPr>
          <w:rFonts w:ascii="Times New Roman" w:eastAsia="Times New Roman" w:hAnsi="Times New Roman" w:cs="Times New Roman"/>
          <w:color w:val="000000"/>
          <w:spacing w:val="-6"/>
          <w:sz w:val="26"/>
          <w:szCs w:val="26"/>
          <w:lang w:val="vi-VN"/>
        </w:rPr>
        <w:t xml:space="preserve">Căn cứ Nghị định </w:t>
      </w:r>
      <w:r w:rsidRPr="00667B92">
        <w:rPr>
          <w:rFonts w:ascii="Times New Roman" w:eastAsia="Times New Roman" w:hAnsi="Times New Roman" w:cs="Times New Roman"/>
          <w:color w:val="000000"/>
          <w:spacing w:val="-6"/>
          <w:sz w:val="26"/>
          <w:szCs w:val="26"/>
          <w:lang w:val="nb-NO"/>
        </w:rPr>
        <w:t>số 10/2022/NĐ-CP ngày 15 tháng 01 năm 2022 của Thủ tướng Chính phủ Quy định về lệ phí trước bạ</w:t>
      </w:r>
      <w:r w:rsidRPr="00667B92">
        <w:rPr>
          <w:rFonts w:ascii="Times New Roman" w:eastAsia="Times New Roman" w:hAnsi="Times New Roman" w:cs="Times New Roman"/>
          <w:color w:val="000000"/>
          <w:spacing w:val="-6"/>
          <w:sz w:val="26"/>
          <w:szCs w:val="26"/>
          <w:lang w:val="vi-VN"/>
        </w:rPr>
        <w:t>;</w:t>
      </w:r>
    </w:p>
    <w:p w14:paraId="0A250050" w14:textId="77777777" w:rsidR="003F0AD5" w:rsidRPr="00667B92" w:rsidRDefault="003F0AD5" w:rsidP="00CC620C">
      <w:pPr>
        <w:spacing w:before="120" w:after="120" w:line="240" w:lineRule="auto"/>
        <w:ind w:firstLine="567"/>
        <w:jc w:val="both"/>
        <w:rPr>
          <w:rFonts w:ascii="Times New Roman" w:eastAsia="Times New Roman" w:hAnsi="Times New Roman" w:cs="Times New Roman"/>
          <w:color w:val="000000"/>
          <w:spacing w:val="-4"/>
          <w:sz w:val="26"/>
          <w:szCs w:val="26"/>
          <w:lang w:val="nb-NO"/>
        </w:rPr>
      </w:pPr>
      <w:r w:rsidRPr="00667B92">
        <w:rPr>
          <w:rFonts w:ascii="Times New Roman" w:eastAsia="Times New Roman" w:hAnsi="Times New Roman" w:cs="Times New Roman"/>
          <w:color w:val="000000"/>
          <w:spacing w:val="-4"/>
          <w:sz w:val="26"/>
          <w:szCs w:val="26"/>
          <w:lang w:val="nb-NO"/>
        </w:rP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60DA0EAE" w14:textId="1AF4706B" w:rsidR="003F0AD5" w:rsidRPr="004359B4" w:rsidRDefault="003F0AD5" w:rsidP="00CC620C">
      <w:pPr>
        <w:tabs>
          <w:tab w:val="left" w:pos="540"/>
        </w:tabs>
        <w:spacing w:before="120" w:after="120" w:line="240" w:lineRule="auto"/>
        <w:ind w:firstLine="540"/>
        <w:jc w:val="both"/>
        <w:rPr>
          <w:rFonts w:ascii="Times New Roman" w:eastAsia="Times New Roman" w:hAnsi="Times New Roman" w:cs="Times New Roman"/>
          <w:sz w:val="28"/>
          <w:szCs w:val="28"/>
          <w:lang w:val="vi-VN"/>
        </w:rPr>
      </w:pPr>
      <w:r w:rsidRPr="003F0AD5">
        <w:rPr>
          <w:rFonts w:ascii="Times New Roman" w:eastAsia="Times New Roman" w:hAnsi="Times New Roman" w:cs="Times New Roman"/>
          <w:color w:val="EE0000"/>
          <w:sz w:val="28"/>
          <w:szCs w:val="28"/>
          <w:lang w:val="nb-NO"/>
        </w:rPr>
        <w:t>Th</w:t>
      </w:r>
      <w:r>
        <w:rPr>
          <w:rFonts w:ascii="Times New Roman" w:eastAsia="Times New Roman" w:hAnsi="Times New Roman" w:cs="Times New Roman"/>
          <w:color w:val="EE0000"/>
          <w:sz w:val="28"/>
          <w:szCs w:val="28"/>
          <w:lang w:val="nb-NO"/>
        </w:rPr>
        <w:t xml:space="preserve">ực hiện </w:t>
      </w:r>
      <w:r w:rsidRPr="004359B4">
        <w:rPr>
          <w:rFonts w:ascii="Times New Roman" w:eastAsia="Times New Roman" w:hAnsi="Times New Roman" w:cs="Times New Roman"/>
          <w:color w:val="EE0000"/>
          <w:sz w:val="28"/>
          <w:szCs w:val="28"/>
          <w:lang w:val="vi-VN"/>
        </w:rPr>
        <w:t>Công văn số 2623/UBND-NC</w:t>
      </w:r>
      <w:r w:rsidRPr="004359B4">
        <w:rPr>
          <w:rFonts w:ascii="Times New Roman" w:eastAsia="Times New Roman" w:hAnsi="Times New Roman" w:cs="Times New Roman"/>
          <w:sz w:val="28"/>
          <w:szCs w:val="28"/>
          <w:lang w:val="vi-VN"/>
        </w:rPr>
        <w:t xml:space="preserve"> ngày 30 tháng 8 năm 2025 của Ủy ban nhân dân tỉnh về việc </w:t>
      </w:r>
      <w:r w:rsidRPr="004359B4">
        <w:rPr>
          <w:rFonts w:ascii="Times New Roman" w:hAnsi="Times New Roman" w:cs="Times New Roman"/>
          <w:sz w:val="28"/>
          <w:szCs w:val="28"/>
          <w:lang w:val="vi-VN"/>
        </w:rPr>
        <w:t>chấp thuận chủ trương xây dựng văn bản quy phạm pháp luật</w:t>
      </w:r>
    </w:p>
    <w:p w14:paraId="153FFC48" w14:textId="59A28150" w:rsidR="00B17142" w:rsidRPr="00B17142" w:rsidRDefault="00B17142" w:rsidP="00CC620C">
      <w:pPr>
        <w:spacing w:before="120" w:after="120" w:line="240" w:lineRule="auto"/>
        <w:ind w:firstLine="567"/>
        <w:jc w:val="both"/>
        <w:rPr>
          <w:rFonts w:ascii="Times New Roman" w:eastAsia="Times New Roman" w:hAnsi="Times New Roman" w:cs="Times New Roman"/>
          <w:sz w:val="28"/>
          <w:szCs w:val="28"/>
          <w:lang w:val="nb-NO"/>
        </w:rPr>
      </w:pPr>
      <w:r w:rsidRPr="00B17142">
        <w:rPr>
          <w:rFonts w:ascii="Times New Roman" w:eastAsia="Times New Roman" w:hAnsi="Times New Roman" w:cs="Times New Roman"/>
          <w:sz w:val="28"/>
          <w:szCs w:val="28"/>
          <w:lang w:val="nb-NO"/>
        </w:rPr>
        <w:t xml:space="preserve">Sau quá trình xây dựng dự thảo Quyết định, lấy ý kiến </w:t>
      </w:r>
      <w:r>
        <w:rPr>
          <w:rFonts w:ascii="Times New Roman" w:eastAsia="Times New Roman" w:hAnsi="Times New Roman" w:cs="Times New Roman"/>
          <w:sz w:val="28"/>
          <w:szCs w:val="28"/>
          <w:lang w:val="nb-NO"/>
        </w:rPr>
        <w:t>các đơn vị có liên quan</w:t>
      </w:r>
      <w:r w:rsidRPr="00B17142">
        <w:rPr>
          <w:rFonts w:ascii="Times New Roman" w:eastAsia="Times New Roman" w:hAnsi="Times New Roman" w:cs="Times New Roman"/>
          <w:sz w:val="28"/>
          <w:szCs w:val="28"/>
          <w:lang w:val="nb-NO"/>
        </w:rPr>
        <w:t xml:space="preserve">, Sở Tài chính kính trình Ủy ban nhân dân tỉnh </w:t>
      </w:r>
      <w:r w:rsidR="003F0AD5">
        <w:rPr>
          <w:rFonts w:ascii="Times New Roman" w:eastAsia="Times New Roman" w:hAnsi="Times New Roman" w:cs="Times New Roman"/>
          <w:bCs/>
          <w:sz w:val="28"/>
          <w:szCs w:val="28"/>
          <w:lang w:val="nb-NO"/>
        </w:rPr>
        <w:t>ban hành</w:t>
      </w:r>
      <w:r w:rsidRPr="003F0AD5">
        <w:rPr>
          <w:rFonts w:ascii="Times New Roman" w:eastAsia="Times New Roman" w:hAnsi="Times New Roman" w:cs="Times New Roman"/>
          <w:bCs/>
          <w:sz w:val="20"/>
          <w:szCs w:val="20"/>
          <w:lang w:val="nb-NO"/>
        </w:rPr>
        <w:t xml:space="preserve"> </w:t>
      </w:r>
      <w:r w:rsidRPr="003F0AD5">
        <w:rPr>
          <w:rFonts w:ascii="Times New Roman" w:eastAsia="Times New Roman" w:hAnsi="Times New Roman" w:cs="Times New Roman"/>
          <w:bCs/>
          <w:sz w:val="28"/>
          <w:szCs w:val="28"/>
          <w:lang w:val="nb-NO"/>
        </w:rPr>
        <w:t xml:space="preserve">Quyết định </w:t>
      </w:r>
      <w:r w:rsidR="004C2211">
        <w:rPr>
          <w:rFonts w:ascii="Times New Roman" w:eastAsia="Times New Roman" w:hAnsi="Times New Roman" w:cs="Times New Roman"/>
          <w:bCs/>
          <w:sz w:val="28"/>
          <w:szCs w:val="28"/>
          <w:lang w:val="nl-NL"/>
        </w:rPr>
        <w:t xml:space="preserve">quy định </w:t>
      </w:r>
      <w:r w:rsidRPr="00B17142">
        <w:rPr>
          <w:rFonts w:ascii="Times New Roman" w:eastAsia="Times New Roman" w:hAnsi="Times New Roman" w:cs="Times New Roman"/>
          <w:bCs/>
          <w:sz w:val="28"/>
          <w:szCs w:val="28"/>
          <w:lang w:val="nl-NL"/>
        </w:rPr>
        <w:t>giá tính lệ phí trước bạ</w:t>
      </w:r>
      <w:r w:rsidRPr="003F0AD5">
        <w:rPr>
          <w:rFonts w:ascii="Times New Roman" w:eastAsia="Times New Roman" w:hAnsi="Times New Roman" w:cs="Times New Roman"/>
          <w:bCs/>
          <w:sz w:val="28"/>
          <w:szCs w:val="28"/>
          <w:lang w:val="nb-NO"/>
        </w:rPr>
        <w:t xml:space="preserve"> </w:t>
      </w:r>
      <w:r w:rsidRPr="00B17142">
        <w:rPr>
          <w:rFonts w:ascii="Times New Roman" w:eastAsia="Times New Roman" w:hAnsi="Times New Roman" w:cs="Times New Roman"/>
          <w:bCs/>
          <w:sz w:val="28"/>
          <w:szCs w:val="28"/>
          <w:lang w:val="nl-NL"/>
        </w:rPr>
        <w:t>đối với nhà trên địa bàn tỉnh Vĩnh Long</w:t>
      </w:r>
      <w:r w:rsidRPr="00B17142">
        <w:rPr>
          <w:rFonts w:ascii="Times New Roman" w:eastAsia="Times New Roman" w:hAnsi="Times New Roman" w:cs="Times New Roman"/>
          <w:sz w:val="28"/>
          <w:szCs w:val="28"/>
          <w:lang w:val="nb-NO"/>
        </w:rPr>
        <w:t xml:space="preserve"> như sau:</w:t>
      </w:r>
    </w:p>
    <w:p w14:paraId="0FE65ACA" w14:textId="77777777"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b/>
          <w:sz w:val="28"/>
          <w:szCs w:val="28"/>
          <w:lang w:val="nb-NO"/>
        </w:rPr>
      </w:pPr>
      <w:r w:rsidRPr="008542C6">
        <w:rPr>
          <w:rFonts w:ascii="Times New Roman" w:eastAsia="Times New Roman" w:hAnsi="Times New Roman" w:cs="Times New Roman"/>
          <w:b/>
          <w:sz w:val="28"/>
          <w:szCs w:val="28"/>
          <w:lang w:val="nb-NO"/>
        </w:rPr>
        <w:t xml:space="preserve">I. SỰ CẦN THIẾT BAN HÀNH DỰ THẢO QUYẾT ĐỊNH </w:t>
      </w:r>
    </w:p>
    <w:p w14:paraId="1335A970" w14:textId="77777777" w:rsidR="008542C6" w:rsidRDefault="008542C6" w:rsidP="00CC620C">
      <w:pPr>
        <w:tabs>
          <w:tab w:val="left" w:pos="540"/>
        </w:tabs>
        <w:spacing w:before="120" w:after="120" w:line="240" w:lineRule="auto"/>
        <w:ind w:firstLine="540"/>
        <w:jc w:val="both"/>
        <w:rPr>
          <w:rFonts w:ascii="Times New Roman" w:eastAsia="Times New Roman" w:hAnsi="Times New Roman" w:cs="Times New Roman"/>
          <w:b/>
          <w:sz w:val="28"/>
          <w:szCs w:val="28"/>
          <w:lang w:val="nb-NO"/>
        </w:rPr>
      </w:pPr>
      <w:r w:rsidRPr="005C7ADA">
        <w:rPr>
          <w:rFonts w:ascii="Times New Roman" w:eastAsia="Times New Roman" w:hAnsi="Times New Roman" w:cs="Times New Roman"/>
          <w:b/>
          <w:sz w:val="28"/>
          <w:szCs w:val="28"/>
          <w:lang w:val="nb-NO"/>
        </w:rPr>
        <w:t>1. Cơ sở chính trị, pháp lý</w:t>
      </w:r>
    </w:p>
    <w:p w14:paraId="0CB1EE0E" w14:textId="77777777"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iCs/>
          <w:color w:val="000000"/>
          <w:sz w:val="28"/>
          <w:szCs w:val="28"/>
          <w:shd w:val="clear" w:color="auto" w:fill="FFFFFF"/>
          <w:lang w:val="vi-VN"/>
        </w:rPr>
      </w:pPr>
      <w:r w:rsidRPr="008542C6">
        <w:rPr>
          <w:rFonts w:ascii="Times New Roman" w:eastAsia="Times New Roman" w:hAnsi="Times New Roman" w:cs="Times New Roman"/>
          <w:color w:val="000000"/>
          <w:sz w:val="28"/>
          <w:szCs w:val="28"/>
          <w:lang w:val="vi-VN"/>
        </w:rPr>
        <w:t xml:space="preserve">Tại điểm a khoản 4 Điều 13 Nghị định </w:t>
      </w:r>
      <w:r w:rsidRPr="008542C6">
        <w:rPr>
          <w:rFonts w:ascii="Times New Roman" w:eastAsia="Times New Roman" w:hAnsi="Times New Roman" w:cs="Times New Roman"/>
          <w:iCs/>
          <w:color w:val="000000"/>
          <w:sz w:val="28"/>
          <w:szCs w:val="28"/>
          <w:shd w:val="clear" w:color="auto" w:fill="FFFFFF"/>
          <w:lang w:val="vi-VN"/>
        </w:rPr>
        <w:t>số </w:t>
      </w:r>
      <w:r>
        <w:fldChar w:fldCharType="begin"/>
      </w:r>
      <w:r w:rsidRPr="00F63E67">
        <w:rPr>
          <w:lang w:val="nb-NO"/>
        </w:rPr>
        <w:instrText>HYPERLINK "https://thuvienphapluat.vn/van-ban/thue-phi-le-phi/nghi-dinh-10-2022-nd-cp-quy-dinh-ve-le-phi-truoc-ba-484768.aspx" \t "_blank" \o "Nghị định 10/2022/NĐ-CP"</w:instrText>
      </w:r>
      <w:r>
        <w:fldChar w:fldCharType="separate"/>
      </w:r>
      <w:r w:rsidRPr="008542C6">
        <w:rPr>
          <w:rFonts w:ascii="Times New Roman" w:eastAsia="Times New Roman" w:hAnsi="Times New Roman" w:cs="Times New Roman"/>
          <w:iCs/>
          <w:color w:val="000000"/>
          <w:sz w:val="28"/>
          <w:szCs w:val="28"/>
          <w:shd w:val="clear" w:color="auto" w:fill="FFFFFF"/>
          <w:lang w:val="vi-VN"/>
        </w:rPr>
        <w:t>10/2022/NĐ-CP</w:t>
      </w:r>
      <w:r>
        <w:fldChar w:fldCharType="end"/>
      </w:r>
      <w:r w:rsidRPr="008542C6">
        <w:rPr>
          <w:rFonts w:ascii="Times New Roman" w:eastAsia="Times New Roman" w:hAnsi="Times New Roman" w:cs="Times New Roman"/>
          <w:sz w:val="28"/>
          <w:szCs w:val="28"/>
          <w:lang w:val="vi-VN"/>
        </w:rPr>
        <w:t xml:space="preserve"> ngày 15 tháng 01 năm 2022</w:t>
      </w:r>
      <w:r w:rsidRPr="008542C6">
        <w:rPr>
          <w:rFonts w:ascii="Times New Roman" w:eastAsia="Times New Roman" w:hAnsi="Times New Roman" w:cs="Times New Roman"/>
          <w:iCs/>
          <w:color w:val="000000"/>
          <w:sz w:val="28"/>
          <w:szCs w:val="28"/>
          <w:shd w:val="clear" w:color="auto" w:fill="FFFFFF"/>
          <w:lang w:val="vi-VN"/>
        </w:rPr>
        <w:t xml:space="preserve"> của Chính phủ quy định về lệ phí trước bạ, Ủy ban nhân dân tỉnh có trách nhiệm: </w:t>
      </w:r>
      <w:r w:rsidRPr="008542C6">
        <w:rPr>
          <w:rFonts w:ascii="Times New Roman" w:eastAsia="Times New Roman" w:hAnsi="Times New Roman" w:cs="Times New Roman"/>
          <w:i/>
          <w:color w:val="000000"/>
          <w:sz w:val="28"/>
          <w:szCs w:val="28"/>
          <w:shd w:val="clear" w:color="auto" w:fill="FFFFFF"/>
          <w:lang w:val="vi-VN"/>
        </w:rPr>
        <w:t>“Ban hành bảng giá tính lệ phí trước bạ đối với nhà để làm căn cứ tính lệ phí trước bạ theo quy định tại Nghị định này”.</w:t>
      </w:r>
    </w:p>
    <w:p w14:paraId="210643B0" w14:textId="76573CC0" w:rsidR="008542C6" w:rsidRPr="00B17142" w:rsidRDefault="008542C6" w:rsidP="00CC620C">
      <w:pPr>
        <w:tabs>
          <w:tab w:val="left" w:pos="540"/>
        </w:tabs>
        <w:spacing w:before="120" w:after="120" w:line="240" w:lineRule="auto"/>
        <w:ind w:firstLine="540"/>
        <w:jc w:val="both"/>
        <w:rPr>
          <w:rFonts w:ascii="Times New Roman" w:eastAsia="Times New Roman" w:hAnsi="Times New Roman" w:cs="Times New Roman"/>
          <w:color w:val="000000"/>
          <w:sz w:val="28"/>
          <w:szCs w:val="28"/>
          <w:shd w:val="clear" w:color="auto" w:fill="FFFFFF"/>
          <w:lang w:val="vi-VN"/>
        </w:rPr>
      </w:pPr>
      <w:r w:rsidRPr="008542C6">
        <w:rPr>
          <w:rFonts w:ascii="Times New Roman" w:eastAsia="Times New Roman" w:hAnsi="Times New Roman" w:cs="Times New Roman"/>
          <w:iCs/>
          <w:color w:val="000000"/>
          <w:sz w:val="28"/>
          <w:szCs w:val="28"/>
          <w:lang w:val="vi-VN"/>
        </w:rPr>
        <w:t xml:space="preserve">Tại điểm b khoản 1 Điều 3 </w:t>
      </w:r>
      <w:r w:rsidRPr="005C7ADA">
        <w:rPr>
          <w:rFonts w:ascii="Times New Roman" w:eastAsia="Times New Roman" w:hAnsi="Times New Roman" w:cs="Times New Roman"/>
          <w:color w:val="000000"/>
          <w:sz w:val="28"/>
          <w:szCs w:val="28"/>
          <w:lang w:val="vi-VN"/>
        </w:rPr>
        <w:t xml:space="preserve">Thông tư số 13/2022/TT-BTC ngày 28 tháng 02 năm 2022 của Bộ Tài chính </w:t>
      </w:r>
      <w:r w:rsidRPr="005C7ADA">
        <w:rPr>
          <w:rFonts w:ascii="Times New Roman" w:eastAsia="Times New Roman" w:hAnsi="Times New Roman" w:cs="Times New Roman"/>
          <w:color w:val="000000"/>
          <w:sz w:val="28"/>
          <w:szCs w:val="28"/>
          <w:shd w:val="clear" w:color="auto" w:fill="FFFFFF"/>
          <w:lang w:val="vi-VN"/>
        </w:rPr>
        <w:t>quy định chi tiết một số điều của Nghị định số </w:t>
      </w:r>
      <w:r>
        <w:fldChar w:fldCharType="begin"/>
      </w:r>
      <w:r w:rsidRPr="00F63E67">
        <w:rPr>
          <w:lang w:val="vi-VN"/>
        </w:rPr>
        <w:instrText>HYPERLINK "https://thuvienphapluat.vn/van-ban/thue-phi-le-phi/nghi-dinh-10-2022-nd-cp-quy-dinh-ve-le-phi-truoc-ba-484768.aspx" \t "_blank" \o "Nghị định 10/2022/NĐ-CP"</w:instrText>
      </w:r>
      <w:r>
        <w:fldChar w:fldCharType="separate"/>
      </w:r>
      <w:r w:rsidRPr="005C7ADA">
        <w:rPr>
          <w:rFonts w:ascii="Times New Roman" w:eastAsia="Times New Roman" w:hAnsi="Times New Roman" w:cs="Times New Roman"/>
          <w:color w:val="000000"/>
          <w:sz w:val="28"/>
          <w:szCs w:val="28"/>
          <w:shd w:val="clear" w:color="auto" w:fill="FFFFFF"/>
          <w:lang w:val="vi-VN"/>
        </w:rPr>
        <w:t>10/2022/NĐ-CP</w:t>
      </w:r>
      <w:r>
        <w:fldChar w:fldCharType="end"/>
      </w:r>
      <w:r w:rsidRPr="005C7ADA">
        <w:rPr>
          <w:rFonts w:ascii="Times New Roman" w:eastAsia="Times New Roman" w:hAnsi="Times New Roman" w:cs="Times New Roman"/>
          <w:color w:val="000000"/>
          <w:sz w:val="28"/>
          <w:szCs w:val="28"/>
          <w:shd w:val="clear" w:color="auto" w:fill="FFFFFF"/>
          <w:lang w:val="vi-VN"/>
        </w:rPr>
        <w:t> ngày 15 tháng 01 năm 2022 của Chính phủ quy định về lệ phí trước bạ</w:t>
      </w:r>
      <w:r w:rsidRPr="008542C6">
        <w:rPr>
          <w:rFonts w:ascii="Times New Roman" w:eastAsia="Times New Roman" w:hAnsi="Times New Roman" w:cs="Times New Roman"/>
          <w:color w:val="000000"/>
          <w:sz w:val="28"/>
          <w:szCs w:val="28"/>
          <w:shd w:val="clear" w:color="auto" w:fill="FFFFFF"/>
          <w:lang w:val="vi-VN"/>
        </w:rPr>
        <w:t xml:space="preserve"> quy định: </w:t>
      </w:r>
      <w:r w:rsidRPr="008542C6">
        <w:rPr>
          <w:rFonts w:ascii="Times New Roman" w:eastAsia="Times New Roman" w:hAnsi="Times New Roman" w:cs="Times New Roman"/>
          <w:i/>
          <w:iCs/>
          <w:color w:val="000000"/>
          <w:sz w:val="28"/>
          <w:szCs w:val="28"/>
          <w:shd w:val="clear" w:color="auto" w:fill="FFFFFF"/>
          <w:lang w:val="vi-VN"/>
        </w:rPr>
        <w:t>“</w:t>
      </w:r>
      <w:r w:rsidRPr="005C7ADA">
        <w:rPr>
          <w:rFonts w:ascii="Times New Roman" w:eastAsia="Times New Roman" w:hAnsi="Times New Roman" w:cs="Times New Roman"/>
          <w:i/>
          <w:iCs/>
          <w:color w:val="000000"/>
          <w:sz w:val="28"/>
          <w:szCs w:val="28"/>
          <w:shd w:val="clear" w:color="auto" w:fill="FFFFFF"/>
          <w:lang w:val="vi-VN"/>
        </w:rPr>
        <w:t>Sở Tài chính chủ trì phối hợp với Sở Xây dựng và các cơ quan liên quan tại địa phương căn cứ quy định tại điểm b khoản 1 Điều 7 Nghị định số 10/2022/NĐ-CP để xây dựng giá tính lệ phí trước bạ đối với nhà trình Ủy ban nhân dân cấp tỉnh ban hành Bảng giá tính lệ phí trước bạ đối với nhà áp dụng tại địa phương</w:t>
      </w:r>
      <w:r w:rsidRPr="008542C6">
        <w:rPr>
          <w:rFonts w:ascii="Times New Roman" w:eastAsia="Times New Roman" w:hAnsi="Times New Roman" w:cs="Times New Roman"/>
          <w:i/>
          <w:iCs/>
          <w:color w:val="000000"/>
          <w:sz w:val="28"/>
          <w:szCs w:val="28"/>
          <w:shd w:val="clear" w:color="auto" w:fill="FFFFFF"/>
          <w:lang w:val="vi-VN"/>
        </w:rPr>
        <w:t>”</w:t>
      </w:r>
      <w:r w:rsidR="00B17142" w:rsidRPr="00B17142">
        <w:rPr>
          <w:rFonts w:ascii="Times New Roman" w:eastAsia="Times New Roman" w:hAnsi="Times New Roman" w:cs="Times New Roman"/>
          <w:i/>
          <w:iCs/>
          <w:color w:val="000000"/>
          <w:sz w:val="28"/>
          <w:szCs w:val="28"/>
          <w:shd w:val="clear" w:color="auto" w:fill="FFFFFF"/>
          <w:lang w:val="vi-VN"/>
        </w:rPr>
        <w:t>.</w:t>
      </w:r>
    </w:p>
    <w:p w14:paraId="085F7E0C" w14:textId="517DE81C" w:rsidR="008542C6" w:rsidRPr="005C7ADA" w:rsidRDefault="008542C6" w:rsidP="00CC620C">
      <w:pPr>
        <w:tabs>
          <w:tab w:val="left" w:pos="540"/>
        </w:tabs>
        <w:spacing w:before="120" w:after="120" w:line="240" w:lineRule="auto"/>
        <w:ind w:firstLine="540"/>
        <w:jc w:val="both"/>
        <w:rPr>
          <w:rFonts w:ascii="Times New Roman" w:eastAsia="Times New Roman" w:hAnsi="Times New Roman" w:cs="Times New Roman"/>
          <w:b/>
          <w:sz w:val="28"/>
          <w:szCs w:val="28"/>
          <w:lang w:val="vi-VN"/>
        </w:rPr>
      </w:pPr>
      <w:r w:rsidRPr="008542C6">
        <w:rPr>
          <w:rFonts w:ascii="Times New Roman" w:eastAsia="Times New Roman" w:hAnsi="Times New Roman" w:cs="Times New Roman"/>
          <w:color w:val="000000"/>
          <w:sz w:val="28"/>
          <w:szCs w:val="28"/>
          <w:shd w:val="clear" w:color="auto" w:fill="FFFFFF"/>
          <w:lang w:val="vi-VN"/>
        </w:rPr>
        <w:t xml:space="preserve">Căn cứ quy định nêu trên, việc Sở Tài chính tham mưu Ủy ban nhân dân tỉnh Quyết định ban hành </w:t>
      </w:r>
      <w:bookmarkStart w:id="0" w:name="_Hlk210025835"/>
      <w:r w:rsidRPr="008542C6">
        <w:rPr>
          <w:rFonts w:ascii="Times New Roman" w:eastAsia="Times New Roman" w:hAnsi="Times New Roman" w:cs="Times New Roman"/>
          <w:color w:val="000000"/>
          <w:sz w:val="28"/>
          <w:szCs w:val="28"/>
          <w:shd w:val="clear" w:color="auto" w:fill="FFFFFF"/>
          <w:lang w:val="vi-VN"/>
        </w:rPr>
        <w:t xml:space="preserve">giá tính lệ phí trước bạ đối với nhà trên địa bàn tỉnh </w:t>
      </w:r>
      <w:r w:rsidR="005C7ADA">
        <w:rPr>
          <w:rFonts w:ascii="Times New Roman" w:eastAsia="Times New Roman" w:hAnsi="Times New Roman" w:cs="Times New Roman"/>
          <w:color w:val="000000"/>
          <w:sz w:val="28"/>
          <w:szCs w:val="28"/>
          <w:shd w:val="clear" w:color="auto" w:fill="FFFFFF"/>
          <w:lang w:val="vi-VN"/>
        </w:rPr>
        <w:t>Vĩnh Long</w:t>
      </w:r>
      <w:bookmarkEnd w:id="0"/>
      <w:r w:rsidRPr="008542C6">
        <w:rPr>
          <w:rFonts w:ascii="Times New Roman" w:eastAsia="Times New Roman" w:hAnsi="Times New Roman" w:cs="Times New Roman"/>
          <w:color w:val="000000"/>
          <w:sz w:val="28"/>
          <w:szCs w:val="28"/>
          <w:shd w:val="clear" w:color="auto" w:fill="FFFFFF"/>
          <w:lang w:val="vi-VN"/>
        </w:rPr>
        <w:t xml:space="preserve"> là cần thiết và có cơ sở.</w:t>
      </w:r>
    </w:p>
    <w:p w14:paraId="5273544C" w14:textId="77777777"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color w:val="000000"/>
          <w:sz w:val="28"/>
          <w:szCs w:val="28"/>
          <w:lang w:val="nb-NO"/>
        </w:rPr>
      </w:pPr>
      <w:r w:rsidRPr="005C7ADA">
        <w:rPr>
          <w:rFonts w:ascii="Times New Roman" w:eastAsia="Times New Roman" w:hAnsi="Times New Roman" w:cs="Times New Roman"/>
          <w:b/>
          <w:bCs/>
          <w:sz w:val="28"/>
          <w:szCs w:val="28"/>
          <w:lang w:val="vi-VN"/>
        </w:rPr>
        <w:lastRenderedPageBreak/>
        <w:t>2. Cơ sở thực tiễn</w:t>
      </w:r>
    </w:p>
    <w:p w14:paraId="2BB342B6" w14:textId="1CC3DEF1" w:rsidR="001D30CF" w:rsidRPr="001D30CF" w:rsidRDefault="001D30CF" w:rsidP="00CC620C">
      <w:pPr>
        <w:spacing w:before="120" w:after="120" w:line="240" w:lineRule="auto"/>
        <w:ind w:firstLine="567"/>
        <w:jc w:val="both"/>
        <w:rPr>
          <w:rFonts w:ascii="Times New Roman" w:eastAsia="Times New Roman" w:hAnsi="Times New Roman" w:cs="Times New Roman"/>
          <w:sz w:val="28"/>
          <w:szCs w:val="28"/>
          <w:lang w:val="pt-BR" w:eastAsia="vi-VN"/>
        </w:rPr>
      </w:pPr>
      <w:r w:rsidRPr="001D30CF">
        <w:rPr>
          <w:rFonts w:ascii="Times New Roman" w:eastAsia="Times New Roman" w:hAnsi="Times New Roman" w:cs="Times New Roman"/>
          <w:color w:val="000000"/>
          <w:sz w:val="28"/>
          <w:szCs w:val="28"/>
          <w:lang w:val="pt-BR" w:eastAsia="vi-VN"/>
        </w:rPr>
        <w:t>Trước thời điểm sáp nhập 03 tỉnh (Vĩnh Long, Bến Tre, Trà Vinh) thì Ủy ban nhân dân 0</w:t>
      </w:r>
      <w:r>
        <w:rPr>
          <w:rFonts w:ascii="Times New Roman" w:eastAsia="Times New Roman" w:hAnsi="Times New Roman" w:cs="Times New Roman"/>
          <w:color w:val="000000"/>
          <w:sz w:val="28"/>
          <w:szCs w:val="28"/>
          <w:lang w:val="pt-BR" w:eastAsia="vi-VN"/>
        </w:rPr>
        <w:t>3</w:t>
      </w:r>
      <w:r w:rsidRPr="001D30CF">
        <w:rPr>
          <w:rFonts w:ascii="Times New Roman" w:eastAsia="Times New Roman" w:hAnsi="Times New Roman" w:cs="Times New Roman"/>
          <w:color w:val="000000"/>
          <w:sz w:val="28"/>
          <w:szCs w:val="28"/>
          <w:lang w:val="pt-BR" w:eastAsia="vi-VN"/>
        </w:rPr>
        <w:t xml:space="preserve"> tỉnh đã ban hành </w:t>
      </w:r>
      <w:bookmarkStart w:id="1" w:name="_Hlk210029605"/>
      <w:r w:rsidRPr="001D30CF">
        <w:rPr>
          <w:rFonts w:ascii="Times New Roman" w:eastAsia="Times New Roman" w:hAnsi="Times New Roman" w:cs="Times New Roman"/>
          <w:color w:val="000000"/>
          <w:sz w:val="28"/>
          <w:szCs w:val="28"/>
          <w:lang w:val="pt-BR" w:eastAsia="vi-VN"/>
        </w:rPr>
        <w:t>các Quyết định: Số 6</w:t>
      </w:r>
      <w:r>
        <w:rPr>
          <w:rFonts w:ascii="Times New Roman" w:eastAsia="Times New Roman" w:hAnsi="Times New Roman" w:cs="Times New Roman"/>
          <w:color w:val="000000"/>
          <w:sz w:val="28"/>
          <w:szCs w:val="28"/>
          <w:lang w:val="pt-BR" w:eastAsia="vi-VN"/>
        </w:rPr>
        <w:t>6</w:t>
      </w:r>
      <w:r w:rsidRPr="001D30CF">
        <w:rPr>
          <w:rFonts w:ascii="Times New Roman" w:eastAsia="Times New Roman" w:hAnsi="Times New Roman" w:cs="Times New Roman"/>
          <w:color w:val="000000"/>
          <w:sz w:val="28"/>
          <w:szCs w:val="28"/>
          <w:lang w:val="pt-BR" w:eastAsia="vi-VN"/>
        </w:rPr>
        <w:t xml:space="preserve">/2025/QĐ-UBND ngày 02/4/2025 của Ủy ban nhân dân tỉnh Vĩnh Long quy định </w:t>
      </w:r>
      <w:r w:rsidRPr="008542C6">
        <w:rPr>
          <w:rFonts w:ascii="Times New Roman" w:eastAsia="Times New Roman" w:hAnsi="Times New Roman" w:cs="Times New Roman"/>
          <w:color w:val="000000"/>
          <w:sz w:val="28"/>
          <w:szCs w:val="28"/>
          <w:shd w:val="clear" w:color="auto" w:fill="FFFFFF"/>
          <w:lang w:val="vi-VN"/>
        </w:rPr>
        <w:t xml:space="preserve">giá tính lệ phí trước bạ đối với nhà </w:t>
      </w:r>
      <w:r>
        <w:rPr>
          <w:rFonts w:ascii="Times New Roman" w:eastAsia="Times New Roman" w:hAnsi="Times New Roman" w:cs="Times New Roman"/>
          <w:color w:val="000000"/>
          <w:sz w:val="28"/>
          <w:szCs w:val="28"/>
          <w:shd w:val="clear" w:color="auto" w:fill="FFFFFF"/>
          <w:lang w:val="nb-NO"/>
        </w:rPr>
        <w:t>để làm căn cứ tính lệ phí trước bạ trên</w:t>
      </w:r>
      <w:r w:rsidR="006C3847">
        <w:rPr>
          <w:rFonts w:ascii="Times New Roman" w:eastAsia="Times New Roman" w:hAnsi="Times New Roman" w:cs="Times New Roman"/>
          <w:color w:val="000000"/>
          <w:sz w:val="28"/>
          <w:szCs w:val="28"/>
          <w:shd w:val="clear" w:color="auto" w:fill="FFFFFF"/>
          <w:lang w:val="nb-NO"/>
        </w:rPr>
        <w:t xml:space="preserve"> </w:t>
      </w:r>
      <w:r w:rsidRPr="008542C6">
        <w:rPr>
          <w:rFonts w:ascii="Times New Roman" w:eastAsia="Times New Roman" w:hAnsi="Times New Roman" w:cs="Times New Roman"/>
          <w:color w:val="000000"/>
          <w:sz w:val="28"/>
          <w:szCs w:val="28"/>
          <w:shd w:val="clear" w:color="auto" w:fill="FFFFFF"/>
          <w:lang w:val="vi-VN"/>
        </w:rPr>
        <w:t xml:space="preserve">địa bàn tỉnh </w:t>
      </w:r>
      <w:r>
        <w:rPr>
          <w:rFonts w:ascii="Times New Roman" w:eastAsia="Times New Roman" w:hAnsi="Times New Roman" w:cs="Times New Roman"/>
          <w:color w:val="000000"/>
          <w:sz w:val="28"/>
          <w:szCs w:val="28"/>
          <w:shd w:val="clear" w:color="auto" w:fill="FFFFFF"/>
          <w:lang w:val="vi-VN"/>
        </w:rPr>
        <w:t>Vĩnh Long</w:t>
      </w:r>
      <w:r w:rsidRPr="001D30CF">
        <w:rPr>
          <w:rFonts w:ascii="Times New Roman" w:eastAsia="Times New Roman" w:hAnsi="Times New Roman" w:cs="Times New Roman"/>
          <w:color w:val="000000"/>
          <w:sz w:val="28"/>
          <w:szCs w:val="28"/>
          <w:lang w:val="pt-BR" w:eastAsia="vi-VN"/>
        </w:rPr>
        <w:t xml:space="preserve">; Số </w:t>
      </w:r>
      <w:r w:rsidR="006C3847">
        <w:rPr>
          <w:rFonts w:ascii="Times New Roman" w:eastAsia="Times New Roman" w:hAnsi="Times New Roman" w:cs="Times New Roman"/>
          <w:color w:val="000000"/>
          <w:sz w:val="28"/>
          <w:szCs w:val="28"/>
          <w:lang w:val="pt-BR" w:eastAsia="vi-VN"/>
        </w:rPr>
        <w:t>57</w:t>
      </w:r>
      <w:r w:rsidRPr="001D30CF">
        <w:rPr>
          <w:rFonts w:ascii="Times New Roman" w:eastAsia="Times New Roman" w:hAnsi="Times New Roman" w:cs="Times New Roman"/>
          <w:color w:val="000000"/>
          <w:sz w:val="28"/>
          <w:szCs w:val="28"/>
          <w:lang w:val="pt-BR" w:eastAsia="vi-VN"/>
        </w:rPr>
        <w:t xml:space="preserve">/2024/QĐ-UBND ngày 31/12/2024 của Ủy ban nhân dân tỉnh Bến Tre quy định </w:t>
      </w:r>
      <w:r w:rsidR="006C3847">
        <w:rPr>
          <w:rFonts w:ascii="Times New Roman" w:eastAsia="Times New Roman" w:hAnsi="Times New Roman" w:cs="Times New Roman"/>
          <w:color w:val="000000"/>
          <w:sz w:val="28"/>
          <w:szCs w:val="28"/>
          <w:lang w:val="pt-BR" w:eastAsia="vi-VN"/>
        </w:rPr>
        <w:t>Bảng giá tính lệ phí trước bạ đối với nhà</w:t>
      </w:r>
      <w:r w:rsidRPr="001D30CF">
        <w:rPr>
          <w:rFonts w:ascii="Times New Roman" w:eastAsia="Times New Roman" w:hAnsi="Times New Roman" w:cs="Times New Roman"/>
          <w:color w:val="000000"/>
          <w:sz w:val="28"/>
          <w:szCs w:val="28"/>
          <w:lang w:val="pt-BR" w:eastAsia="vi-VN"/>
        </w:rPr>
        <w:t xml:space="preserve"> trên địa bàn tỉnh Bến Tre; </w:t>
      </w:r>
      <w:r w:rsidR="006C3847">
        <w:rPr>
          <w:rFonts w:ascii="Times New Roman" w:eastAsia="Times New Roman" w:hAnsi="Times New Roman" w:cs="Times New Roman"/>
          <w:color w:val="000000"/>
          <w:sz w:val="28"/>
          <w:szCs w:val="28"/>
          <w:lang w:val="pt-BR" w:eastAsia="vi-VN"/>
        </w:rPr>
        <w:t xml:space="preserve">Số 19/2022/QĐ-UBND ngày 10/8/2022 của Ủy ban nhân dân tỉnh Trà Vinh quy định giá tính lệ phí trước bạ đối với nhà trên địa bàn tỉnh Trà Vinh. </w:t>
      </w:r>
    </w:p>
    <w:bookmarkEnd w:id="1"/>
    <w:p w14:paraId="14E73FEB" w14:textId="76E86C03" w:rsidR="00706C50" w:rsidRPr="00706C50" w:rsidRDefault="001D30CF" w:rsidP="00CC620C">
      <w:pPr>
        <w:tabs>
          <w:tab w:val="left" w:pos="540"/>
        </w:tabs>
        <w:spacing w:before="120" w:after="120" w:line="240" w:lineRule="auto"/>
        <w:ind w:firstLine="540"/>
        <w:jc w:val="both"/>
        <w:rPr>
          <w:rFonts w:ascii="Times New Roman" w:eastAsia="Times New Roman" w:hAnsi="Times New Roman" w:cs="Times New Roman"/>
          <w:sz w:val="28"/>
          <w:szCs w:val="28"/>
          <w:lang w:val="nb-NO"/>
        </w:rPr>
      </w:pPr>
      <w:r w:rsidRPr="001D30CF">
        <w:rPr>
          <w:rFonts w:ascii="Times New Roman" w:eastAsia="Times New Roman" w:hAnsi="Times New Roman" w:cs="Times New Roman"/>
          <w:color w:val="000000"/>
          <w:sz w:val="28"/>
          <w:szCs w:val="28"/>
          <w:lang w:val="pt-BR" w:eastAsia="vi-VN"/>
        </w:rPr>
        <w:t xml:space="preserve">Thực hiện </w:t>
      </w:r>
      <w:r w:rsidRPr="001D30CF">
        <w:rPr>
          <w:rFonts w:ascii="Times New Roman" w:eastAsia="Times New Roman" w:hAnsi="Times New Roman" w:cs="Times New Roman"/>
          <w:color w:val="000000"/>
          <w:sz w:val="28"/>
          <w:szCs w:val="28"/>
          <w:lang w:val="vi-VN" w:eastAsia="vi-VN"/>
        </w:rPr>
        <w:t>Kết luận số 167-KL/TW ngày 13/6/2025 của Bộ Chính trị, Ban Bí thư về chủ trương thực hiện sắp xếp tổ chức bộ máy và đơn vị hành chính, đưa vào hoạt động đồng thời cấp tỉnh, cấp xã từ ngày 01/7/2025</w:t>
      </w:r>
      <w:r w:rsidRPr="001D30CF">
        <w:rPr>
          <w:rFonts w:ascii="Times New Roman" w:eastAsia="Times New Roman" w:hAnsi="Times New Roman" w:cs="Times New Roman"/>
          <w:color w:val="000000"/>
          <w:sz w:val="28"/>
          <w:szCs w:val="28"/>
          <w:lang w:val="pt-BR" w:eastAsia="vi-VN"/>
        </w:rPr>
        <w:t xml:space="preserve"> và </w:t>
      </w:r>
      <w:r w:rsidRPr="001D30CF">
        <w:rPr>
          <w:rFonts w:ascii="Times New Roman" w:eastAsia="Times New Roman" w:hAnsi="Times New Roman" w:cs="Times New Roman"/>
          <w:color w:val="000000"/>
          <w:sz w:val="28"/>
          <w:szCs w:val="28"/>
          <w:lang w:val="vi-VN" w:eastAsia="vi-VN"/>
        </w:rPr>
        <w:t xml:space="preserve">Nghị quyết số </w:t>
      </w:r>
      <w:r w:rsidRPr="001D30CF">
        <w:rPr>
          <w:rFonts w:ascii="Times New Roman" w:eastAsia="Times New Roman" w:hAnsi="Times New Roman" w:cs="Times New Roman"/>
          <w:color w:val="000000"/>
          <w:sz w:val="28"/>
          <w:szCs w:val="28"/>
          <w:lang w:val="pt-BR" w:eastAsia="vi-VN"/>
        </w:rPr>
        <w:t>226</w:t>
      </w:r>
      <w:r w:rsidRPr="001D30CF">
        <w:rPr>
          <w:rFonts w:ascii="Times New Roman" w:eastAsia="Times New Roman" w:hAnsi="Times New Roman" w:cs="Times New Roman"/>
          <w:color w:val="000000"/>
          <w:sz w:val="28"/>
          <w:szCs w:val="28"/>
          <w:lang w:val="vi-VN" w:eastAsia="vi-VN"/>
        </w:rPr>
        <w:t>/NQ-</w:t>
      </w:r>
      <w:r w:rsidRPr="001D30CF">
        <w:rPr>
          <w:rFonts w:ascii="Times New Roman" w:eastAsia="Times New Roman" w:hAnsi="Times New Roman" w:cs="Times New Roman"/>
          <w:color w:val="000000"/>
          <w:sz w:val="28"/>
          <w:szCs w:val="28"/>
          <w:lang w:val="pt-BR" w:eastAsia="vi-VN"/>
        </w:rPr>
        <w:t>HĐND</w:t>
      </w:r>
      <w:r w:rsidRPr="001D30CF">
        <w:rPr>
          <w:rFonts w:ascii="Times New Roman" w:eastAsia="Times New Roman" w:hAnsi="Times New Roman" w:cs="Times New Roman"/>
          <w:color w:val="000000"/>
          <w:sz w:val="28"/>
          <w:szCs w:val="28"/>
          <w:lang w:val="vi-VN" w:eastAsia="vi-VN"/>
        </w:rPr>
        <w:t xml:space="preserve"> ngày </w:t>
      </w:r>
      <w:r w:rsidRPr="001D30CF">
        <w:rPr>
          <w:rFonts w:ascii="Times New Roman" w:eastAsia="Times New Roman" w:hAnsi="Times New Roman" w:cs="Times New Roman"/>
          <w:color w:val="000000"/>
          <w:sz w:val="28"/>
          <w:szCs w:val="28"/>
          <w:lang w:val="pt-BR" w:eastAsia="vi-VN"/>
        </w:rPr>
        <w:t>02</w:t>
      </w:r>
      <w:r w:rsidRPr="001D30CF">
        <w:rPr>
          <w:rFonts w:ascii="Times New Roman" w:eastAsia="Times New Roman" w:hAnsi="Times New Roman" w:cs="Times New Roman"/>
          <w:color w:val="000000"/>
          <w:sz w:val="28"/>
          <w:szCs w:val="28"/>
          <w:lang w:val="vi-VN" w:eastAsia="vi-VN"/>
        </w:rPr>
        <w:t>/</w:t>
      </w:r>
      <w:r w:rsidRPr="001D30CF">
        <w:rPr>
          <w:rFonts w:ascii="Times New Roman" w:eastAsia="Times New Roman" w:hAnsi="Times New Roman" w:cs="Times New Roman"/>
          <w:color w:val="000000"/>
          <w:sz w:val="28"/>
          <w:szCs w:val="28"/>
          <w:lang w:val="pt-BR" w:eastAsia="vi-VN"/>
        </w:rPr>
        <w:t>7</w:t>
      </w:r>
      <w:r w:rsidRPr="001D30CF">
        <w:rPr>
          <w:rFonts w:ascii="Times New Roman" w:eastAsia="Times New Roman" w:hAnsi="Times New Roman" w:cs="Times New Roman"/>
          <w:color w:val="000000"/>
          <w:sz w:val="28"/>
          <w:szCs w:val="28"/>
          <w:lang w:val="vi-VN" w:eastAsia="vi-VN"/>
        </w:rPr>
        <w:t xml:space="preserve">/2025 của </w:t>
      </w:r>
      <w:r w:rsidRPr="001D30CF">
        <w:rPr>
          <w:rFonts w:ascii="Times New Roman" w:eastAsia="Times New Roman" w:hAnsi="Times New Roman" w:cs="Times New Roman"/>
          <w:color w:val="000000"/>
          <w:sz w:val="28"/>
          <w:szCs w:val="28"/>
          <w:lang w:val="pt-BR" w:eastAsia="vi-VN"/>
        </w:rPr>
        <w:t>Hội đồng nhân dân tỉnh Vĩnh Long</w:t>
      </w:r>
      <w:r w:rsidRPr="001D30CF">
        <w:rPr>
          <w:rFonts w:ascii="Times New Roman" w:eastAsia="Times New Roman" w:hAnsi="Times New Roman" w:cs="Times New Roman"/>
          <w:color w:val="000000"/>
          <w:sz w:val="28"/>
          <w:szCs w:val="28"/>
          <w:lang w:val="vi-VN" w:eastAsia="vi-VN"/>
        </w:rPr>
        <w:t xml:space="preserve"> về việc </w:t>
      </w:r>
      <w:r w:rsidRPr="001D30CF">
        <w:rPr>
          <w:rFonts w:ascii="Times New Roman" w:eastAsia="Times New Roman" w:hAnsi="Times New Roman" w:cs="Times New Roman"/>
          <w:color w:val="000000"/>
          <w:sz w:val="28"/>
          <w:szCs w:val="28"/>
          <w:lang w:val="pt-BR" w:eastAsia="vi-VN"/>
        </w:rPr>
        <w:t xml:space="preserve">thành lập các cơ quan chuyên môn thuộc Ủy ban nhân dân tỉnh Vĩnh Long do đó các Quyết định trước đây của </w:t>
      </w:r>
      <w:r w:rsidR="00D818FA">
        <w:rPr>
          <w:rFonts w:ascii="Times New Roman" w:eastAsia="Times New Roman" w:hAnsi="Times New Roman" w:cs="Times New Roman"/>
          <w:color w:val="000000"/>
          <w:sz w:val="28"/>
          <w:szCs w:val="28"/>
          <w:lang w:val="pt-BR" w:eastAsia="vi-VN"/>
        </w:rPr>
        <w:t xml:space="preserve">các </w:t>
      </w:r>
      <w:r w:rsidRPr="001D30CF">
        <w:rPr>
          <w:rFonts w:ascii="Times New Roman" w:eastAsia="Times New Roman" w:hAnsi="Times New Roman" w:cs="Times New Roman"/>
          <w:color w:val="000000"/>
          <w:sz w:val="28"/>
          <w:szCs w:val="28"/>
          <w:lang w:val="pt-BR" w:eastAsia="vi-VN"/>
        </w:rPr>
        <w:t>tỉnh Vĩnh Long</w:t>
      </w:r>
      <w:r w:rsidR="00D818FA">
        <w:rPr>
          <w:rFonts w:ascii="Times New Roman" w:eastAsia="Times New Roman" w:hAnsi="Times New Roman" w:cs="Times New Roman"/>
          <w:color w:val="000000"/>
          <w:sz w:val="28"/>
          <w:szCs w:val="28"/>
          <w:lang w:val="pt-BR" w:eastAsia="vi-VN"/>
        </w:rPr>
        <w:t xml:space="preserve">, </w:t>
      </w:r>
      <w:r w:rsidRPr="001D30CF">
        <w:rPr>
          <w:rFonts w:ascii="Times New Roman" w:eastAsia="Times New Roman" w:hAnsi="Times New Roman" w:cs="Times New Roman"/>
          <w:color w:val="000000"/>
          <w:sz w:val="28"/>
          <w:szCs w:val="28"/>
          <w:lang w:val="pt-BR" w:eastAsia="vi-VN"/>
        </w:rPr>
        <w:t>Bến Tre</w:t>
      </w:r>
      <w:r w:rsidR="00D818FA">
        <w:rPr>
          <w:rFonts w:ascii="Times New Roman" w:eastAsia="Times New Roman" w:hAnsi="Times New Roman" w:cs="Times New Roman"/>
          <w:color w:val="000000"/>
          <w:sz w:val="28"/>
          <w:szCs w:val="28"/>
          <w:lang w:val="pt-BR" w:eastAsia="vi-VN"/>
        </w:rPr>
        <w:t xml:space="preserve"> và Trà Vinh</w:t>
      </w:r>
      <w:r w:rsidRPr="001D30CF">
        <w:rPr>
          <w:rFonts w:ascii="Times New Roman" w:eastAsia="Times New Roman" w:hAnsi="Times New Roman" w:cs="Times New Roman"/>
          <w:color w:val="000000"/>
          <w:sz w:val="28"/>
          <w:szCs w:val="28"/>
          <w:lang w:val="pt-BR" w:eastAsia="vi-VN"/>
        </w:rPr>
        <w:t xml:space="preserve"> đã không còn phù hợp</w:t>
      </w:r>
      <w:r>
        <w:rPr>
          <w:rFonts w:ascii="Times New Roman" w:eastAsia="Times New Roman" w:hAnsi="Times New Roman" w:cs="Times New Roman"/>
          <w:color w:val="000000"/>
          <w:sz w:val="28"/>
          <w:szCs w:val="28"/>
          <w:lang w:val="pt-BR" w:eastAsia="vi-VN"/>
        </w:rPr>
        <w:t xml:space="preserve">. </w:t>
      </w:r>
      <w:r w:rsidR="00706C50" w:rsidRPr="00706C50">
        <w:rPr>
          <w:rFonts w:ascii="Times New Roman" w:eastAsia="Times New Roman" w:hAnsi="Times New Roman" w:cs="Times New Roman"/>
          <w:sz w:val="28"/>
          <w:szCs w:val="28"/>
          <w:lang w:val="nb-NO"/>
        </w:rPr>
        <w:t xml:space="preserve">Do </w:t>
      </w:r>
      <w:r w:rsidR="00D818FA">
        <w:rPr>
          <w:rFonts w:ascii="Times New Roman" w:eastAsia="Times New Roman" w:hAnsi="Times New Roman" w:cs="Times New Roman"/>
          <w:sz w:val="28"/>
          <w:szCs w:val="28"/>
          <w:lang w:val="nb-NO"/>
        </w:rPr>
        <w:t xml:space="preserve">đó, </w:t>
      </w:r>
      <w:r w:rsidR="00D818FA" w:rsidRPr="00D818FA">
        <w:rPr>
          <w:rFonts w:ascii="Times New Roman" w:eastAsia="SimSun" w:hAnsi="Times New Roman" w:cs="Times New Roman"/>
          <w:sz w:val="28"/>
          <w:szCs w:val="28"/>
          <w:lang w:val="nl-NL"/>
        </w:rPr>
        <w:t>Ủy ban nhân dân tỉnh cần thiết ban hành Quyết định</w:t>
      </w:r>
      <w:r w:rsidR="00D818FA">
        <w:rPr>
          <w:rFonts w:ascii="Times New Roman" w:eastAsia="SimSun" w:hAnsi="Times New Roman" w:cs="Times New Roman"/>
          <w:sz w:val="28"/>
          <w:szCs w:val="28"/>
          <w:lang w:val="nl-NL"/>
        </w:rPr>
        <w:t xml:space="preserve"> mới</w:t>
      </w:r>
      <w:r w:rsidR="00D818FA" w:rsidRPr="00D818FA">
        <w:rPr>
          <w:rFonts w:ascii="Times New Roman" w:eastAsia="SimSun" w:hAnsi="Times New Roman" w:cs="Times New Roman"/>
          <w:sz w:val="28"/>
          <w:szCs w:val="28"/>
          <w:lang w:val="nl-NL"/>
        </w:rPr>
        <w:t xml:space="preserve"> quy định giá tính lệ phí trước bạ đối với nhà trên địa bàn tỉnh </w:t>
      </w:r>
      <w:r w:rsidR="00D818FA">
        <w:rPr>
          <w:rFonts w:ascii="Times New Roman" w:eastAsia="SimSun" w:hAnsi="Times New Roman" w:cs="Times New Roman"/>
          <w:sz w:val="28"/>
          <w:szCs w:val="28"/>
          <w:lang w:val="nl-NL"/>
        </w:rPr>
        <w:t>Vĩnh Long</w:t>
      </w:r>
      <w:r w:rsidR="00D818FA" w:rsidRPr="00D818FA">
        <w:rPr>
          <w:rFonts w:ascii="Times New Roman" w:eastAsia="SimSun" w:hAnsi="Times New Roman" w:cs="Times New Roman"/>
          <w:sz w:val="28"/>
          <w:szCs w:val="28"/>
          <w:lang w:val="nl-NL"/>
        </w:rPr>
        <w:t xml:space="preserve"> để đảm bảo phù hợp với quy định của pháp luật</w:t>
      </w:r>
      <w:r w:rsidR="00D818FA">
        <w:rPr>
          <w:rFonts w:ascii="Times New Roman" w:eastAsia="SimSun" w:hAnsi="Times New Roman" w:cs="Times New Roman"/>
          <w:sz w:val="28"/>
          <w:szCs w:val="28"/>
          <w:lang w:val="nl-NL"/>
        </w:rPr>
        <w:t xml:space="preserve"> </w:t>
      </w:r>
      <w:r w:rsidR="00706C50" w:rsidRPr="005C7ADA">
        <w:rPr>
          <w:rFonts w:ascii="Times New Roman" w:eastAsia="Times New Roman" w:hAnsi="Times New Roman" w:cs="Times New Roman"/>
          <w:iCs/>
          <w:sz w:val="28"/>
          <w:szCs w:val="28"/>
          <w:lang w:val="nb-NO"/>
        </w:rPr>
        <w:t>hiện hành và tình hình thực tế</w:t>
      </w:r>
      <w:r>
        <w:rPr>
          <w:rFonts w:ascii="Times New Roman" w:eastAsia="Times New Roman" w:hAnsi="Times New Roman" w:cs="Times New Roman"/>
          <w:iCs/>
          <w:sz w:val="28"/>
          <w:szCs w:val="28"/>
          <w:lang w:val="nb-NO"/>
        </w:rPr>
        <w:t xml:space="preserve"> tại địa phương.</w:t>
      </w:r>
    </w:p>
    <w:p w14:paraId="068BCAA1" w14:textId="77777777"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sz w:val="28"/>
          <w:szCs w:val="28"/>
          <w:lang w:val="sv-SE"/>
        </w:rPr>
      </w:pPr>
      <w:r w:rsidRPr="005C7ADA">
        <w:rPr>
          <w:rFonts w:ascii="Times New Roman" w:eastAsia="Times New Roman" w:hAnsi="Times New Roman" w:cs="Times New Roman"/>
          <w:b/>
          <w:bCs/>
          <w:sz w:val="28"/>
          <w:szCs w:val="28"/>
          <w:lang w:val="nb-NO"/>
        </w:rPr>
        <w:t>II. MỤC ĐÍCH BAN HÀNH, QUAN ĐIỂM XÂY DỰNG DỰ THẢO QUYẾT ĐỊNH</w:t>
      </w:r>
    </w:p>
    <w:p w14:paraId="0D0D7C1E" w14:textId="77777777" w:rsidR="00667B92" w:rsidRPr="00667B92" w:rsidRDefault="008542C6" w:rsidP="00CC620C">
      <w:pPr>
        <w:spacing w:before="120" w:after="120" w:line="240" w:lineRule="auto"/>
        <w:ind w:right="49" w:firstLine="709"/>
        <w:jc w:val="both"/>
        <w:rPr>
          <w:rFonts w:ascii="Times New Roman" w:eastAsia="Times New Roman" w:hAnsi="Times New Roman" w:cs="Times New Roman"/>
          <w:sz w:val="26"/>
          <w:szCs w:val="26"/>
          <w:lang w:val="sv-SE" w:eastAsia="vi-VN"/>
        </w:rPr>
      </w:pPr>
      <w:r w:rsidRPr="005C7ADA">
        <w:rPr>
          <w:rFonts w:ascii="Times New Roman" w:eastAsia="Times New Roman" w:hAnsi="Times New Roman" w:cs="Times New Roman"/>
          <w:b/>
          <w:bCs/>
          <w:sz w:val="28"/>
          <w:szCs w:val="28"/>
          <w:lang w:val="sv-SE"/>
        </w:rPr>
        <w:t xml:space="preserve">1. Mục đích: </w:t>
      </w:r>
      <w:r w:rsidR="00667B92" w:rsidRPr="00667B92">
        <w:rPr>
          <w:rFonts w:ascii="Times New Roman" w:eastAsia="Times New Roman" w:hAnsi="Times New Roman" w:cs="Times New Roman"/>
          <w:sz w:val="26"/>
          <w:szCs w:val="26"/>
          <w:lang w:val="sv-SE" w:eastAsia="vi-VN"/>
        </w:rPr>
        <w:t>Việc xây dựng quy định giá tính lệ phí trước bạ đối với nhà để làm căn cứ tính lệ phí trước bạ trên địa bàn tỉnh Vĩnh Long theo đúng các quy định hiện hành.</w:t>
      </w:r>
    </w:p>
    <w:p w14:paraId="7CA597F3" w14:textId="595F53E1"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sz w:val="28"/>
          <w:szCs w:val="28"/>
          <w:lang w:val="sv-SE"/>
        </w:rPr>
      </w:pPr>
      <w:r w:rsidRPr="008542C6">
        <w:rPr>
          <w:rFonts w:ascii="Times New Roman" w:eastAsia="Times New Roman" w:hAnsi="Times New Roman" w:cs="Times New Roman"/>
          <w:b/>
          <w:sz w:val="28"/>
          <w:szCs w:val="28"/>
          <w:lang w:val="sv-SE"/>
        </w:rPr>
        <w:t>2.</w:t>
      </w:r>
      <w:r w:rsidRPr="008542C6">
        <w:rPr>
          <w:rFonts w:ascii="Times New Roman" w:eastAsia="Times New Roman" w:hAnsi="Times New Roman" w:cs="Times New Roman"/>
          <w:sz w:val="28"/>
          <w:szCs w:val="28"/>
          <w:lang w:val="sv-SE"/>
        </w:rPr>
        <w:t xml:space="preserve"> </w:t>
      </w:r>
      <w:r w:rsidRPr="005C7ADA">
        <w:rPr>
          <w:rFonts w:ascii="Times New Roman" w:eastAsia="Times New Roman" w:hAnsi="Times New Roman" w:cs="Times New Roman"/>
          <w:b/>
          <w:bCs/>
          <w:sz w:val="28"/>
          <w:szCs w:val="28"/>
          <w:lang w:val="sv-SE"/>
        </w:rPr>
        <w:t xml:space="preserve">Quan điểm xây dựng dự thảo: </w:t>
      </w:r>
    </w:p>
    <w:p w14:paraId="5A55838F" w14:textId="77777777" w:rsidR="00D818FA" w:rsidRPr="00D818FA" w:rsidRDefault="00D818FA" w:rsidP="00CC620C">
      <w:pPr>
        <w:spacing w:before="120" w:after="120" w:line="240" w:lineRule="auto"/>
        <w:ind w:firstLine="709"/>
        <w:jc w:val="both"/>
        <w:rPr>
          <w:rFonts w:ascii="Times New Roman" w:eastAsia="SimSun" w:hAnsi="Times New Roman" w:cs="Times New Roman"/>
          <w:iCs/>
          <w:sz w:val="28"/>
          <w:szCs w:val="28"/>
          <w:lang w:val="nl-NL"/>
        </w:rPr>
      </w:pPr>
      <w:r w:rsidRPr="00D818FA">
        <w:rPr>
          <w:rFonts w:ascii="Times New Roman" w:eastAsia="SimSun" w:hAnsi="Times New Roman" w:cs="Times New Roman"/>
          <w:iCs/>
          <w:sz w:val="28"/>
          <w:szCs w:val="28"/>
          <w:lang w:val="nl-NL"/>
        </w:rPr>
        <w:t>- Bảo đảm tính hợp hiến, tính hợp pháp và tính thống nhất của văn bản trong hệ thống pháp luật.</w:t>
      </w:r>
    </w:p>
    <w:p w14:paraId="5576F751" w14:textId="77777777" w:rsidR="00D818FA" w:rsidRPr="00D818FA" w:rsidRDefault="00D818FA" w:rsidP="00CC620C">
      <w:pPr>
        <w:spacing w:before="120" w:after="120" w:line="240" w:lineRule="auto"/>
        <w:ind w:firstLine="709"/>
        <w:jc w:val="both"/>
        <w:rPr>
          <w:rFonts w:ascii="Times New Roman" w:eastAsia="SimSun" w:hAnsi="Times New Roman" w:cs="Times New Roman"/>
          <w:iCs/>
          <w:sz w:val="28"/>
          <w:szCs w:val="28"/>
          <w:lang w:val="nl-NL"/>
        </w:rPr>
      </w:pPr>
      <w:r w:rsidRPr="00D818FA">
        <w:rPr>
          <w:rFonts w:ascii="Times New Roman" w:eastAsia="SimSun" w:hAnsi="Times New Roman" w:cs="Times New Roman"/>
          <w:iCs/>
          <w:sz w:val="28"/>
          <w:szCs w:val="28"/>
          <w:lang w:val="nl-NL"/>
        </w:rPr>
        <w:t>- Bảo đảm tính khả thi, hiệu quả, kịp thời, dễ tiếp cận, dễ thực hiện.</w:t>
      </w:r>
    </w:p>
    <w:p w14:paraId="4FFABC4F" w14:textId="77777777" w:rsidR="00D818FA" w:rsidRDefault="00D818FA" w:rsidP="00CC620C">
      <w:pPr>
        <w:spacing w:before="120" w:after="120" w:line="240" w:lineRule="auto"/>
        <w:ind w:firstLine="709"/>
        <w:jc w:val="both"/>
        <w:rPr>
          <w:rFonts w:ascii="Times New Roman" w:eastAsia="SimSun" w:hAnsi="Times New Roman" w:cs="Times New Roman"/>
          <w:iCs/>
          <w:sz w:val="28"/>
          <w:szCs w:val="28"/>
          <w:lang w:val="nl-NL"/>
        </w:rPr>
      </w:pPr>
      <w:r w:rsidRPr="00D818FA">
        <w:rPr>
          <w:rFonts w:ascii="Times New Roman" w:eastAsia="SimSun" w:hAnsi="Times New Roman" w:cs="Times New Roman"/>
          <w:iCs/>
          <w:sz w:val="28"/>
          <w:szCs w:val="28"/>
          <w:lang w:val="nl-NL"/>
        </w:rPr>
        <w:t>- Bảo đảm công khai, dân chủ trong việc tiếp nhận, ý kiến, kiến nghị của cá nhân, cơ quan, tổ chức trong quá trình xây dựng, ban hành văn bản.</w:t>
      </w:r>
    </w:p>
    <w:p w14:paraId="4BB75050" w14:textId="6AAA266C" w:rsidR="003F0AD5" w:rsidRPr="001D30CF" w:rsidRDefault="003F0AD5" w:rsidP="00CC620C">
      <w:pPr>
        <w:spacing w:before="120" w:after="120" w:line="240" w:lineRule="auto"/>
        <w:jc w:val="both"/>
        <w:rPr>
          <w:rFonts w:ascii="Times New Roman" w:eastAsia="Times New Roman" w:hAnsi="Times New Roman" w:cs="Times New Roman"/>
          <w:sz w:val="28"/>
          <w:szCs w:val="28"/>
          <w:lang w:val="pt-BR" w:eastAsia="vi-VN"/>
        </w:rPr>
      </w:pPr>
      <w:r>
        <w:rPr>
          <w:rFonts w:ascii="Times New Roman" w:eastAsia="Times New Roman" w:hAnsi="Times New Roman" w:cs="Times New Roman"/>
          <w:color w:val="000000"/>
          <w:sz w:val="28"/>
          <w:szCs w:val="28"/>
          <w:lang w:val="pt-BR" w:eastAsia="vi-VN"/>
        </w:rPr>
        <w:t xml:space="preserve"> - Thay thế </w:t>
      </w:r>
      <w:r w:rsidRPr="001D30CF">
        <w:rPr>
          <w:rFonts w:ascii="Times New Roman" w:eastAsia="Times New Roman" w:hAnsi="Times New Roman" w:cs="Times New Roman"/>
          <w:color w:val="000000"/>
          <w:sz w:val="28"/>
          <w:szCs w:val="28"/>
          <w:lang w:val="pt-BR" w:eastAsia="vi-VN"/>
        </w:rPr>
        <w:t>các Quyết định: Số 6</w:t>
      </w:r>
      <w:r>
        <w:rPr>
          <w:rFonts w:ascii="Times New Roman" w:eastAsia="Times New Roman" w:hAnsi="Times New Roman" w:cs="Times New Roman"/>
          <w:color w:val="000000"/>
          <w:sz w:val="28"/>
          <w:szCs w:val="28"/>
          <w:lang w:val="pt-BR" w:eastAsia="vi-VN"/>
        </w:rPr>
        <w:t>6</w:t>
      </w:r>
      <w:r w:rsidRPr="001D30CF">
        <w:rPr>
          <w:rFonts w:ascii="Times New Roman" w:eastAsia="Times New Roman" w:hAnsi="Times New Roman" w:cs="Times New Roman"/>
          <w:color w:val="000000"/>
          <w:sz w:val="28"/>
          <w:szCs w:val="28"/>
          <w:lang w:val="pt-BR" w:eastAsia="vi-VN"/>
        </w:rPr>
        <w:t xml:space="preserve">/2025/QĐ-UBND ngày 02/4/2025 của Ủy ban nhân dân tỉnh Vĩnh Long quy định </w:t>
      </w:r>
      <w:r w:rsidRPr="008542C6">
        <w:rPr>
          <w:rFonts w:ascii="Times New Roman" w:eastAsia="Times New Roman" w:hAnsi="Times New Roman" w:cs="Times New Roman"/>
          <w:color w:val="000000"/>
          <w:sz w:val="28"/>
          <w:szCs w:val="28"/>
          <w:shd w:val="clear" w:color="auto" w:fill="FFFFFF"/>
          <w:lang w:val="vi-VN"/>
        </w:rPr>
        <w:t xml:space="preserve">giá tính lệ phí trước bạ đối với nhà </w:t>
      </w:r>
      <w:r>
        <w:rPr>
          <w:rFonts w:ascii="Times New Roman" w:eastAsia="Times New Roman" w:hAnsi="Times New Roman" w:cs="Times New Roman"/>
          <w:color w:val="000000"/>
          <w:sz w:val="28"/>
          <w:szCs w:val="28"/>
          <w:shd w:val="clear" w:color="auto" w:fill="FFFFFF"/>
          <w:lang w:val="nb-NO"/>
        </w:rPr>
        <w:t xml:space="preserve">để làm căn cứ tính lệ phí trước bạ trên </w:t>
      </w:r>
      <w:r w:rsidRPr="008542C6">
        <w:rPr>
          <w:rFonts w:ascii="Times New Roman" w:eastAsia="Times New Roman" w:hAnsi="Times New Roman" w:cs="Times New Roman"/>
          <w:color w:val="000000"/>
          <w:sz w:val="28"/>
          <w:szCs w:val="28"/>
          <w:shd w:val="clear" w:color="auto" w:fill="FFFFFF"/>
          <w:lang w:val="vi-VN"/>
        </w:rPr>
        <w:t xml:space="preserve">địa bàn tỉnh </w:t>
      </w:r>
      <w:r>
        <w:rPr>
          <w:rFonts w:ascii="Times New Roman" w:eastAsia="Times New Roman" w:hAnsi="Times New Roman" w:cs="Times New Roman"/>
          <w:color w:val="000000"/>
          <w:sz w:val="28"/>
          <w:szCs w:val="28"/>
          <w:shd w:val="clear" w:color="auto" w:fill="FFFFFF"/>
          <w:lang w:val="vi-VN"/>
        </w:rPr>
        <w:t>Vĩnh Long</w:t>
      </w:r>
      <w:r w:rsidRPr="001D30CF">
        <w:rPr>
          <w:rFonts w:ascii="Times New Roman" w:eastAsia="Times New Roman" w:hAnsi="Times New Roman" w:cs="Times New Roman"/>
          <w:color w:val="000000"/>
          <w:sz w:val="28"/>
          <w:szCs w:val="28"/>
          <w:lang w:val="pt-BR" w:eastAsia="vi-VN"/>
        </w:rPr>
        <w:t xml:space="preserve">; Số </w:t>
      </w:r>
      <w:r>
        <w:rPr>
          <w:rFonts w:ascii="Times New Roman" w:eastAsia="Times New Roman" w:hAnsi="Times New Roman" w:cs="Times New Roman"/>
          <w:color w:val="000000"/>
          <w:sz w:val="28"/>
          <w:szCs w:val="28"/>
          <w:lang w:val="pt-BR" w:eastAsia="vi-VN"/>
        </w:rPr>
        <w:t>57</w:t>
      </w:r>
      <w:r w:rsidRPr="001D30CF">
        <w:rPr>
          <w:rFonts w:ascii="Times New Roman" w:eastAsia="Times New Roman" w:hAnsi="Times New Roman" w:cs="Times New Roman"/>
          <w:color w:val="000000"/>
          <w:sz w:val="28"/>
          <w:szCs w:val="28"/>
          <w:lang w:val="pt-BR" w:eastAsia="vi-VN"/>
        </w:rPr>
        <w:t xml:space="preserve">/2024/QĐ-UBND ngày 31/12/2024 của Ủy ban nhân dân tỉnh Bến Tre quy định </w:t>
      </w:r>
      <w:r>
        <w:rPr>
          <w:rFonts w:ascii="Times New Roman" w:eastAsia="Times New Roman" w:hAnsi="Times New Roman" w:cs="Times New Roman"/>
          <w:color w:val="000000"/>
          <w:sz w:val="28"/>
          <w:szCs w:val="28"/>
          <w:lang w:val="pt-BR" w:eastAsia="vi-VN"/>
        </w:rPr>
        <w:t>Bảng giá tính lệ phí trước bạ đối với nhà</w:t>
      </w:r>
      <w:r w:rsidRPr="001D30CF">
        <w:rPr>
          <w:rFonts w:ascii="Times New Roman" w:eastAsia="Times New Roman" w:hAnsi="Times New Roman" w:cs="Times New Roman"/>
          <w:color w:val="000000"/>
          <w:sz w:val="28"/>
          <w:szCs w:val="28"/>
          <w:lang w:val="pt-BR" w:eastAsia="vi-VN"/>
        </w:rPr>
        <w:t xml:space="preserve"> trên địa bàn tỉnh Bến Tre; </w:t>
      </w:r>
      <w:r>
        <w:rPr>
          <w:rFonts w:ascii="Times New Roman" w:eastAsia="Times New Roman" w:hAnsi="Times New Roman" w:cs="Times New Roman"/>
          <w:color w:val="000000"/>
          <w:sz w:val="28"/>
          <w:szCs w:val="28"/>
          <w:lang w:val="pt-BR" w:eastAsia="vi-VN"/>
        </w:rPr>
        <w:t xml:space="preserve">Số 19/2022/QĐ-UBND ngày 10/8/2022 của Ủy ban nhân dân tỉnh Trà Vinh quy định giá tính lệ phí trước bạ đối với nhà trên địa bàn tỉnh Trà Vinh. </w:t>
      </w:r>
    </w:p>
    <w:p w14:paraId="1AE57F12" w14:textId="77777777" w:rsidR="008542C6" w:rsidRPr="005C7ADA" w:rsidRDefault="008542C6" w:rsidP="00CC620C">
      <w:pPr>
        <w:tabs>
          <w:tab w:val="left" w:pos="540"/>
        </w:tabs>
        <w:spacing w:before="120" w:after="120" w:line="240" w:lineRule="auto"/>
        <w:ind w:firstLine="540"/>
        <w:jc w:val="both"/>
        <w:rPr>
          <w:rFonts w:ascii="Times New Roman" w:eastAsia="Times New Roman" w:hAnsi="Times New Roman" w:cs="Times New Roman"/>
          <w:b/>
          <w:bCs/>
          <w:sz w:val="28"/>
          <w:szCs w:val="28"/>
          <w:lang w:val="sv-SE"/>
        </w:rPr>
      </w:pPr>
      <w:r w:rsidRPr="005C7ADA">
        <w:rPr>
          <w:rFonts w:ascii="Times New Roman" w:eastAsia="Times New Roman" w:hAnsi="Times New Roman" w:cs="Times New Roman"/>
          <w:b/>
          <w:bCs/>
          <w:sz w:val="28"/>
          <w:szCs w:val="28"/>
          <w:lang w:val="sv-SE"/>
        </w:rPr>
        <w:t>III. PHẠM VI ĐIỀU CHỈNH, ĐỐI TƯỢNG ÁP DỤNG CỦA DỰ THẢO QUYẾT ĐỊNH</w:t>
      </w:r>
    </w:p>
    <w:p w14:paraId="714885DD" w14:textId="77777777" w:rsidR="00767E15" w:rsidRPr="005C7ADA" w:rsidRDefault="00767E15" w:rsidP="00CC620C">
      <w:pPr>
        <w:tabs>
          <w:tab w:val="left" w:pos="540"/>
        </w:tabs>
        <w:spacing w:before="120" w:after="120" w:line="240" w:lineRule="auto"/>
        <w:ind w:firstLine="540"/>
        <w:jc w:val="both"/>
        <w:rPr>
          <w:rFonts w:ascii="Times New Roman" w:eastAsia="Calibri" w:hAnsi="Times New Roman" w:cs="Times New Roman"/>
          <w:sz w:val="28"/>
          <w:szCs w:val="28"/>
          <w:lang w:val="sv-SE"/>
        </w:rPr>
      </w:pPr>
      <w:r w:rsidRPr="005C7ADA">
        <w:rPr>
          <w:rFonts w:ascii="Times New Roman" w:eastAsia="Times New Roman" w:hAnsi="Times New Roman" w:cs="Times New Roman"/>
          <w:sz w:val="28"/>
          <w:szCs w:val="28"/>
          <w:lang w:val="sv-SE"/>
        </w:rPr>
        <w:t xml:space="preserve">1. </w:t>
      </w:r>
      <w:r w:rsidRPr="005C7ADA">
        <w:rPr>
          <w:rFonts w:ascii="Times New Roman" w:eastAsia="Calibri" w:hAnsi="Times New Roman" w:cs="Times New Roman"/>
          <w:sz w:val="28"/>
          <w:szCs w:val="28"/>
          <w:lang w:val="sv-SE"/>
        </w:rPr>
        <w:t>Phạm vi điều chỉnh:</w:t>
      </w:r>
    </w:p>
    <w:p w14:paraId="491067E1" w14:textId="155C1470" w:rsidR="00667B92" w:rsidRPr="00667B92" w:rsidRDefault="00667B92" w:rsidP="00CC620C">
      <w:pPr>
        <w:tabs>
          <w:tab w:val="left" w:pos="567"/>
        </w:tabs>
        <w:spacing w:before="120" w:after="120" w:line="240" w:lineRule="auto"/>
        <w:ind w:firstLine="567"/>
        <w:jc w:val="both"/>
        <w:rPr>
          <w:rFonts w:ascii="Times New Roman" w:eastAsia="Times New Roman" w:hAnsi="Times New Roman" w:cs="Times New Roman"/>
          <w:sz w:val="26"/>
          <w:szCs w:val="26"/>
          <w:lang w:val="sv-SE"/>
        </w:rPr>
      </w:pPr>
      <w:r w:rsidRPr="00667B92">
        <w:rPr>
          <w:rFonts w:ascii="Times New Roman" w:eastAsia="Times New Roman" w:hAnsi="Times New Roman" w:cs="Times New Roman"/>
          <w:sz w:val="26"/>
          <w:szCs w:val="26"/>
          <w:lang w:val="sv-SE"/>
        </w:rPr>
        <w:t xml:space="preserve"> Quyết định này quy định </w:t>
      </w:r>
      <w:r w:rsidRPr="00667B92">
        <w:rPr>
          <w:rFonts w:ascii="Times New Roman" w:eastAsia="Times New Roman" w:hAnsi="Times New Roman" w:cs="Times New Roman"/>
          <w:sz w:val="26"/>
          <w:szCs w:val="26"/>
          <w:lang w:val="sv-SE" w:eastAsia="vi-VN"/>
        </w:rPr>
        <w:t>giá tính lệ phí trước bạ đối với nhà để làm căn cứ tính lệ phí trước bạ</w:t>
      </w:r>
      <w:r w:rsidRPr="00667B92">
        <w:rPr>
          <w:rFonts w:ascii="Times New Roman" w:eastAsia="Times New Roman" w:hAnsi="Times New Roman" w:cs="Times New Roman"/>
          <w:sz w:val="26"/>
          <w:szCs w:val="26"/>
          <w:lang w:val="nl-NL"/>
        </w:rPr>
        <w:t xml:space="preserve"> trên địa bàn tỉnh </w:t>
      </w:r>
      <w:r w:rsidRPr="00667B92">
        <w:rPr>
          <w:rFonts w:ascii="Times New Roman" w:eastAsia="Times New Roman" w:hAnsi="Times New Roman" w:cs="Times New Roman"/>
          <w:sz w:val="26"/>
          <w:szCs w:val="26"/>
          <w:lang w:val="vi-VN" w:eastAsia="vi-VN"/>
        </w:rPr>
        <w:t>Vĩnh Long</w:t>
      </w:r>
      <w:r w:rsidRPr="00667B92">
        <w:rPr>
          <w:rFonts w:ascii="Times New Roman" w:eastAsia="Times New Roman" w:hAnsi="Times New Roman" w:cs="Times New Roman"/>
          <w:sz w:val="26"/>
          <w:szCs w:val="26"/>
          <w:lang w:val="sv-SE"/>
        </w:rPr>
        <w:t>.</w:t>
      </w:r>
    </w:p>
    <w:p w14:paraId="39935383" w14:textId="04B914F9" w:rsidR="00667B92" w:rsidRPr="00667B92" w:rsidRDefault="00667B92" w:rsidP="00CC620C">
      <w:pPr>
        <w:tabs>
          <w:tab w:val="left" w:pos="567"/>
        </w:tabs>
        <w:spacing w:before="120" w:after="120" w:line="240" w:lineRule="auto"/>
        <w:ind w:firstLine="567"/>
        <w:jc w:val="both"/>
        <w:rPr>
          <w:rFonts w:ascii="Times New Roman" w:eastAsia="Times New Roman" w:hAnsi="Times New Roman" w:cs="Times New Roman"/>
          <w:sz w:val="26"/>
          <w:szCs w:val="26"/>
          <w:lang w:val="sv-SE"/>
        </w:rPr>
      </w:pPr>
      <w:r w:rsidRPr="00667B92">
        <w:rPr>
          <w:rFonts w:ascii="Times New Roman" w:eastAsia="Times New Roman" w:hAnsi="Times New Roman" w:cs="Times New Roman"/>
          <w:sz w:val="26"/>
          <w:szCs w:val="26"/>
          <w:lang w:val="sv-SE"/>
        </w:rPr>
        <w:lastRenderedPageBreak/>
        <w:t xml:space="preserve"> Các nội dung khác có liên quan đến lệ phí trước bạ đối với nhà không quy định tại Quyết định này thì thực hiện theo quy định tại Nghị định số 10/2022/NĐ-CP và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0B5EB59C" w14:textId="77777777" w:rsidR="00767E15" w:rsidRPr="005C7ADA" w:rsidRDefault="00767E15" w:rsidP="00CC620C">
      <w:pPr>
        <w:tabs>
          <w:tab w:val="left" w:pos="540"/>
        </w:tabs>
        <w:spacing w:before="120" w:after="120" w:line="240" w:lineRule="auto"/>
        <w:ind w:firstLine="540"/>
        <w:jc w:val="both"/>
        <w:rPr>
          <w:rFonts w:ascii="Times New Roman" w:eastAsia="Times New Roman" w:hAnsi="Times New Roman" w:cs="Times New Roman"/>
          <w:sz w:val="28"/>
          <w:szCs w:val="28"/>
          <w:lang w:val="sv-SE"/>
        </w:rPr>
      </w:pPr>
      <w:r w:rsidRPr="005C7ADA">
        <w:rPr>
          <w:rFonts w:ascii="Times New Roman" w:eastAsia="Times New Roman" w:hAnsi="Times New Roman" w:cs="Times New Roman"/>
          <w:bCs/>
          <w:sz w:val="28"/>
          <w:szCs w:val="28"/>
          <w:lang w:val="sv-SE"/>
        </w:rPr>
        <w:t>2. Đối tượng áp dụng</w:t>
      </w:r>
    </w:p>
    <w:p w14:paraId="4B69E029" w14:textId="7BB7BEAA" w:rsidR="00767E15" w:rsidRPr="00667B92" w:rsidRDefault="00767E15" w:rsidP="00CC620C">
      <w:pPr>
        <w:tabs>
          <w:tab w:val="left" w:pos="540"/>
        </w:tabs>
        <w:spacing w:before="120" w:after="120" w:line="240" w:lineRule="auto"/>
        <w:ind w:firstLine="540"/>
        <w:jc w:val="both"/>
        <w:rPr>
          <w:rFonts w:ascii="Times New Roman" w:eastAsia="Calibri" w:hAnsi="Times New Roman" w:cs="Times New Roman"/>
          <w:iCs/>
          <w:color w:val="EE0000"/>
          <w:sz w:val="28"/>
          <w:szCs w:val="28"/>
          <w:lang w:val="sv-SE"/>
        </w:rPr>
      </w:pPr>
      <w:r w:rsidRPr="00667B92">
        <w:rPr>
          <w:rFonts w:ascii="Times New Roman" w:eastAsia="Calibri" w:hAnsi="Times New Roman" w:cs="Times New Roman"/>
          <w:iCs/>
          <w:color w:val="EE0000"/>
          <w:sz w:val="28"/>
          <w:szCs w:val="28"/>
          <w:lang w:val="sv-SE"/>
        </w:rPr>
        <w:t xml:space="preserve">a) </w:t>
      </w:r>
      <w:r w:rsidR="00667B92" w:rsidRPr="00667B92">
        <w:rPr>
          <w:rFonts w:ascii="Times New Roman" w:eastAsia="Calibri" w:hAnsi="Times New Roman" w:cs="Times New Roman"/>
          <w:iCs/>
          <w:color w:val="EE0000"/>
          <w:sz w:val="28"/>
          <w:szCs w:val="28"/>
          <w:lang w:val="sv-SE"/>
        </w:rPr>
        <w:t>Tổ chức, cá nhân nộp</w:t>
      </w:r>
      <w:r w:rsidRPr="00667B92">
        <w:rPr>
          <w:rFonts w:ascii="Times New Roman" w:eastAsia="Calibri" w:hAnsi="Times New Roman" w:cs="Times New Roman"/>
          <w:iCs/>
          <w:color w:val="EE0000"/>
          <w:sz w:val="28"/>
          <w:szCs w:val="28"/>
          <w:lang w:val="sv-SE"/>
        </w:rPr>
        <w:t xml:space="preserve"> lệ phí trước bạ đối với nhà.</w:t>
      </w:r>
    </w:p>
    <w:p w14:paraId="37C97177" w14:textId="77777777" w:rsidR="00F72CBE" w:rsidRPr="00667B92" w:rsidRDefault="00767E15" w:rsidP="00CC620C">
      <w:pPr>
        <w:tabs>
          <w:tab w:val="left" w:pos="540"/>
        </w:tabs>
        <w:spacing w:before="120" w:after="120" w:line="240" w:lineRule="auto"/>
        <w:ind w:firstLine="540"/>
        <w:jc w:val="both"/>
        <w:rPr>
          <w:rFonts w:ascii="Times New Roman" w:eastAsia="Calibri" w:hAnsi="Times New Roman" w:cs="Times New Roman"/>
          <w:iCs/>
          <w:color w:val="EE0000"/>
          <w:sz w:val="28"/>
          <w:szCs w:val="28"/>
          <w:lang w:val="sv-SE"/>
        </w:rPr>
      </w:pPr>
      <w:r w:rsidRPr="00667B92">
        <w:rPr>
          <w:rFonts w:ascii="Times New Roman" w:eastAsia="Calibri" w:hAnsi="Times New Roman" w:cs="Times New Roman"/>
          <w:iCs/>
          <w:color w:val="EE0000"/>
          <w:sz w:val="28"/>
          <w:szCs w:val="28"/>
          <w:lang w:val="sv-SE"/>
        </w:rPr>
        <w:t>b) Cơ quan thuế và các cơ quan, tổ chức, cá nhân khác có liên quan.</w:t>
      </w:r>
    </w:p>
    <w:p w14:paraId="4612C3A3" w14:textId="77777777" w:rsidR="00F72CBE" w:rsidRPr="005C7ADA" w:rsidRDefault="00F72CBE" w:rsidP="00CC620C">
      <w:pPr>
        <w:tabs>
          <w:tab w:val="left" w:pos="540"/>
        </w:tabs>
        <w:spacing w:before="120" w:after="120" w:line="240" w:lineRule="auto"/>
        <w:ind w:firstLine="540"/>
        <w:jc w:val="both"/>
        <w:rPr>
          <w:rFonts w:ascii="Times New Roman" w:eastAsia="Times New Roman" w:hAnsi="Times New Roman" w:cs="Times New Roman"/>
          <w:b/>
          <w:bCs/>
          <w:sz w:val="28"/>
          <w:szCs w:val="28"/>
          <w:lang w:val="sv-SE"/>
        </w:rPr>
      </w:pPr>
      <w:r w:rsidRPr="005C7ADA">
        <w:rPr>
          <w:rFonts w:ascii="Times New Roman" w:eastAsia="Times New Roman" w:hAnsi="Times New Roman" w:cs="Times New Roman"/>
          <w:b/>
          <w:sz w:val="28"/>
          <w:szCs w:val="28"/>
          <w:lang w:val="sv-SE"/>
        </w:rPr>
        <w:t>IV. QUÁ TRÌNH XÂY DỰNG DỰ THẢO QUYẾT ĐỊNH:</w:t>
      </w:r>
    </w:p>
    <w:p w14:paraId="58E82326" w14:textId="77777777" w:rsidR="00F72CBE" w:rsidRPr="008542C6" w:rsidRDefault="00F72CBE" w:rsidP="00CC620C">
      <w:pPr>
        <w:tabs>
          <w:tab w:val="left" w:pos="540"/>
        </w:tabs>
        <w:spacing w:before="120" w:after="120" w:line="240" w:lineRule="auto"/>
        <w:ind w:firstLine="540"/>
        <w:jc w:val="both"/>
        <w:rPr>
          <w:rFonts w:ascii="Times New Roman" w:eastAsia="Times New Roman" w:hAnsi="Times New Roman" w:cs="Times New Roman"/>
          <w:iCs/>
          <w:color w:val="000000"/>
          <w:sz w:val="28"/>
          <w:szCs w:val="28"/>
          <w:shd w:val="clear" w:color="auto" w:fill="FFFFFF"/>
          <w:lang w:val="vi-VN"/>
        </w:rPr>
      </w:pPr>
      <w:r w:rsidRPr="008542C6">
        <w:rPr>
          <w:rFonts w:ascii="Times New Roman" w:eastAsia="Times New Roman" w:hAnsi="Times New Roman" w:cs="Times New Roman"/>
          <w:color w:val="000000"/>
          <w:sz w:val="28"/>
          <w:szCs w:val="28"/>
          <w:lang w:val="vi-VN"/>
        </w:rPr>
        <w:t xml:space="preserve">Tại điểm a khoản 4 Điều 13 Nghị định </w:t>
      </w:r>
      <w:r w:rsidRPr="008542C6">
        <w:rPr>
          <w:rFonts w:ascii="Times New Roman" w:eastAsia="Times New Roman" w:hAnsi="Times New Roman" w:cs="Times New Roman"/>
          <w:iCs/>
          <w:color w:val="000000"/>
          <w:sz w:val="28"/>
          <w:szCs w:val="28"/>
          <w:shd w:val="clear" w:color="auto" w:fill="FFFFFF"/>
          <w:lang w:val="vi-VN"/>
        </w:rPr>
        <w:t>số </w:t>
      </w:r>
      <w:r>
        <w:fldChar w:fldCharType="begin"/>
      </w:r>
      <w:r w:rsidRPr="00F63E67">
        <w:rPr>
          <w:lang w:val="sv-SE"/>
        </w:rPr>
        <w:instrText>HYPERLINK "https://thuvienphapluat.vn/van-ban/thue-phi-le-phi/nghi-dinh-10-2022-nd-cp-quy-dinh-ve-le-phi-truoc-ba-484768.aspx" \t "_blank" \o "Nghị định 10/2022/NĐ-CP"</w:instrText>
      </w:r>
      <w:r>
        <w:fldChar w:fldCharType="separate"/>
      </w:r>
      <w:r w:rsidRPr="008542C6">
        <w:rPr>
          <w:rFonts w:ascii="Times New Roman" w:eastAsia="Times New Roman" w:hAnsi="Times New Roman" w:cs="Times New Roman"/>
          <w:iCs/>
          <w:color w:val="000000"/>
          <w:sz w:val="28"/>
          <w:szCs w:val="28"/>
          <w:shd w:val="clear" w:color="auto" w:fill="FFFFFF"/>
          <w:lang w:val="vi-VN"/>
        </w:rPr>
        <w:t>10/2022/NĐ-CP</w:t>
      </w:r>
      <w:r>
        <w:fldChar w:fldCharType="end"/>
      </w:r>
      <w:r w:rsidRPr="008542C6">
        <w:rPr>
          <w:rFonts w:ascii="Times New Roman" w:eastAsia="Times New Roman" w:hAnsi="Times New Roman" w:cs="Times New Roman"/>
          <w:sz w:val="28"/>
          <w:szCs w:val="28"/>
          <w:lang w:val="vi-VN"/>
        </w:rPr>
        <w:t xml:space="preserve"> ngày 15 tháng 01 năm 2022</w:t>
      </w:r>
      <w:r w:rsidRPr="008542C6">
        <w:rPr>
          <w:rFonts w:ascii="Times New Roman" w:eastAsia="Times New Roman" w:hAnsi="Times New Roman" w:cs="Times New Roman"/>
          <w:iCs/>
          <w:color w:val="000000"/>
          <w:sz w:val="28"/>
          <w:szCs w:val="28"/>
          <w:shd w:val="clear" w:color="auto" w:fill="FFFFFF"/>
          <w:lang w:val="vi-VN"/>
        </w:rPr>
        <w:t xml:space="preserve"> của Chính phủ quy định về lệ phí trước bạ, Ủy ban nhân dân tỉnh có trách nhiệm: </w:t>
      </w:r>
      <w:r w:rsidRPr="008542C6">
        <w:rPr>
          <w:rFonts w:ascii="Times New Roman" w:eastAsia="Times New Roman" w:hAnsi="Times New Roman" w:cs="Times New Roman"/>
          <w:i/>
          <w:color w:val="000000"/>
          <w:sz w:val="28"/>
          <w:szCs w:val="28"/>
          <w:shd w:val="clear" w:color="auto" w:fill="FFFFFF"/>
          <w:lang w:val="vi-VN"/>
        </w:rPr>
        <w:t>“Ban hành bảng giá tính lệ phí trước bạ đối với nhà để làm căn cứ tính lệ phí trước bạ theo quy định tại Nghị định này”.</w:t>
      </w:r>
    </w:p>
    <w:p w14:paraId="5C9947F6" w14:textId="77777777" w:rsidR="00F72CBE" w:rsidRPr="005C7ADA" w:rsidRDefault="00F72CBE" w:rsidP="00CC620C">
      <w:pPr>
        <w:tabs>
          <w:tab w:val="left" w:pos="540"/>
        </w:tabs>
        <w:spacing w:before="120" w:after="120" w:line="240" w:lineRule="auto"/>
        <w:ind w:firstLine="540"/>
        <w:jc w:val="both"/>
        <w:rPr>
          <w:rFonts w:ascii="Times New Roman" w:eastAsia="Times New Roman" w:hAnsi="Times New Roman" w:cs="Times New Roman"/>
          <w:b/>
          <w:bCs/>
          <w:sz w:val="28"/>
          <w:szCs w:val="28"/>
          <w:lang w:val="vi-VN"/>
        </w:rPr>
      </w:pPr>
      <w:r w:rsidRPr="008542C6">
        <w:rPr>
          <w:rFonts w:ascii="Times New Roman" w:eastAsia="Times New Roman" w:hAnsi="Times New Roman" w:cs="Times New Roman"/>
          <w:iCs/>
          <w:color w:val="000000"/>
          <w:sz w:val="28"/>
          <w:szCs w:val="28"/>
          <w:lang w:val="vi-VN"/>
        </w:rPr>
        <w:t xml:space="preserve">Tại điểm b khoản 1 Điều 3 </w:t>
      </w:r>
      <w:r w:rsidRPr="005C7ADA">
        <w:rPr>
          <w:rFonts w:ascii="Times New Roman" w:eastAsia="Times New Roman" w:hAnsi="Times New Roman" w:cs="Times New Roman"/>
          <w:color w:val="000000"/>
          <w:sz w:val="28"/>
          <w:szCs w:val="28"/>
          <w:lang w:val="vi-VN"/>
        </w:rPr>
        <w:t xml:space="preserve">Thông tư số 13/2022/TT-BTC ngày 28 tháng 02 năm 2022 của Bộ Tài chính </w:t>
      </w:r>
      <w:r w:rsidRPr="008542C6">
        <w:rPr>
          <w:rFonts w:ascii="Times New Roman" w:eastAsia="Times New Roman" w:hAnsi="Times New Roman" w:cs="Times New Roman"/>
          <w:color w:val="000000"/>
          <w:sz w:val="28"/>
          <w:szCs w:val="28"/>
          <w:shd w:val="clear" w:color="auto" w:fill="FFFFFF"/>
          <w:lang w:val="vi-VN"/>
        </w:rPr>
        <w:t xml:space="preserve">quy định: </w:t>
      </w:r>
      <w:r w:rsidRPr="008542C6">
        <w:rPr>
          <w:rFonts w:ascii="Times New Roman" w:eastAsia="Times New Roman" w:hAnsi="Times New Roman" w:cs="Times New Roman"/>
          <w:i/>
          <w:iCs/>
          <w:color w:val="000000"/>
          <w:sz w:val="28"/>
          <w:szCs w:val="28"/>
          <w:shd w:val="clear" w:color="auto" w:fill="FFFFFF"/>
          <w:lang w:val="vi-VN"/>
        </w:rPr>
        <w:t>“</w:t>
      </w:r>
      <w:r w:rsidRPr="005C7ADA">
        <w:rPr>
          <w:rFonts w:ascii="Times New Roman" w:eastAsia="Times New Roman" w:hAnsi="Times New Roman" w:cs="Times New Roman"/>
          <w:i/>
          <w:iCs/>
          <w:color w:val="000000"/>
          <w:sz w:val="28"/>
          <w:szCs w:val="28"/>
          <w:shd w:val="clear" w:color="auto" w:fill="FFFFFF"/>
          <w:lang w:val="vi-VN"/>
        </w:rPr>
        <w:t>Sở Tài chính chủ trì phối hợp với Sở Xây dựng và các cơ quan liên quan tại địa phương căn cứ quy định tại điểm b khoản 1 Điều 7 Nghị định số 10/2022/NĐ-CP để xây dựng giá tính lệ phí trước bạ đối với nhà trình Ủy ban nhân dân cấp tỉnh ban hành Bảng giá tính lệ phí trước bạ đối với nhà áp dụng tại địa phương.</w:t>
      </w:r>
      <w:r w:rsidRPr="008542C6">
        <w:rPr>
          <w:rFonts w:ascii="Times New Roman" w:eastAsia="Times New Roman" w:hAnsi="Times New Roman" w:cs="Times New Roman"/>
          <w:i/>
          <w:iCs/>
          <w:color w:val="000000"/>
          <w:sz w:val="28"/>
          <w:szCs w:val="28"/>
          <w:shd w:val="clear" w:color="auto" w:fill="FFFFFF"/>
          <w:lang w:val="vi-VN"/>
        </w:rPr>
        <w:t>”</w:t>
      </w:r>
    </w:p>
    <w:p w14:paraId="7F6A9C6D" w14:textId="46869096" w:rsidR="00F72CBE" w:rsidRPr="004359B4" w:rsidRDefault="00F72CBE" w:rsidP="00CC620C">
      <w:pPr>
        <w:tabs>
          <w:tab w:val="left" w:pos="540"/>
        </w:tabs>
        <w:spacing w:before="120" w:after="120" w:line="240" w:lineRule="auto"/>
        <w:ind w:firstLine="540"/>
        <w:jc w:val="both"/>
        <w:rPr>
          <w:rFonts w:ascii="Times New Roman" w:eastAsia="Times New Roman" w:hAnsi="Times New Roman" w:cs="Times New Roman"/>
          <w:sz w:val="28"/>
          <w:szCs w:val="28"/>
          <w:lang w:val="vi-VN"/>
        </w:rPr>
      </w:pPr>
      <w:r w:rsidRPr="004359B4">
        <w:rPr>
          <w:rFonts w:ascii="Times New Roman" w:eastAsia="Times New Roman" w:hAnsi="Times New Roman" w:cs="Times New Roman"/>
          <w:color w:val="EE0000"/>
          <w:sz w:val="28"/>
          <w:szCs w:val="28"/>
          <w:lang w:val="vi-VN"/>
        </w:rPr>
        <w:t xml:space="preserve">Công văn số </w:t>
      </w:r>
      <w:r w:rsidR="00057D32" w:rsidRPr="004359B4">
        <w:rPr>
          <w:rFonts w:ascii="Times New Roman" w:eastAsia="Times New Roman" w:hAnsi="Times New Roman" w:cs="Times New Roman"/>
          <w:color w:val="EE0000"/>
          <w:sz w:val="28"/>
          <w:szCs w:val="28"/>
          <w:lang w:val="vi-VN"/>
        </w:rPr>
        <w:t>2623</w:t>
      </w:r>
      <w:r w:rsidRPr="004359B4">
        <w:rPr>
          <w:rFonts w:ascii="Times New Roman" w:eastAsia="Times New Roman" w:hAnsi="Times New Roman" w:cs="Times New Roman"/>
          <w:color w:val="EE0000"/>
          <w:sz w:val="28"/>
          <w:szCs w:val="28"/>
          <w:lang w:val="vi-VN"/>
        </w:rPr>
        <w:t>/</w:t>
      </w:r>
      <w:r w:rsidR="00057D32" w:rsidRPr="004359B4">
        <w:rPr>
          <w:rFonts w:ascii="Times New Roman" w:eastAsia="Times New Roman" w:hAnsi="Times New Roman" w:cs="Times New Roman"/>
          <w:color w:val="EE0000"/>
          <w:sz w:val="28"/>
          <w:szCs w:val="28"/>
          <w:lang w:val="vi-VN"/>
        </w:rPr>
        <w:t>UBND</w:t>
      </w:r>
      <w:r w:rsidRPr="004359B4">
        <w:rPr>
          <w:rFonts w:ascii="Times New Roman" w:eastAsia="Times New Roman" w:hAnsi="Times New Roman" w:cs="Times New Roman"/>
          <w:color w:val="EE0000"/>
          <w:sz w:val="28"/>
          <w:szCs w:val="28"/>
          <w:lang w:val="vi-VN"/>
        </w:rPr>
        <w:t>-</w:t>
      </w:r>
      <w:r w:rsidR="00057D32" w:rsidRPr="004359B4">
        <w:rPr>
          <w:rFonts w:ascii="Times New Roman" w:eastAsia="Times New Roman" w:hAnsi="Times New Roman" w:cs="Times New Roman"/>
          <w:color w:val="EE0000"/>
          <w:sz w:val="28"/>
          <w:szCs w:val="28"/>
          <w:lang w:val="vi-VN"/>
        </w:rPr>
        <w:t>NC</w:t>
      </w:r>
      <w:r w:rsidRPr="004359B4">
        <w:rPr>
          <w:rFonts w:ascii="Times New Roman" w:eastAsia="Times New Roman" w:hAnsi="Times New Roman" w:cs="Times New Roman"/>
          <w:sz w:val="28"/>
          <w:szCs w:val="28"/>
          <w:lang w:val="vi-VN"/>
        </w:rPr>
        <w:t xml:space="preserve"> ngày </w:t>
      </w:r>
      <w:r w:rsidR="00057D32" w:rsidRPr="004359B4">
        <w:rPr>
          <w:rFonts w:ascii="Times New Roman" w:eastAsia="Times New Roman" w:hAnsi="Times New Roman" w:cs="Times New Roman"/>
          <w:sz w:val="28"/>
          <w:szCs w:val="28"/>
          <w:lang w:val="vi-VN"/>
        </w:rPr>
        <w:t>30</w:t>
      </w:r>
      <w:r w:rsidRPr="004359B4">
        <w:rPr>
          <w:rFonts w:ascii="Times New Roman" w:eastAsia="Times New Roman" w:hAnsi="Times New Roman" w:cs="Times New Roman"/>
          <w:sz w:val="28"/>
          <w:szCs w:val="28"/>
          <w:lang w:val="vi-VN"/>
        </w:rPr>
        <w:t xml:space="preserve"> tháng 8 năm 202</w:t>
      </w:r>
      <w:r w:rsidR="00057D32" w:rsidRPr="004359B4">
        <w:rPr>
          <w:rFonts w:ascii="Times New Roman" w:eastAsia="Times New Roman" w:hAnsi="Times New Roman" w:cs="Times New Roman"/>
          <w:sz w:val="28"/>
          <w:szCs w:val="28"/>
          <w:lang w:val="vi-VN"/>
        </w:rPr>
        <w:t>5</w:t>
      </w:r>
      <w:r w:rsidRPr="004359B4">
        <w:rPr>
          <w:rFonts w:ascii="Times New Roman" w:eastAsia="Times New Roman" w:hAnsi="Times New Roman" w:cs="Times New Roman"/>
          <w:sz w:val="28"/>
          <w:szCs w:val="28"/>
          <w:lang w:val="vi-VN"/>
        </w:rPr>
        <w:t xml:space="preserve"> của </w:t>
      </w:r>
      <w:r w:rsidR="00057D32" w:rsidRPr="004359B4">
        <w:rPr>
          <w:rFonts w:ascii="Times New Roman" w:eastAsia="Times New Roman" w:hAnsi="Times New Roman" w:cs="Times New Roman"/>
          <w:sz w:val="28"/>
          <w:szCs w:val="28"/>
          <w:lang w:val="vi-VN"/>
        </w:rPr>
        <w:t xml:space="preserve">Ủy ban nhân dân tỉnh về việc </w:t>
      </w:r>
      <w:r w:rsidR="00057D32" w:rsidRPr="004359B4">
        <w:rPr>
          <w:rFonts w:ascii="Times New Roman" w:hAnsi="Times New Roman" w:cs="Times New Roman"/>
          <w:sz w:val="28"/>
          <w:szCs w:val="28"/>
          <w:lang w:val="vi-VN"/>
        </w:rPr>
        <w:t>chấp thuận chủ trương xây dựng văn bản quy phạm pháp luật</w:t>
      </w:r>
    </w:p>
    <w:p w14:paraId="7AEA6E70" w14:textId="12BFB889" w:rsidR="00667B92" w:rsidRPr="00667B92" w:rsidRDefault="00667B92" w:rsidP="00CC620C">
      <w:pPr>
        <w:spacing w:before="120" w:after="120" w:line="240" w:lineRule="auto"/>
        <w:ind w:firstLine="720"/>
        <w:jc w:val="both"/>
        <w:rPr>
          <w:rFonts w:ascii="Times New Roman" w:eastAsia="Times New Roman" w:hAnsi="Times New Roman" w:cs="Times New Roman"/>
          <w:sz w:val="26"/>
          <w:szCs w:val="26"/>
          <w:lang w:val="vi-VN"/>
        </w:rPr>
      </w:pPr>
      <w:r w:rsidRPr="00667B92">
        <w:rPr>
          <w:rFonts w:ascii="Times New Roman" w:eastAsia="Times New Roman" w:hAnsi="Times New Roman" w:cs="Times New Roman"/>
          <w:sz w:val="26"/>
          <w:szCs w:val="26"/>
          <w:lang w:val="vi-VN"/>
        </w:rPr>
        <w:t xml:space="preserve">Sở Tài chính dự thảo Tờ trình và dự thảo Quyết định quy định </w:t>
      </w:r>
      <w:r w:rsidRPr="00667B92">
        <w:rPr>
          <w:rFonts w:ascii="Times New Roman" w:eastAsia="Times New Roman" w:hAnsi="Times New Roman" w:cs="Times New Roman"/>
          <w:sz w:val="26"/>
          <w:szCs w:val="26"/>
          <w:lang w:val="vi-VN" w:eastAsia="vi-VN"/>
        </w:rPr>
        <w:t>giá tính lệ phí trước bạ đối với nhà để làm căn cứ tính lệ phí trước bạ</w:t>
      </w:r>
      <w:r w:rsidRPr="00667B92">
        <w:rPr>
          <w:rFonts w:ascii="Times New Roman" w:eastAsia="Times New Roman" w:hAnsi="Times New Roman" w:cs="Times New Roman"/>
          <w:sz w:val="26"/>
          <w:szCs w:val="26"/>
          <w:lang w:val="nl-NL"/>
        </w:rPr>
        <w:t xml:space="preserve"> trên địa bàn tỉnh </w:t>
      </w:r>
      <w:r w:rsidRPr="00667B92">
        <w:rPr>
          <w:rFonts w:ascii="Times New Roman" w:eastAsia="Times New Roman" w:hAnsi="Times New Roman" w:cs="Times New Roman"/>
          <w:sz w:val="26"/>
          <w:szCs w:val="26"/>
          <w:lang w:val="vi-VN" w:eastAsia="vi-VN"/>
        </w:rPr>
        <w:t>Vĩnh Long</w:t>
      </w:r>
      <w:r w:rsidRPr="00667B92">
        <w:rPr>
          <w:rFonts w:ascii="Times New Roman" w:eastAsia="Times New Roman" w:hAnsi="Times New Roman" w:cs="Times New Roman"/>
          <w:sz w:val="26"/>
          <w:szCs w:val="26"/>
          <w:lang w:val="vi-VN"/>
        </w:rPr>
        <w:t xml:space="preserve"> và tổ chức lấy ý kiến các cơ quan, đơn vị, tổ chức có liên quan, </w:t>
      </w:r>
    </w:p>
    <w:p w14:paraId="1450A83B" w14:textId="77777777" w:rsidR="004C2211" w:rsidRPr="004C2211" w:rsidRDefault="004C2211" w:rsidP="00CC620C">
      <w:pPr>
        <w:spacing w:before="120" w:after="120" w:line="240" w:lineRule="auto"/>
        <w:ind w:firstLine="567"/>
        <w:jc w:val="both"/>
        <w:rPr>
          <w:rFonts w:ascii="Times New Roman" w:eastAsia="Times New Roman" w:hAnsi="Times New Roman" w:cs="Times New Roman"/>
          <w:sz w:val="26"/>
          <w:szCs w:val="26"/>
          <w:lang w:val="vi-VN" w:eastAsia="vi-VN"/>
        </w:rPr>
      </w:pPr>
      <w:r w:rsidRPr="004C2211">
        <w:rPr>
          <w:rFonts w:ascii="Times New Roman" w:eastAsia="Times New Roman" w:hAnsi="Times New Roman" w:cs="Times New Roman"/>
          <w:sz w:val="26"/>
          <w:szCs w:val="26"/>
          <w:lang w:val="nl-NL" w:eastAsia="vi-VN"/>
        </w:rPr>
        <w:t>Đ</w:t>
      </w:r>
      <w:r w:rsidRPr="004C2211">
        <w:rPr>
          <w:rFonts w:ascii="Times New Roman" w:eastAsia="Times New Roman" w:hAnsi="Times New Roman" w:cs="Times New Roman"/>
          <w:sz w:val="26"/>
          <w:szCs w:val="26"/>
          <w:lang w:val="vi-VN" w:eastAsia="vi-VN"/>
        </w:rPr>
        <w:t xml:space="preserve">ăng tải trên Công thông tin điện tử của tỉnh 30 ngày tại Công văn số </w:t>
      </w:r>
      <w:r w:rsidRPr="004C2211">
        <w:rPr>
          <w:rFonts w:ascii="Times New Roman" w:eastAsia="Times New Roman" w:hAnsi="Times New Roman" w:cs="Times New Roman"/>
          <w:sz w:val="26"/>
          <w:szCs w:val="26"/>
          <w:lang w:val="nl-NL" w:eastAsia="vi-VN"/>
        </w:rPr>
        <w:t>.......</w:t>
      </w:r>
      <w:r w:rsidRPr="004C2211">
        <w:rPr>
          <w:rFonts w:ascii="Times New Roman" w:eastAsia="Times New Roman" w:hAnsi="Times New Roman" w:cs="Times New Roman"/>
          <w:sz w:val="26"/>
          <w:szCs w:val="26"/>
          <w:lang w:val="vi-VN" w:eastAsia="vi-VN"/>
        </w:rPr>
        <w:t>/STC-QLG</w:t>
      </w:r>
      <w:r w:rsidRPr="004C2211">
        <w:rPr>
          <w:rFonts w:ascii="Times New Roman" w:eastAsia="Times New Roman" w:hAnsi="Times New Roman" w:cs="Times New Roman"/>
          <w:sz w:val="26"/>
          <w:szCs w:val="26"/>
          <w:lang w:val="nl-NL" w:eastAsia="vi-VN"/>
        </w:rPr>
        <w:t>&amp;</w:t>
      </w:r>
      <w:r w:rsidRPr="004C2211">
        <w:rPr>
          <w:rFonts w:ascii="Times New Roman" w:eastAsia="Times New Roman" w:hAnsi="Times New Roman" w:cs="Times New Roman"/>
          <w:sz w:val="26"/>
          <w:szCs w:val="26"/>
          <w:lang w:val="vi-VN" w:eastAsia="vi-VN"/>
        </w:rPr>
        <w:t xml:space="preserve">CS ngày </w:t>
      </w:r>
      <w:r w:rsidRPr="004C2211">
        <w:rPr>
          <w:rFonts w:ascii="Times New Roman" w:eastAsia="Times New Roman" w:hAnsi="Times New Roman" w:cs="Times New Roman"/>
          <w:sz w:val="26"/>
          <w:szCs w:val="26"/>
          <w:lang w:val="nl-NL" w:eastAsia="vi-VN"/>
        </w:rPr>
        <w:t>.......</w:t>
      </w:r>
      <w:r w:rsidRPr="004C2211">
        <w:rPr>
          <w:rFonts w:ascii="Times New Roman" w:eastAsia="Times New Roman" w:hAnsi="Times New Roman" w:cs="Times New Roman"/>
          <w:sz w:val="26"/>
          <w:szCs w:val="26"/>
          <w:lang w:val="vi-VN" w:eastAsia="vi-VN"/>
        </w:rPr>
        <w:t>/</w:t>
      </w:r>
      <w:r w:rsidRPr="004C2211">
        <w:rPr>
          <w:rFonts w:ascii="Times New Roman" w:eastAsia="Times New Roman" w:hAnsi="Times New Roman" w:cs="Times New Roman"/>
          <w:sz w:val="26"/>
          <w:szCs w:val="26"/>
          <w:lang w:val="nl-NL" w:eastAsia="vi-VN"/>
        </w:rPr>
        <w:t>.......</w:t>
      </w:r>
      <w:r w:rsidRPr="004C2211">
        <w:rPr>
          <w:rFonts w:ascii="Times New Roman" w:eastAsia="Times New Roman" w:hAnsi="Times New Roman" w:cs="Times New Roman"/>
          <w:sz w:val="26"/>
          <w:szCs w:val="26"/>
          <w:lang w:val="vi-VN" w:eastAsia="vi-VN"/>
        </w:rPr>
        <w:t>/202</w:t>
      </w:r>
      <w:r w:rsidRPr="004C2211">
        <w:rPr>
          <w:rFonts w:ascii="Times New Roman" w:eastAsia="Times New Roman" w:hAnsi="Times New Roman" w:cs="Times New Roman"/>
          <w:sz w:val="26"/>
          <w:szCs w:val="26"/>
          <w:lang w:val="nl-NL" w:eastAsia="vi-VN"/>
        </w:rPr>
        <w:t>5</w:t>
      </w:r>
      <w:r w:rsidRPr="004C2211">
        <w:rPr>
          <w:rFonts w:ascii="Times New Roman" w:eastAsia="Times New Roman" w:hAnsi="Times New Roman" w:cs="Times New Roman"/>
          <w:sz w:val="26"/>
          <w:szCs w:val="26"/>
          <w:lang w:val="vi-VN" w:eastAsia="vi-VN"/>
        </w:rPr>
        <w:t xml:space="preserve"> của Sở Tài chính.</w:t>
      </w:r>
    </w:p>
    <w:p w14:paraId="0952D2DB" w14:textId="77777777" w:rsidR="00667B92" w:rsidRPr="00667B92" w:rsidRDefault="00667B92" w:rsidP="00CC620C">
      <w:pPr>
        <w:spacing w:before="120" w:after="120" w:line="240" w:lineRule="auto"/>
        <w:ind w:firstLine="567"/>
        <w:jc w:val="both"/>
        <w:rPr>
          <w:rFonts w:ascii="Times New Roman" w:eastAsia="Times New Roman" w:hAnsi="Times New Roman" w:cs="Times New Roman"/>
          <w:sz w:val="26"/>
          <w:szCs w:val="26"/>
          <w:lang w:val="vi-VN" w:eastAsia="vi-VN"/>
        </w:rPr>
      </w:pPr>
      <w:r w:rsidRPr="00667B92">
        <w:rPr>
          <w:rFonts w:ascii="Times New Roman" w:eastAsia="Times New Roman" w:hAnsi="Times New Roman" w:cs="Times New Roman"/>
          <w:sz w:val="26"/>
          <w:szCs w:val="26"/>
          <w:lang w:val="vi-VN" w:eastAsia="vi-VN"/>
        </w:rPr>
        <w:t xml:space="preserve">Trên cơ sở ý kiến đóng góp bằng văn bản của các tổ chức, cá nhân, cơ quan, đơn vị, Sở Tài chính tổng hợp, tiếp thu và giải trình ý kiến đóng góp để hoàn chỉnh dự thảo Quyết định gửi Sở Tư pháp thẩm định. </w:t>
      </w:r>
    </w:p>
    <w:p w14:paraId="496FCEA9" w14:textId="77777777" w:rsidR="00667B92" w:rsidRPr="00667B92" w:rsidRDefault="00667B92" w:rsidP="00CC620C">
      <w:pPr>
        <w:spacing w:before="120" w:after="120" w:line="240" w:lineRule="auto"/>
        <w:ind w:firstLine="720"/>
        <w:jc w:val="both"/>
        <w:rPr>
          <w:rFonts w:ascii="Times New Roman" w:eastAsia="Times New Roman" w:hAnsi="Times New Roman" w:cs="Times New Roman"/>
          <w:sz w:val="26"/>
          <w:szCs w:val="26"/>
          <w:lang w:val="vi-VN" w:eastAsia="vi-VN"/>
        </w:rPr>
      </w:pPr>
      <w:r w:rsidRPr="00667B92">
        <w:rPr>
          <w:rFonts w:ascii="Times New Roman" w:eastAsia="Times New Roman" w:hAnsi="Times New Roman" w:cs="Times New Roman"/>
          <w:sz w:val="26"/>
          <w:szCs w:val="26"/>
          <w:lang w:val="vi-VN" w:eastAsia="vi-VN"/>
        </w:rPr>
        <w:t>Tiếp thu ý kiến thẩm định của Sở Tư pháp tại báo cáo số …../BC-STP, ngày   …. tháng …. năm 2025, Sở Tài chính đã chỉnh sửa, hoàn thiện lại dự thảo Quyết định và có báo cáo tiếp thu theo ý kiến thẩm định của Sở Tư pháp trước khi trình UBND tỉnh.</w:t>
      </w:r>
    </w:p>
    <w:p w14:paraId="38000FAA" w14:textId="4D55CD28" w:rsidR="000033EF" w:rsidRPr="008542C6" w:rsidRDefault="00667B92" w:rsidP="00CC620C">
      <w:pPr>
        <w:tabs>
          <w:tab w:val="left" w:pos="540"/>
        </w:tabs>
        <w:spacing w:before="120" w:after="120" w:line="240" w:lineRule="auto"/>
        <w:ind w:firstLine="540"/>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nl-NL"/>
        </w:rPr>
        <w:t xml:space="preserve"> </w:t>
      </w:r>
      <w:r w:rsidR="000033EF" w:rsidRPr="008542C6">
        <w:rPr>
          <w:rFonts w:ascii="Times New Roman" w:eastAsia="Times New Roman" w:hAnsi="Times New Roman" w:cs="Times New Roman"/>
          <w:sz w:val="28"/>
          <w:szCs w:val="28"/>
          <w:lang w:val="nl-NL"/>
        </w:rPr>
        <w:t>Đến nay Sở Tài chính đã hoàn chỉnh dự thảo Quyết định và kính trình Ủy ban nhân dân tỉnh thông qua thành viên Ủy ban nhân dân tỉnh xem xét, quyết định.</w:t>
      </w:r>
    </w:p>
    <w:p w14:paraId="7565AF37" w14:textId="77777777"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b/>
          <w:sz w:val="28"/>
          <w:szCs w:val="28"/>
          <w:lang w:val="nb-NO"/>
        </w:rPr>
      </w:pPr>
      <w:r w:rsidRPr="008542C6">
        <w:rPr>
          <w:rFonts w:ascii="Times New Roman" w:eastAsia="Times New Roman" w:hAnsi="Times New Roman" w:cs="Times New Roman"/>
          <w:b/>
          <w:sz w:val="28"/>
          <w:szCs w:val="28"/>
          <w:lang w:val="nb-NO"/>
        </w:rPr>
        <w:t>V. BỐ CỤC VÀ NỘI DUNG CƠ BẢN CỦA DỰ THẢO QUYẾT ĐỊNH</w:t>
      </w:r>
    </w:p>
    <w:p w14:paraId="58FFD59A" w14:textId="77777777" w:rsidR="008542C6" w:rsidRPr="008542C6" w:rsidRDefault="008542C6" w:rsidP="00CC620C">
      <w:pPr>
        <w:tabs>
          <w:tab w:val="left" w:pos="540"/>
        </w:tabs>
        <w:spacing w:before="120" w:after="120" w:line="240" w:lineRule="auto"/>
        <w:ind w:firstLine="540"/>
        <w:jc w:val="both"/>
        <w:rPr>
          <w:rFonts w:ascii="Times New Roman" w:eastAsia="Times New Roman" w:hAnsi="Times New Roman" w:cs="Times New Roman"/>
          <w:b/>
          <w:sz w:val="28"/>
          <w:szCs w:val="28"/>
          <w:lang w:val="nb-NO"/>
        </w:rPr>
      </w:pPr>
      <w:r w:rsidRPr="008542C6">
        <w:rPr>
          <w:rFonts w:ascii="Times New Roman" w:eastAsia="Times New Roman" w:hAnsi="Times New Roman" w:cs="Times New Roman"/>
          <w:b/>
          <w:sz w:val="28"/>
          <w:szCs w:val="28"/>
          <w:lang w:val="nb-NO"/>
        </w:rPr>
        <w:t xml:space="preserve">1. Bố cục: </w:t>
      </w:r>
    </w:p>
    <w:p w14:paraId="69B26243" w14:textId="77777777" w:rsidR="008542C6" w:rsidRDefault="008542C6" w:rsidP="00CC620C">
      <w:pPr>
        <w:tabs>
          <w:tab w:val="left" w:pos="540"/>
        </w:tabs>
        <w:spacing w:before="120" w:after="120" w:line="240" w:lineRule="auto"/>
        <w:ind w:firstLine="540"/>
        <w:jc w:val="both"/>
        <w:rPr>
          <w:rFonts w:ascii="Times New Roman" w:eastAsia="Times New Roman" w:hAnsi="Times New Roman" w:cs="Times New Roman"/>
          <w:sz w:val="28"/>
          <w:szCs w:val="28"/>
          <w:lang w:val="nb-NO"/>
        </w:rPr>
      </w:pPr>
      <w:r w:rsidRPr="005D7739">
        <w:rPr>
          <w:rFonts w:ascii="Times New Roman" w:eastAsia="Times New Roman" w:hAnsi="Times New Roman" w:cs="Times New Roman"/>
          <w:sz w:val="28"/>
          <w:szCs w:val="28"/>
          <w:lang w:val="nb-NO"/>
        </w:rPr>
        <w:t>Dự thảo Quyết định bao gồm 0</w:t>
      </w:r>
      <w:r w:rsidR="005D7739" w:rsidRPr="005D7739">
        <w:rPr>
          <w:rFonts w:ascii="Times New Roman" w:eastAsia="Times New Roman" w:hAnsi="Times New Roman" w:cs="Times New Roman"/>
          <w:sz w:val="28"/>
          <w:szCs w:val="28"/>
          <w:lang w:val="nb-NO"/>
        </w:rPr>
        <w:t>5</w:t>
      </w:r>
      <w:r w:rsidRPr="005D7739">
        <w:rPr>
          <w:rFonts w:ascii="Times New Roman" w:eastAsia="Times New Roman" w:hAnsi="Times New Roman" w:cs="Times New Roman"/>
          <w:sz w:val="28"/>
          <w:szCs w:val="28"/>
          <w:lang w:val="nb-NO"/>
        </w:rPr>
        <w:t xml:space="preserve"> Điều:</w:t>
      </w:r>
    </w:p>
    <w:p w14:paraId="41F0ED37" w14:textId="77777777" w:rsidR="00667B92" w:rsidRDefault="00767E15" w:rsidP="00CC620C">
      <w:pPr>
        <w:tabs>
          <w:tab w:val="left" w:pos="540"/>
        </w:tabs>
        <w:spacing w:before="120" w:after="120" w:line="240" w:lineRule="auto"/>
        <w:ind w:firstLine="540"/>
        <w:jc w:val="both"/>
        <w:rPr>
          <w:rFonts w:ascii="Times New Roman" w:eastAsia="Calibri" w:hAnsi="Times New Roman" w:cs="Times New Roman"/>
          <w:sz w:val="28"/>
          <w:szCs w:val="28"/>
          <w:lang w:val="nb-NO"/>
        </w:rPr>
      </w:pPr>
      <w:r w:rsidRPr="005C7ADA">
        <w:rPr>
          <w:rFonts w:ascii="Times New Roman" w:eastAsia="Times New Roman" w:hAnsi="Times New Roman" w:cs="Times New Roman"/>
          <w:bCs/>
          <w:sz w:val="28"/>
          <w:szCs w:val="28"/>
          <w:lang w:val="nb-NO"/>
        </w:rPr>
        <w:t xml:space="preserve">Điều 1. </w:t>
      </w:r>
      <w:r w:rsidRPr="005C7ADA">
        <w:rPr>
          <w:rFonts w:ascii="Times New Roman" w:eastAsia="Calibri" w:hAnsi="Times New Roman" w:cs="Times New Roman"/>
          <w:sz w:val="28"/>
          <w:szCs w:val="28"/>
          <w:lang w:val="nb-NO"/>
        </w:rPr>
        <w:t xml:space="preserve">Phạm vi điều chỉnh </w:t>
      </w:r>
    </w:p>
    <w:p w14:paraId="7B70A510" w14:textId="3A1EACEF" w:rsidR="00767E15" w:rsidRPr="00767E15" w:rsidRDefault="00667B92" w:rsidP="00CC620C">
      <w:pPr>
        <w:tabs>
          <w:tab w:val="left" w:pos="540"/>
        </w:tabs>
        <w:spacing w:before="120" w:after="120" w:line="240" w:lineRule="auto"/>
        <w:ind w:firstLine="540"/>
        <w:jc w:val="both"/>
        <w:rPr>
          <w:rFonts w:ascii="Times New Roman" w:eastAsia="Times New Roman" w:hAnsi="Times New Roman" w:cs="Times New Roman"/>
          <w:sz w:val="28"/>
          <w:szCs w:val="28"/>
          <w:lang w:val="nb-NO"/>
        </w:rPr>
      </w:pPr>
      <w:r>
        <w:rPr>
          <w:rFonts w:ascii="Times New Roman" w:eastAsia="Calibri" w:hAnsi="Times New Roman" w:cs="Times New Roman"/>
          <w:sz w:val="28"/>
          <w:szCs w:val="28"/>
          <w:lang w:val="nb-NO"/>
        </w:rPr>
        <w:t>Điều 2</w:t>
      </w:r>
      <w:r w:rsidR="003E0955">
        <w:rPr>
          <w:rFonts w:ascii="Times New Roman" w:eastAsia="Calibri" w:hAnsi="Times New Roman" w:cs="Times New Roman"/>
          <w:sz w:val="28"/>
          <w:szCs w:val="28"/>
          <w:lang w:val="nb-NO"/>
        </w:rPr>
        <w:t>.</w:t>
      </w:r>
      <w:r>
        <w:rPr>
          <w:rFonts w:ascii="Times New Roman" w:eastAsia="Calibri" w:hAnsi="Times New Roman" w:cs="Times New Roman"/>
          <w:sz w:val="28"/>
          <w:szCs w:val="28"/>
          <w:lang w:val="nb-NO"/>
        </w:rPr>
        <w:t xml:space="preserve"> Đ</w:t>
      </w:r>
      <w:r w:rsidR="00767E15" w:rsidRPr="005C7ADA">
        <w:rPr>
          <w:rFonts w:ascii="Times New Roman" w:eastAsia="Calibri" w:hAnsi="Times New Roman" w:cs="Times New Roman"/>
          <w:sz w:val="28"/>
          <w:szCs w:val="28"/>
          <w:lang w:val="nb-NO"/>
        </w:rPr>
        <w:t>ối tượng áp dụng</w:t>
      </w:r>
    </w:p>
    <w:p w14:paraId="72D8CF55" w14:textId="52890F8E" w:rsidR="003E0955" w:rsidRDefault="00767E15" w:rsidP="00CC620C">
      <w:pPr>
        <w:tabs>
          <w:tab w:val="left" w:pos="540"/>
        </w:tabs>
        <w:spacing w:before="120" w:after="120" w:line="240" w:lineRule="auto"/>
        <w:ind w:firstLine="540"/>
        <w:jc w:val="both"/>
        <w:rPr>
          <w:rFonts w:ascii="Times New Roman" w:eastAsia="Times New Roman" w:hAnsi="Times New Roman" w:cs="Times New Roman"/>
          <w:sz w:val="28"/>
          <w:szCs w:val="28"/>
          <w:lang w:val="nb-NO"/>
        </w:rPr>
      </w:pPr>
      <w:r w:rsidRPr="005C7ADA">
        <w:rPr>
          <w:rFonts w:ascii="Times New Roman" w:eastAsia="Times New Roman" w:hAnsi="Times New Roman" w:cs="Times New Roman"/>
          <w:bCs/>
          <w:sz w:val="28"/>
          <w:szCs w:val="28"/>
          <w:lang w:val="nb-NO"/>
        </w:rPr>
        <w:lastRenderedPageBreak/>
        <w:t xml:space="preserve">Điều </w:t>
      </w:r>
      <w:r w:rsidR="003E0955">
        <w:rPr>
          <w:rFonts w:ascii="Times New Roman" w:eastAsia="Times New Roman" w:hAnsi="Times New Roman" w:cs="Times New Roman"/>
          <w:bCs/>
          <w:sz w:val="28"/>
          <w:szCs w:val="28"/>
          <w:lang w:val="nb-NO"/>
        </w:rPr>
        <w:t>3</w:t>
      </w:r>
      <w:r w:rsidRPr="005C7ADA">
        <w:rPr>
          <w:rFonts w:ascii="Times New Roman" w:eastAsia="Times New Roman" w:hAnsi="Times New Roman" w:cs="Times New Roman"/>
          <w:bCs/>
          <w:sz w:val="28"/>
          <w:szCs w:val="28"/>
          <w:lang w:val="nb-NO"/>
        </w:rPr>
        <w:t>.</w:t>
      </w:r>
      <w:r w:rsidRPr="005C7ADA">
        <w:rPr>
          <w:rFonts w:ascii="Times New Roman" w:eastAsia="Times New Roman" w:hAnsi="Times New Roman" w:cs="Times New Roman"/>
          <w:sz w:val="28"/>
          <w:szCs w:val="28"/>
          <w:lang w:val="nb-NO"/>
        </w:rPr>
        <w:t xml:space="preserve"> </w:t>
      </w:r>
      <w:r w:rsidR="003E0955">
        <w:rPr>
          <w:rFonts w:ascii="Times New Roman" w:eastAsia="Times New Roman" w:hAnsi="Times New Roman" w:cs="Times New Roman"/>
          <w:sz w:val="28"/>
          <w:szCs w:val="28"/>
          <w:lang w:val="nb-NO"/>
        </w:rPr>
        <w:t>Giá trị nhà tính lệ phí trước bạ</w:t>
      </w:r>
    </w:p>
    <w:p w14:paraId="79971B9A" w14:textId="77777777" w:rsidR="00767E15" w:rsidRPr="005C7ADA" w:rsidRDefault="00767E15" w:rsidP="00CC620C">
      <w:pPr>
        <w:tabs>
          <w:tab w:val="left" w:pos="540"/>
        </w:tabs>
        <w:spacing w:before="120" w:after="120" w:line="240" w:lineRule="auto"/>
        <w:ind w:firstLine="540"/>
        <w:jc w:val="both"/>
        <w:rPr>
          <w:rFonts w:ascii="Times New Roman" w:eastAsia="Calibri" w:hAnsi="Times New Roman" w:cs="Times New Roman"/>
          <w:sz w:val="28"/>
          <w:szCs w:val="28"/>
          <w:lang w:val="nb-NO"/>
        </w:rPr>
      </w:pPr>
      <w:r w:rsidRPr="005C7ADA">
        <w:rPr>
          <w:rFonts w:ascii="Times New Roman" w:eastAsia="Calibri" w:hAnsi="Times New Roman" w:cs="Times New Roman"/>
          <w:sz w:val="28"/>
          <w:szCs w:val="28"/>
          <w:lang w:val="nb-NO"/>
        </w:rPr>
        <w:t>Điều 4. Quy định chuyển tiếp</w:t>
      </w:r>
    </w:p>
    <w:p w14:paraId="350ADEA7" w14:textId="77777777" w:rsidR="00767E15" w:rsidRDefault="00767E15" w:rsidP="00CC620C">
      <w:pPr>
        <w:tabs>
          <w:tab w:val="left" w:pos="540"/>
        </w:tabs>
        <w:spacing w:before="120" w:after="120" w:line="240" w:lineRule="auto"/>
        <w:ind w:firstLine="540"/>
        <w:jc w:val="both"/>
        <w:rPr>
          <w:rFonts w:ascii="Times New Roman" w:eastAsia="Times New Roman" w:hAnsi="Times New Roman" w:cs="Times New Roman"/>
          <w:sz w:val="28"/>
          <w:szCs w:val="28"/>
          <w:lang w:val="nb-NO"/>
        </w:rPr>
      </w:pPr>
      <w:r w:rsidRPr="005C7ADA">
        <w:rPr>
          <w:rFonts w:ascii="Times New Roman" w:eastAsia="Times New Roman" w:hAnsi="Times New Roman" w:cs="Times New Roman"/>
          <w:bCs/>
          <w:sz w:val="28"/>
          <w:szCs w:val="28"/>
          <w:lang w:val="nb-NO"/>
        </w:rPr>
        <w:t>Điều 5. Điều khoản thi hành</w:t>
      </w:r>
    </w:p>
    <w:p w14:paraId="7D0C824F" w14:textId="77777777" w:rsidR="008542C6" w:rsidRPr="005C7ADA" w:rsidRDefault="005D7739" w:rsidP="00CC620C">
      <w:pPr>
        <w:tabs>
          <w:tab w:val="left" w:pos="0"/>
          <w:tab w:val="left" w:pos="540"/>
        </w:tabs>
        <w:spacing w:before="120" w:after="120" w:line="240" w:lineRule="auto"/>
        <w:ind w:firstLine="426"/>
        <w:jc w:val="both"/>
        <w:rPr>
          <w:rFonts w:ascii="Times New Roman" w:eastAsia="Times New Roman" w:hAnsi="Times New Roman" w:cs="Times New Roman"/>
          <w:b/>
          <w:color w:val="000000"/>
          <w:sz w:val="28"/>
          <w:szCs w:val="28"/>
          <w:lang w:val="nb-NO"/>
        </w:rPr>
      </w:pPr>
      <w:r>
        <w:rPr>
          <w:rFonts w:ascii="Times New Roman" w:eastAsia="Times New Roman" w:hAnsi="Times New Roman" w:cs="Times New Roman"/>
          <w:b/>
          <w:sz w:val="28"/>
          <w:szCs w:val="28"/>
          <w:lang w:val="sv-SE"/>
        </w:rPr>
        <w:tab/>
      </w:r>
      <w:r w:rsidR="008542C6" w:rsidRPr="008542C6">
        <w:rPr>
          <w:rFonts w:ascii="Times New Roman" w:eastAsia="Times New Roman" w:hAnsi="Times New Roman" w:cs="Times New Roman"/>
          <w:b/>
          <w:sz w:val="28"/>
          <w:szCs w:val="28"/>
          <w:lang w:val="sv-SE"/>
        </w:rPr>
        <w:t xml:space="preserve">2. </w:t>
      </w:r>
      <w:r w:rsidR="008542C6" w:rsidRPr="005C7ADA">
        <w:rPr>
          <w:rFonts w:ascii="Times New Roman" w:eastAsia="Times New Roman" w:hAnsi="Times New Roman" w:cs="Times New Roman"/>
          <w:b/>
          <w:color w:val="000000"/>
          <w:sz w:val="28"/>
          <w:szCs w:val="28"/>
          <w:lang w:val="nb-NO"/>
        </w:rPr>
        <w:t>Nội dung cơ bản của dự thảo quyết định</w:t>
      </w:r>
    </w:p>
    <w:p w14:paraId="7FF6203A" w14:textId="77777777" w:rsidR="003E0955" w:rsidRPr="003E0955" w:rsidRDefault="003E0955" w:rsidP="00CC620C">
      <w:pPr>
        <w:spacing w:before="120" w:after="120" w:line="240" w:lineRule="auto"/>
        <w:ind w:firstLine="567"/>
        <w:jc w:val="both"/>
        <w:rPr>
          <w:rFonts w:ascii="Times New Roman" w:eastAsia="Times New Roman" w:hAnsi="Times New Roman" w:cs="Times New Roman"/>
          <w:b/>
          <w:noProof/>
          <w:sz w:val="28"/>
          <w:szCs w:val="28"/>
          <w:lang w:val="nl-NL"/>
        </w:rPr>
      </w:pPr>
      <w:r w:rsidRPr="003E0955">
        <w:rPr>
          <w:rFonts w:ascii="Times New Roman" w:eastAsia="Times New Roman" w:hAnsi="Times New Roman" w:cs="Times New Roman"/>
          <w:b/>
          <w:noProof/>
          <w:sz w:val="28"/>
          <w:szCs w:val="28"/>
          <w:lang w:val="nl-NL"/>
        </w:rPr>
        <w:t>Điều 1. Phạm vi điều chỉnh</w:t>
      </w:r>
    </w:p>
    <w:p w14:paraId="203F4716" w14:textId="77777777" w:rsidR="003E0955" w:rsidRPr="003E0955" w:rsidRDefault="003E0955" w:rsidP="00CC620C">
      <w:pPr>
        <w:spacing w:before="120" w:after="120" w:line="240"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Quyết định này quy định giá tính lệ phí trước bạ đối với nhà để làm căn cứ tính lệ phí trước bạ trên địa bàn tỉnh Vĩnh Long.</w:t>
      </w:r>
    </w:p>
    <w:p w14:paraId="3696CDC4" w14:textId="77777777" w:rsidR="003E0955" w:rsidRPr="003E0955" w:rsidRDefault="003E0955" w:rsidP="00CC620C">
      <w:pPr>
        <w:spacing w:before="120" w:after="120" w:line="240"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Các nội dung khác có liên quan đến lệ phí trước bạ đối với nhà không quy định tại Quyết định này thì thực hiện theo quy định tại Nghị định số 10/2022/NĐ-CP và Thông tư số 13/2022/TT-BTC ngày 28 tháng 02 năm 2022 của Bộ trưởng Bộ Tài chính quy định chi tiết một số điều của Nghị định số 10/2022/NĐ-CP ngày 15 tháng 01 năm 2022 của Chính phủ quy định về lệ phí trước bạ.</w:t>
      </w:r>
    </w:p>
    <w:p w14:paraId="61565048" w14:textId="77777777" w:rsidR="003E0955" w:rsidRPr="003E0955" w:rsidRDefault="003E0955" w:rsidP="00CC620C">
      <w:pPr>
        <w:widowControl w:val="0"/>
        <w:spacing w:before="120" w:after="120" w:line="240"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b/>
          <w:bCs/>
          <w:color w:val="000000"/>
          <w:sz w:val="28"/>
          <w:szCs w:val="28"/>
          <w:lang w:val="vi-VN" w:eastAsia="vi-VN" w:bidi="vi-VN"/>
        </w:rPr>
        <w:t>Điều 2. Đối tượng áp dụng</w:t>
      </w:r>
    </w:p>
    <w:p w14:paraId="4752B8DE" w14:textId="77777777" w:rsidR="003E0955" w:rsidRPr="003E0955" w:rsidRDefault="003E0955" w:rsidP="00CC620C">
      <w:pPr>
        <w:widowControl w:val="0"/>
        <w:tabs>
          <w:tab w:val="left" w:pos="972"/>
        </w:tabs>
        <w:spacing w:before="120" w:after="120" w:line="240" w:lineRule="auto"/>
        <w:ind w:left="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Tổ chức, cá nhân nộp lệ phí trước bạ đối với nhà.</w:t>
      </w:r>
    </w:p>
    <w:p w14:paraId="4B8AE6E7" w14:textId="77777777" w:rsidR="003E0955" w:rsidRPr="003E0955" w:rsidRDefault="003E0955" w:rsidP="00CC620C">
      <w:pPr>
        <w:widowControl w:val="0"/>
        <w:tabs>
          <w:tab w:val="left" w:pos="972"/>
        </w:tabs>
        <w:spacing w:before="120" w:after="120" w:line="240" w:lineRule="auto"/>
        <w:ind w:left="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Cơ quan thuế và các cơ quan, tổ chức, cá nhân khác có liên quan.</w:t>
      </w:r>
    </w:p>
    <w:p w14:paraId="2AC905FC" w14:textId="77777777" w:rsidR="003E0955" w:rsidRPr="003E0955" w:rsidRDefault="003E0955" w:rsidP="00CC620C">
      <w:pPr>
        <w:widowControl w:val="0"/>
        <w:spacing w:before="120" w:after="120" w:line="240" w:lineRule="auto"/>
        <w:ind w:firstLine="567"/>
        <w:jc w:val="both"/>
        <w:rPr>
          <w:rFonts w:ascii="Times New Roman" w:eastAsia="Times New Roman" w:hAnsi="Times New Roman" w:cs="Times New Roman"/>
          <w:b/>
          <w:bCs/>
          <w:color w:val="000000"/>
          <w:sz w:val="28"/>
          <w:szCs w:val="28"/>
          <w:lang w:val="vi-VN" w:eastAsia="vi-VN" w:bidi="vi-VN"/>
        </w:rPr>
      </w:pPr>
      <w:r w:rsidRPr="003E0955">
        <w:rPr>
          <w:rFonts w:ascii="Times New Roman" w:eastAsia="Times New Roman" w:hAnsi="Times New Roman" w:cs="Times New Roman"/>
          <w:b/>
          <w:bCs/>
          <w:color w:val="000000"/>
          <w:sz w:val="28"/>
          <w:szCs w:val="28"/>
          <w:lang w:val="vi-VN" w:eastAsia="vi-VN" w:bidi="vi-VN"/>
        </w:rPr>
        <w:t xml:space="preserve">Điều 3. Giá trị nhà tính lệ phí trước bạ </w:t>
      </w:r>
    </w:p>
    <w:p w14:paraId="7CF754C2" w14:textId="77777777" w:rsidR="003E0955" w:rsidRPr="003E0955" w:rsidRDefault="003E0955" w:rsidP="00CC620C">
      <w:pPr>
        <w:widowControl w:val="0"/>
        <w:numPr>
          <w:ilvl w:val="0"/>
          <w:numId w:val="3"/>
        </w:numPr>
        <w:spacing w:before="120" w:after="120" w:line="240" w:lineRule="auto"/>
        <w:ind w:hanging="373"/>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Giá trị nhà tính lệ phí trước bạ được xác định như sau:</w:t>
      </w:r>
    </w:p>
    <w:tbl>
      <w:tblPr>
        <w:tblStyle w:val="TableGrid1"/>
        <w:tblW w:w="8784" w:type="dxa"/>
        <w:tblBorders>
          <w:insideV w:val="none" w:sz="0" w:space="0" w:color="auto"/>
        </w:tblBorders>
        <w:tblLook w:val="04A0" w:firstRow="1" w:lastRow="0" w:firstColumn="1" w:lastColumn="0" w:noHBand="0" w:noVBand="1"/>
      </w:tblPr>
      <w:tblGrid>
        <w:gridCol w:w="1344"/>
        <w:gridCol w:w="941"/>
        <w:gridCol w:w="1441"/>
        <w:gridCol w:w="924"/>
        <w:gridCol w:w="1573"/>
        <w:gridCol w:w="924"/>
        <w:gridCol w:w="1637"/>
      </w:tblGrid>
      <w:tr w:rsidR="003E0955" w:rsidRPr="00F63E67" w14:paraId="1C1AB9D5" w14:textId="77777777" w:rsidTr="006368E8">
        <w:tc>
          <w:tcPr>
            <w:tcW w:w="1555" w:type="dxa"/>
            <w:vAlign w:val="center"/>
          </w:tcPr>
          <w:p w14:paraId="377B89DE"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Giá trị nhà tính lệ phí trước bạ (đồng)</w:t>
            </w:r>
          </w:p>
        </w:tc>
        <w:tc>
          <w:tcPr>
            <w:tcW w:w="388" w:type="dxa"/>
            <w:vAlign w:val="center"/>
          </w:tcPr>
          <w:p w14:paraId="1964D900"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w:t>
            </w:r>
          </w:p>
        </w:tc>
        <w:tc>
          <w:tcPr>
            <w:tcW w:w="1596" w:type="dxa"/>
            <w:vAlign w:val="center"/>
          </w:tcPr>
          <w:p w14:paraId="4CE59630"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Diện tích nhà chịu lệ phí trước bạ (m</w:t>
            </w:r>
            <w:r w:rsidRPr="003E0955">
              <w:rPr>
                <w:rFonts w:ascii="Times New Roman" w:eastAsia="Times New Roman" w:hAnsi="Times New Roman" w:cs="Times New Roman"/>
                <w:color w:val="000000"/>
                <w:sz w:val="28"/>
                <w:szCs w:val="28"/>
                <w:vertAlign w:val="superscript"/>
              </w:rPr>
              <w:t>2</w:t>
            </w:r>
            <w:r w:rsidRPr="003E0955">
              <w:rPr>
                <w:rFonts w:ascii="Times New Roman" w:eastAsia="Times New Roman" w:hAnsi="Times New Roman" w:cs="Times New Roman"/>
                <w:color w:val="000000"/>
                <w:sz w:val="28"/>
                <w:szCs w:val="28"/>
              </w:rPr>
              <w:t>)</w:t>
            </w:r>
          </w:p>
        </w:tc>
        <w:tc>
          <w:tcPr>
            <w:tcW w:w="567" w:type="dxa"/>
            <w:vAlign w:val="center"/>
          </w:tcPr>
          <w:p w14:paraId="1EBF8A54"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x</w:t>
            </w:r>
          </w:p>
        </w:tc>
        <w:tc>
          <w:tcPr>
            <w:tcW w:w="1879" w:type="dxa"/>
            <w:vAlign w:val="center"/>
          </w:tcPr>
          <w:p w14:paraId="352A78A8"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Giá 01 (một) mét vuông nhà (đồng/m</w:t>
            </w:r>
            <w:r w:rsidRPr="003E0955">
              <w:rPr>
                <w:rFonts w:ascii="Times New Roman" w:eastAsia="Times New Roman" w:hAnsi="Times New Roman" w:cs="Times New Roman"/>
                <w:color w:val="000000"/>
                <w:sz w:val="28"/>
                <w:szCs w:val="28"/>
                <w:vertAlign w:val="superscript"/>
              </w:rPr>
              <w:t>2</w:t>
            </w:r>
            <w:r w:rsidRPr="003E0955">
              <w:rPr>
                <w:rFonts w:ascii="Times New Roman" w:eastAsia="Times New Roman" w:hAnsi="Times New Roman" w:cs="Times New Roman"/>
                <w:color w:val="000000"/>
                <w:sz w:val="28"/>
                <w:szCs w:val="28"/>
              </w:rPr>
              <w:t>)</w:t>
            </w:r>
          </w:p>
        </w:tc>
        <w:tc>
          <w:tcPr>
            <w:tcW w:w="425" w:type="dxa"/>
            <w:vAlign w:val="center"/>
          </w:tcPr>
          <w:p w14:paraId="39638B17"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x</w:t>
            </w:r>
          </w:p>
        </w:tc>
        <w:tc>
          <w:tcPr>
            <w:tcW w:w="2374" w:type="dxa"/>
            <w:vAlign w:val="center"/>
          </w:tcPr>
          <w:p w14:paraId="3ADBC4D4"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Tỷ lệ (%) chất lượng còn lại của nhà chịu lệ phí trước bạ</w:t>
            </w:r>
          </w:p>
        </w:tc>
      </w:tr>
    </w:tbl>
    <w:p w14:paraId="4857D86D" w14:textId="77777777" w:rsidR="003E0955" w:rsidRPr="003E0955" w:rsidRDefault="003E0955" w:rsidP="00CC620C">
      <w:pPr>
        <w:widowControl w:val="0"/>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Trong đó:</w:t>
      </w:r>
    </w:p>
    <w:p w14:paraId="6D16A257" w14:textId="77777777" w:rsidR="003E0955" w:rsidRPr="003E0955" w:rsidRDefault="003E0955" w:rsidP="00CC620C">
      <w:pPr>
        <w:widowControl w:val="0"/>
        <w:numPr>
          <w:ilvl w:val="0"/>
          <w:numId w:val="2"/>
        </w:numPr>
        <w:tabs>
          <w:tab w:val="left" w:pos="851"/>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Diện tích nhà chịu lệ phí trước bạ là toàn bộ diện tích sàn nhà (kể cả diện tích công trình phụ kèm theo) thuộc quyền sở hữu hợp pháp của tổ chức, cá nhân;</w:t>
      </w:r>
    </w:p>
    <w:p w14:paraId="185ECE28" w14:textId="77777777" w:rsidR="003E0955" w:rsidRPr="003E0955" w:rsidRDefault="003E0955" w:rsidP="00CC620C">
      <w:pPr>
        <w:widowControl w:val="0"/>
        <w:numPr>
          <w:ilvl w:val="0"/>
          <w:numId w:val="2"/>
        </w:numPr>
        <w:tabs>
          <w:tab w:val="left" w:pos="851"/>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Giá 01 (một) mét vuông nhà là giá thực tế xây dựng mới một mét vuông sàn nhà của từng cấp nhà, hạng nhà (gồm: nhà ở; nhà làm việc; nhà sử dụng cho các mục đích khác quy định tại điểm a khoản 1 Điều 2 Thông tư số 13/2022/TT-BTC), được áp dụng theo Quyết định của Ủy ban nhân dân tỉnh quy định về đơn giá bồi thường thiệt hại nhà, nhà ở, công trình xây dựng khi Nhà nước thu hồi đất trên địa bàn tỉnh có hiệu lực tại thời điểm kê khai lệ phí trước bạ.</w:t>
      </w:r>
    </w:p>
    <w:p w14:paraId="08179366" w14:textId="77777777" w:rsidR="003E0955" w:rsidRPr="003E0955" w:rsidRDefault="003E0955" w:rsidP="00CC620C">
      <w:pPr>
        <w:widowControl w:val="0"/>
        <w:numPr>
          <w:ilvl w:val="0"/>
          <w:numId w:val="2"/>
        </w:numPr>
        <w:tabs>
          <w:tab w:val="left" w:pos="851"/>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Tỷ lệ phần trăm (%) chất lượng còn lại của nhà chịu lệ phí trước bạ quy định cụ thể tại khoản 2 Điều này.</w:t>
      </w:r>
    </w:p>
    <w:p w14:paraId="0B7E72BF" w14:textId="77777777" w:rsidR="003E0955" w:rsidRPr="003E0955" w:rsidRDefault="003E0955" w:rsidP="00CC620C">
      <w:pPr>
        <w:widowControl w:val="0"/>
        <w:numPr>
          <w:ilvl w:val="0"/>
          <w:numId w:val="3"/>
        </w:numPr>
        <w:spacing w:after="120" w:line="276" w:lineRule="auto"/>
        <w:ind w:hanging="373"/>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Tỷ lệ phần trăm (%) chất lượng còn lại của nhà chịu lệ phí trước bạ</w:t>
      </w:r>
    </w:p>
    <w:tbl>
      <w:tblPr>
        <w:tblStyle w:val="TableGrid1"/>
        <w:tblW w:w="8784" w:type="dxa"/>
        <w:tblBorders>
          <w:insideV w:val="none" w:sz="0" w:space="0" w:color="auto"/>
        </w:tblBorders>
        <w:tblLook w:val="04A0" w:firstRow="1" w:lastRow="0" w:firstColumn="1" w:lastColumn="0" w:noHBand="0" w:noVBand="1"/>
      </w:tblPr>
      <w:tblGrid>
        <w:gridCol w:w="1472"/>
        <w:gridCol w:w="941"/>
        <w:gridCol w:w="1494"/>
        <w:gridCol w:w="877"/>
        <w:gridCol w:w="1422"/>
        <w:gridCol w:w="924"/>
        <w:gridCol w:w="1654"/>
      </w:tblGrid>
      <w:tr w:rsidR="003E0955" w:rsidRPr="00F63E67" w14:paraId="307455EB" w14:textId="77777777" w:rsidTr="006368E8">
        <w:tc>
          <w:tcPr>
            <w:tcW w:w="1980" w:type="dxa"/>
            <w:vAlign w:val="center"/>
          </w:tcPr>
          <w:p w14:paraId="0D04AFD4"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lastRenderedPageBreak/>
              <w:t>Tỷ lệ phần trăm (%) chất lượng còn lại của nhà</w:t>
            </w:r>
          </w:p>
        </w:tc>
        <w:tc>
          <w:tcPr>
            <w:tcW w:w="388" w:type="dxa"/>
            <w:vAlign w:val="center"/>
          </w:tcPr>
          <w:p w14:paraId="07DA1277"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w:t>
            </w:r>
          </w:p>
        </w:tc>
        <w:tc>
          <w:tcPr>
            <w:tcW w:w="1738" w:type="dxa"/>
            <w:vAlign w:val="center"/>
          </w:tcPr>
          <w:p w14:paraId="5403066B"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Chất lượng nhà mới xây dựng (100%)</w:t>
            </w:r>
          </w:p>
        </w:tc>
        <w:tc>
          <w:tcPr>
            <w:tcW w:w="426" w:type="dxa"/>
            <w:vAlign w:val="center"/>
          </w:tcPr>
          <w:p w14:paraId="131A10A3"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w:t>
            </w:r>
          </w:p>
        </w:tc>
        <w:tc>
          <w:tcPr>
            <w:tcW w:w="1559" w:type="dxa"/>
            <w:vAlign w:val="center"/>
          </w:tcPr>
          <w:p w14:paraId="69FD07EB"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Thời gian đã sử dụng</w:t>
            </w:r>
          </w:p>
        </w:tc>
        <w:tc>
          <w:tcPr>
            <w:tcW w:w="425" w:type="dxa"/>
            <w:vAlign w:val="center"/>
          </w:tcPr>
          <w:p w14:paraId="2B259FE2"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x</w:t>
            </w:r>
          </w:p>
        </w:tc>
        <w:tc>
          <w:tcPr>
            <w:tcW w:w="2268" w:type="dxa"/>
            <w:vAlign w:val="center"/>
          </w:tcPr>
          <w:p w14:paraId="5D736EF3" w14:textId="77777777" w:rsidR="003E0955" w:rsidRPr="003E0955" w:rsidRDefault="003E0955" w:rsidP="00CC620C">
            <w:pPr>
              <w:spacing w:after="120" w:line="276" w:lineRule="auto"/>
              <w:ind w:firstLine="567"/>
              <w:jc w:val="center"/>
              <w:rPr>
                <w:rFonts w:ascii="Times New Roman" w:eastAsia="Times New Roman" w:hAnsi="Times New Roman" w:cs="Times New Roman"/>
                <w:color w:val="000000"/>
                <w:sz w:val="28"/>
                <w:szCs w:val="28"/>
              </w:rPr>
            </w:pPr>
            <w:r w:rsidRPr="003E0955">
              <w:rPr>
                <w:rFonts w:ascii="Times New Roman" w:eastAsia="Times New Roman" w:hAnsi="Times New Roman" w:cs="Times New Roman"/>
                <w:color w:val="000000"/>
                <w:sz w:val="28"/>
                <w:szCs w:val="28"/>
              </w:rPr>
              <w:t>Tỷ lệ khấu hao (%/năm)</w:t>
            </w:r>
          </w:p>
        </w:tc>
      </w:tr>
    </w:tbl>
    <w:p w14:paraId="7A10D296" w14:textId="77777777" w:rsidR="003E0955" w:rsidRPr="003E0955" w:rsidRDefault="003E0955" w:rsidP="00CC620C">
      <w:pPr>
        <w:widowControl w:val="0"/>
        <w:tabs>
          <w:tab w:val="left" w:pos="5597"/>
        </w:tabs>
        <w:spacing w:after="120" w:line="240" w:lineRule="auto"/>
        <w:ind w:firstLine="567"/>
        <w:jc w:val="both"/>
        <w:rPr>
          <w:rFonts w:ascii="Times New Roman" w:eastAsia="Times New Roman" w:hAnsi="Times New Roman" w:cs="Times New Roman"/>
          <w:color w:val="000000"/>
          <w:sz w:val="28"/>
          <w:szCs w:val="28"/>
          <w:lang w:val="vi-VN" w:eastAsia="vi-VN" w:bidi="vi-VN"/>
        </w:rPr>
      </w:pPr>
    </w:p>
    <w:p w14:paraId="726BC9DD" w14:textId="77777777" w:rsidR="003E0955" w:rsidRPr="003E0955" w:rsidRDefault="003E0955" w:rsidP="00CC620C">
      <w:pPr>
        <w:widowControl w:val="0"/>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Trong đó:</w:t>
      </w:r>
    </w:p>
    <w:p w14:paraId="2C2C096A" w14:textId="77777777" w:rsidR="003E0955" w:rsidRPr="003E0955" w:rsidRDefault="003E0955" w:rsidP="00CC620C">
      <w:pPr>
        <w:widowControl w:val="0"/>
        <w:numPr>
          <w:ilvl w:val="0"/>
          <w:numId w:val="4"/>
        </w:numPr>
        <w:tabs>
          <w:tab w:val="left" w:pos="567"/>
          <w:tab w:val="left" w:pos="851"/>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Chất lượng nhà mới xây dựng: Chất lượng 100%;</w:t>
      </w:r>
    </w:p>
    <w:p w14:paraId="3071F12A" w14:textId="77777777" w:rsidR="003E0955" w:rsidRPr="003E0955" w:rsidRDefault="003E0955" w:rsidP="00CC620C">
      <w:pPr>
        <w:widowControl w:val="0"/>
        <w:numPr>
          <w:ilvl w:val="0"/>
          <w:numId w:val="4"/>
        </w:numPr>
        <w:tabs>
          <w:tab w:val="left" w:pos="567"/>
          <w:tab w:val="left" w:pos="851"/>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Thời gian đã sử dụng để tính tỷ lệ (%) chất lượng còn lại của nhà được tính từ thời điểm (năm) xây dựng đến năm kê khai lệ phí trước bạ. Trường hợp nếu không xác định được thời điểm đưa vào sử dụng thì tính từ thời điểm bên mua thanh lý hợp đồng chuyển quyền sử dụng nhà, hợp đồng mua bán nhà;</w:t>
      </w:r>
    </w:p>
    <w:p w14:paraId="1E3DA0F1" w14:textId="77777777" w:rsidR="003E0955" w:rsidRPr="003E0955" w:rsidRDefault="003E0955" w:rsidP="00CC620C">
      <w:pPr>
        <w:widowControl w:val="0"/>
        <w:numPr>
          <w:ilvl w:val="0"/>
          <w:numId w:val="4"/>
        </w:numPr>
        <w:tabs>
          <w:tab w:val="left" w:pos="567"/>
          <w:tab w:val="left" w:pos="851"/>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 xml:space="preserve">Tỷ lệ hao mòn (%/năm) của từng loại nhà: Áp dụng theo </w:t>
      </w:r>
      <w:r w:rsidRPr="003E0955">
        <w:rPr>
          <w:rFonts w:ascii="Times New Roman" w:eastAsia="Courier New" w:hAnsi="Times New Roman" w:cs="Times New Roman"/>
          <w:color w:val="000000"/>
          <w:sz w:val="28"/>
          <w:szCs w:val="28"/>
          <w:lang w:val="vi-VN" w:eastAsia="vi-VN" w:bidi="vi-VN"/>
        </w:rPr>
        <w:t>tỷ lệ hao mòn của nhà, công trình xây dựng theo Thông tư số 23/2023/TT-BTC ngày 25 tháng 4 năm 2023 của Bộ Tài chính, cụ thể</w:t>
      </w:r>
    </w:p>
    <w:p w14:paraId="3D53F85F" w14:textId="77777777" w:rsidR="003E0955" w:rsidRPr="003E0955" w:rsidRDefault="003E0955" w:rsidP="00CC620C">
      <w:pPr>
        <w:widowControl w:val="0"/>
        <w:tabs>
          <w:tab w:val="left" w:pos="982"/>
        </w:tabs>
        <w:spacing w:after="120" w:line="240" w:lineRule="auto"/>
        <w:ind w:firstLine="567"/>
        <w:jc w:val="both"/>
        <w:rPr>
          <w:rFonts w:ascii="Times New Roman" w:eastAsia="Times New Roman" w:hAnsi="Times New Roman" w:cs="Times New Roman"/>
          <w:color w:val="000000"/>
          <w:sz w:val="28"/>
          <w:szCs w:val="28"/>
          <w:lang w:val="vi-VN" w:eastAsia="vi-VN" w:bidi="vi-VN"/>
        </w:rPr>
      </w:pPr>
    </w:p>
    <w:tbl>
      <w:tblPr>
        <w:tblOverlap w:val="never"/>
        <w:tblW w:w="9101" w:type="dxa"/>
        <w:jc w:val="center"/>
        <w:tblLayout w:type="fixed"/>
        <w:tblCellMar>
          <w:left w:w="10" w:type="dxa"/>
          <w:right w:w="10" w:type="dxa"/>
        </w:tblCellMar>
        <w:tblLook w:val="04A0" w:firstRow="1" w:lastRow="0" w:firstColumn="1" w:lastColumn="0" w:noHBand="0" w:noVBand="1"/>
      </w:tblPr>
      <w:tblGrid>
        <w:gridCol w:w="5131"/>
        <w:gridCol w:w="3970"/>
      </w:tblGrid>
      <w:tr w:rsidR="003E0955" w:rsidRPr="00F63E67" w14:paraId="5D1A1C9B" w14:textId="77777777" w:rsidTr="006368E8">
        <w:trPr>
          <w:trHeight w:hRule="exact" w:val="394"/>
          <w:jc w:val="center"/>
        </w:trPr>
        <w:tc>
          <w:tcPr>
            <w:tcW w:w="5131" w:type="dxa"/>
            <w:tcBorders>
              <w:top w:val="single" w:sz="4" w:space="0" w:color="auto"/>
              <w:left w:val="single" w:sz="4" w:space="0" w:color="auto"/>
            </w:tcBorders>
            <w:shd w:val="clear" w:color="auto" w:fill="FFFFFF"/>
            <w:vAlign w:val="bottom"/>
          </w:tcPr>
          <w:p w14:paraId="596C1E8A"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b/>
                <w:bCs/>
                <w:color w:val="000000"/>
                <w:sz w:val="28"/>
                <w:szCs w:val="28"/>
                <w:lang w:val="vi-VN" w:eastAsia="vi-VN" w:bidi="vi-VN"/>
              </w:rPr>
              <w:t>Loại nhà</w:t>
            </w:r>
          </w:p>
        </w:tc>
        <w:tc>
          <w:tcPr>
            <w:tcW w:w="3970" w:type="dxa"/>
            <w:tcBorders>
              <w:top w:val="single" w:sz="4" w:space="0" w:color="auto"/>
              <w:left w:val="single" w:sz="4" w:space="0" w:color="auto"/>
              <w:right w:val="single" w:sz="4" w:space="0" w:color="auto"/>
            </w:tcBorders>
            <w:shd w:val="clear" w:color="auto" w:fill="FFFFFF"/>
            <w:vAlign w:val="bottom"/>
          </w:tcPr>
          <w:p w14:paraId="23DC7FA8"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b/>
                <w:bCs/>
                <w:color w:val="000000"/>
                <w:sz w:val="28"/>
                <w:szCs w:val="28"/>
                <w:lang w:val="vi-VN" w:eastAsia="vi-VN" w:bidi="vi-VN"/>
              </w:rPr>
              <w:t>Tỷ lệ hao mòn (%/năm)</w:t>
            </w:r>
          </w:p>
        </w:tc>
      </w:tr>
      <w:tr w:rsidR="003E0955" w:rsidRPr="003E0955" w14:paraId="476FD111" w14:textId="77777777" w:rsidTr="006368E8">
        <w:trPr>
          <w:trHeight w:hRule="exact" w:val="389"/>
          <w:jc w:val="center"/>
        </w:trPr>
        <w:tc>
          <w:tcPr>
            <w:tcW w:w="5131" w:type="dxa"/>
            <w:tcBorders>
              <w:top w:val="single" w:sz="4" w:space="0" w:color="auto"/>
              <w:left w:val="single" w:sz="4" w:space="0" w:color="auto"/>
            </w:tcBorders>
            <w:shd w:val="clear" w:color="auto" w:fill="FFFFFF"/>
            <w:vAlign w:val="bottom"/>
          </w:tcPr>
          <w:p w14:paraId="4DC85893" w14:textId="77777777" w:rsidR="003E0955" w:rsidRPr="003E0955" w:rsidRDefault="003E0955" w:rsidP="00CC620C">
            <w:pPr>
              <w:widowControl w:val="0"/>
              <w:spacing w:after="120" w:line="240" w:lineRule="auto"/>
              <w:ind w:firstLine="567"/>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Nhà biệt thự</w:t>
            </w:r>
          </w:p>
        </w:tc>
        <w:tc>
          <w:tcPr>
            <w:tcW w:w="3970" w:type="dxa"/>
            <w:tcBorders>
              <w:top w:val="single" w:sz="4" w:space="0" w:color="auto"/>
              <w:left w:val="single" w:sz="4" w:space="0" w:color="auto"/>
              <w:right w:val="single" w:sz="4" w:space="0" w:color="auto"/>
            </w:tcBorders>
            <w:shd w:val="clear" w:color="auto" w:fill="FFFFFF"/>
            <w:vAlign w:val="bottom"/>
          </w:tcPr>
          <w:p w14:paraId="19FAD952"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1,25</w:t>
            </w:r>
          </w:p>
        </w:tc>
      </w:tr>
      <w:tr w:rsidR="003E0955" w:rsidRPr="003E0955" w14:paraId="60E873AF" w14:textId="77777777" w:rsidTr="006368E8">
        <w:trPr>
          <w:trHeight w:hRule="exact" w:val="389"/>
          <w:jc w:val="center"/>
        </w:trPr>
        <w:tc>
          <w:tcPr>
            <w:tcW w:w="5131" w:type="dxa"/>
            <w:tcBorders>
              <w:top w:val="single" w:sz="4" w:space="0" w:color="auto"/>
              <w:left w:val="single" w:sz="4" w:space="0" w:color="auto"/>
            </w:tcBorders>
            <w:shd w:val="clear" w:color="auto" w:fill="FFFFFF"/>
            <w:vAlign w:val="bottom"/>
          </w:tcPr>
          <w:p w14:paraId="27B44E72" w14:textId="77777777" w:rsidR="003E0955" w:rsidRPr="003E0955" w:rsidRDefault="003E0955" w:rsidP="00CC620C">
            <w:pPr>
              <w:widowControl w:val="0"/>
              <w:spacing w:after="120" w:line="240" w:lineRule="auto"/>
              <w:ind w:firstLine="567"/>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Nhà ở cấp I</w:t>
            </w:r>
          </w:p>
        </w:tc>
        <w:tc>
          <w:tcPr>
            <w:tcW w:w="3970" w:type="dxa"/>
            <w:tcBorders>
              <w:top w:val="single" w:sz="4" w:space="0" w:color="auto"/>
              <w:left w:val="single" w:sz="4" w:space="0" w:color="auto"/>
              <w:right w:val="single" w:sz="4" w:space="0" w:color="auto"/>
            </w:tcBorders>
            <w:shd w:val="clear" w:color="auto" w:fill="FFFFFF"/>
            <w:vAlign w:val="bottom"/>
          </w:tcPr>
          <w:p w14:paraId="4B323A03"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1,25</w:t>
            </w:r>
          </w:p>
        </w:tc>
      </w:tr>
      <w:tr w:rsidR="003E0955" w:rsidRPr="003E0955" w14:paraId="3C9DCE6A" w14:textId="77777777" w:rsidTr="006368E8">
        <w:trPr>
          <w:trHeight w:hRule="exact" w:val="389"/>
          <w:jc w:val="center"/>
        </w:trPr>
        <w:tc>
          <w:tcPr>
            <w:tcW w:w="5131" w:type="dxa"/>
            <w:tcBorders>
              <w:top w:val="single" w:sz="4" w:space="0" w:color="auto"/>
              <w:left w:val="single" w:sz="4" w:space="0" w:color="auto"/>
            </w:tcBorders>
            <w:shd w:val="clear" w:color="auto" w:fill="FFFFFF"/>
          </w:tcPr>
          <w:p w14:paraId="50AADE4F" w14:textId="77777777" w:rsidR="003E0955" w:rsidRPr="003E0955" w:rsidRDefault="003E0955" w:rsidP="00CC620C">
            <w:pPr>
              <w:widowControl w:val="0"/>
              <w:spacing w:after="120" w:line="240" w:lineRule="auto"/>
              <w:ind w:firstLine="567"/>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Nhà ở cấp II</w:t>
            </w:r>
          </w:p>
        </w:tc>
        <w:tc>
          <w:tcPr>
            <w:tcW w:w="3970" w:type="dxa"/>
            <w:tcBorders>
              <w:top w:val="single" w:sz="4" w:space="0" w:color="auto"/>
              <w:left w:val="single" w:sz="4" w:space="0" w:color="auto"/>
              <w:right w:val="single" w:sz="4" w:space="0" w:color="auto"/>
            </w:tcBorders>
            <w:shd w:val="clear" w:color="auto" w:fill="FFFFFF"/>
            <w:vAlign w:val="bottom"/>
          </w:tcPr>
          <w:p w14:paraId="461F5F74"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2,0</w:t>
            </w:r>
          </w:p>
        </w:tc>
      </w:tr>
      <w:tr w:rsidR="003E0955" w:rsidRPr="003E0955" w14:paraId="16BF9846" w14:textId="77777777" w:rsidTr="006368E8">
        <w:trPr>
          <w:trHeight w:hRule="exact" w:val="389"/>
          <w:jc w:val="center"/>
        </w:trPr>
        <w:tc>
          <w:tcPr>
            <w:tcW w:w="5131" w:type="dxa"/>
            <w:tcBorders>
              <w:top w:val="single" w:sz="4" w:space="0" w:color="auto"/>
              <w:left w:val="single" w:sz="4" w:space="0" w:color="auto"/>
            </w:tcBorders>
            <w:shd w:val="clear" w:color="auto" w:fill="FFFFFF"/>
            <w:vAlign w:val="bottom"/>
          </w:tcPr>
          <w:p w14:paraId="0D049A38" w14:textId="77777777" w:rsidR="003E0955" w:rsidRPr="003E0955" w:rsidRDefault="003E0955" w:rsidP="00CC620C">
            <w:pPr>
              <w:widowControl w:val="0"/>
              <w:spacing w:after="120" w:line="240" w:lineRule="auto"/>
              <w:ind w:firstLine="567"/>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Nhà ở cấp III</w:t>
            </w:r>
          </w:p>
        </w:tc>
        <w:tc>
          <w:tcPr>
            <w:tcW w:w="3970" w:type="dxa"/>
            <w:tcBorders>
              <w:top w:val="single" w:sz="4" w:space="0" w:color="auto"/>
              <w:left w:val="single" w:sz="4" w:space="0" w:color="auto"/>
              <w:right w:val="single" w:sz="4" w:space="0" w:color="auto"/>
            </w:tcBorders>
            <w:shd w:val="clear" w:color="auto" w:fill="FFFFFF"/>
            <w:vAlign w:val="bottom"/>
          </w:tcPr>
          <w:p w14:paraId="049D046E"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4,0</w:t>
            </w:r>
          </w:p>
        </w:tc>
      </w:tr>
      <w:tr w:rsidR="003E0955" w:rsidRPr="003E0955" w14:paraId="09803E94" w14:textId="77777777" w:rsidTr="006368E8">
        <w:trPr>
          <w:trHeight w:hRule="exact" w:val="403"/>
          <w:jc w:val="center"/>
        </w:trPr>
        <w:tc>
          <w:tcPr>
            <w:tcW w:w="5131" w:type="dxa"/>
            <w:tcBorders>
              <w:top w:val="single" w:sz="4" w:space="0" w:color="auto"/>
              <w:left w:val="single" w:sz="4" w:space="0" w:color="auto"/>
              <w:bottom w:val="single" w:sz="4" w:space="0" w:color="auto"/>
            </w:tcBorders>
            <w:shd w:val="clear" w:color="auto" w:fill="FFFFFF"/>
            <w:vAlign w:val="bottom"/>
          </w:tcPr>
          <w:p w14:paraId="4F4184A1" w14:textId="77777777" w:rsidR="003E0955" w:rsidRPr="003E0955" w:rsidRDefault="003E0955" w:rsidP="00CC620C">
            <w:pPr>
              <w:widowControl w:val="0"/>
              <w:spacing w:after="120" w:line="240" w:lineRule="auto"/>
              <w:ind w:firstLine="567"/>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Nhà ở cấp IV</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1F89EE1B" w14:textId="77777777" w:rsidR="003E0955" w:rsidRPr="003E0955" w:rsidRDefault="003E0955" w:rsidP="00CC620C">
            <w:pPr>
              <w:widowControl w:val="0"/>
              <w:spacing w:after="120" w:line="240" w:lineRule="auto"/>
              <w:ind w:firstLine="567"/>
              <w:jc w:val="center"/>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6,67</w:t>
            </w:r>
          </w:p>
        </w:tc>
      </w:tr>
    </w:tbl>
    <w:p w14:paraId="17ED7328" w14:textId="77777777" w:rsidR="003E0955" w:rsidRPr="003E0955" w:rsidRDefault="003E0955" w:rsidP="00CC620C">
      <w:pPr>
        <w:widowControl w:val="0"/>
        <w:tabs>
          <w:tab w:val="left" w:pos="374"/>
          <w:tab w:val="left" w:pos="851"/>
        </w:tabs>
        <w:spacing w:after="120" w:line="269" w:lineRule="auto"/>
        <w:ind w:firstLine="567"/>
        <w:jc w:val="both"/>
        <w:rPr>
          <w:rFonts w:ascii="Times New Roman" w:eastAsia="Times New Roman" w:hAnsi="Times New Roman" w:cs="Times New Roman"/>
          <w:color w:val="000000"/>
          <w:sz w:val="28"/>
          <w:szCs w:val="28"/>
          <w:lang w:val="vi-VN" w:eastAsia="vi-VN" w:bidi="vi-VN"/>
        </w:rPr>
      </w:pPr>
    </w:p>
    <w:p w14:paraId="0B6792A3" w14:textId="77777777" w:rsidR="003E0955" w:rsidRPr="003E0955" w:rsidRDefault="003E0955" w:rsidP="00CC620C">
      <w:pPr>
        <w:widowControl w:val="0"/>
        <w:numPr>
          <w:ilvl w:val="0"/>
          <w:numId w:val="3"/>
        </w:numPr>
        <w:tabs>
          <w:tab w:val="left" w:pos="851"/>
        </w:tabs>
        <w:spacing w:after="120" w:line="276" w:lineRule="auto"/>
        <w:ind w:left="-142" w:firstLine="709"/>
        <w:jc w:val="both"/>
        <w:rPr>
          <w:rFonts w:ascii="Times New Roman" w:eastAsia="Times New Roman" w:hAnsi="Times New Roman" w:cs="Times New Roman"/>
          <w:color w:val="000000"/>
          <w:spacing w:val="-6"/>
          <w:sz w:val="28"/>
          <w:szCs w:val="28"/>
          <w:lang w:val="vi-VN" w:eastAsia="vi-VN" w:bidi="vi-VN"/>
        </w:rPr>
      </w:pPr>
      <w:r w:rsidRPr="003E0955">
        <w:rPr>
          <w:rFonts w:ascii="Times New Roman" w:eastAsia="Times New Roman" w:hAnsi="Times New Roman" w:cs="Times New Roman"/>
          <w:color w:val="000000"/>
          <w:spacing w:val="-6"/>
          <w:sz w:val="28"/>
          <w:szCs w:val="28"/>
          <w:lang w:val="vi-VN" w:eastAsia="vi-VN" w:bidi="vi-VN"/>
        </w:rPr>
        <w:t>Giá tính lệ phí trước bạ đối với nhà trong một số trường hợp đặc biệt như sau:</w:t>
      </w:r>
    </w:p>
    <w:p w14:paraId="1F71272C" w14:textId="77777777" w:rsidR="003E0955" w:rsidRPr="003E0955" w:rsidRDefault="003E0955" w:rsidP="00CC620C">
      <w:pPr>
        <w:widowControl w:val="0"/>
        <w:spacing w:after="120" w:line="264"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a) Giá tính lệ phí trước bạ nhà thuộc sở hữu Nhà nước bán cho người đang thuê theo quy định của pháp luật về bán nhà ở thuộc sở hữu Nhà nước là giá bán thực tế theo quyết định của úy ban nhân dân tỉnh.</w:t>
      </w:r>
    </w:p>
    <w:p w14:paraId="52F8800D" w14:textId="77777777" w:rsidR="003E0955" w:rsidRPr="003E0955" w:rsidRDefault="003E0955" w:rsidP="00CC620C">
      <w:pPr>
        <w:widowControl w:val="0"/>
        <w:spacing w:after="120" w:line="264"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b) Trường hợp giá nhà tại hợp đồng mua bán nhà cao hơn giá do Ủy ban nhân dân tỉnh ban hành thì giá tính lệ phí trước bạ đối với nhà là giá tại họp đồng mua bán nhà.</w:t>
      </w:r>
    </w:p>
    <w:p w14:paraId="22554DFD" w14:textId="77777777" w:rsidR="003E0955" w:rsidRPr="003E0955" w:rsidRDefault="003E0955" w:rsidP="00CC620C">
      <w:pPr>
        <w:widowControl w:val="0"/>
        <w:spacing w:after="120" w:line="264"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Trường hợp giá nhà tại hợp đồng mua bán nhà thấp hơn giá do Ủy ban nhân dân tỉnh ban hành thì giá tính lệ phí trước bạ đối với nhà là giá theo quy định tại Quyết định này.</w:t>
      </w:r>
    </w:p>
    <w:p w14:paraId="3D9D9F87" w14:textId="77777777" w:rsidR="003E0955" w:rsidRPr="003E0955" w:rsidRDefault="003E0955" w:rsidP="00CC620C">
      <w:pPr>
        <w:widowControl w:val="0"/>
        <w:spacing w:after="120" w:line="264"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 xml:space="preserve">c) Giá tính lệ phí trước bạ đối với nhà mua theo phương thức đấu giá, đấu thầu theo quy định của pháp luật về đấu giá, đấu thầu là giá trúng đấu giá, đấu </w:t>
      </w:r>
      <w:r w:rsidRPr="003E0955">
        <w:rPr>
          <w:rFonts w:ascii="Times New Roman" w:eastAsia="Times New Roman" w:hAnsi="Times New Roman" w:cs="Times New Roman"/>
          <w:color w:val="000000"/>
          <w:sz w:val="28"/>
          <w:szCs w:val="28"/>
          <w:lang w:val="vi-VN" w:eastAsia="vi-VN" w:bidi="vi-VN"/>
        </w:rPr>
        <w:lastRenderedPageBreak/>
        <w:t>thầu thực tế ghi trên hóa đơn, chứng từ theo quy định của pháp luật hoặc giá trúng đấu giá, đấu thầu thực tế theo biên bản trúng đấu giá, đấu thầu hoặc theo văn bản phê duyệt kết quả đấu giá, đấu thầu (nếu có) của cơ quan nhà nước có thâm quyền.</w:t>
      </w:r>
    </w:p>
    <w:p w14:paraId="62FDD5DB" w14:textId="77777777" w:rsidR="003E0955" w:rsidRPr="003E0955" w:rsidRDefault="003E0955" w:rsidP="00CC620C">
      <w:pPr>
        <w:spacing w:after="120" w:line="240" w:lineRule="auto"/>
        <w:ind w:firstLine="567"/>
        <w:jc w:val="both"/>
        <w:rPr>
          <w:rFonts w:ascii="Times New Roman" w:eastAsia="Times New Roman" w:hAnsi="Times New Roman" w:cs="Times New Roman"/>
          <w:b/>
          <w:bCs/>
          <w:noProof/>
          <w:sz w:val="28"/>
          <w:szCs w:val="28"/>
          <w:lang w:val="nl-NL"/>
        </w:rPr>
      </w:pPr>
      <w:r w:rsidRPr="003E0955">
        <w:rPr>
          <w:rFonts w:ascii="Times New Roman" w:eastAsia="Times New Roman" w:hAnsi="Times New Roman" w:cs="Times New Roman"/>
          <w:b/>
          <w:bCs/>
          <w:noProof/>
          <w:sz w:val="28"/>
          <w:szCs w:val="28"/>
          <w:lang w:val="nl-NL"/>
        </w:rPr>
        <w:t>Điều 4: Quy định chuyển tiếp</w:t>
      </w:r>
    </w:p>
    <w:p w14:paraId="3F022E44" w14:textId="77777777" w:rsidR="003E0955" w:rsidRPr="003E0955" w:rsidRDefault="003E0955" w:rsidP="00CC620C">
      <w:pPr>
        <w:spacing w:after="120" w:line="24" w:lineRule="atLeast"/>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 xml:space="preserve">Những trường hợp đã nộp hồ sơ lệ phí trước bạ trước ngày Quyết định này có hiệu lực </w:t>
      </w:r>
      <w:r w:rsidRPr="003E0955">
        <w:rPr>
          <w:rFonts w:ascii="Times New Roman" w:eastAsia="Times New Roman" w:hAnsi="Times New Roman" w:cs="Times New Roman"/>
          <w:color w:val="000000"/>
          <w:sz w:val="28"/>
          <w:szCs w:val="28"/>
          <w:lang w:val="vi-VN" w:bidi="en-US"/>
        </w:rPr>
        <w:t xml:space="preserve">thi </w:t>
      </w:r>
      <w:r w:rsidRPr="003E0955">
        <w:rPr>
          <w:rFonts w:ascii="Times New Roman" w:eastAsia="Times New Roman" w:hAnsi="Times New Roman" w:cs="Times New Roman"/>
          <w:color w:val="000000"/>
          <w:sz w:val="28"/>
          <w:szCs w:val="28"/>
          <w:lang w:val="vi-VN" w:eastAsia="vi-VN" w:bidi="vi-VN"/>
        </w:rPr>
        <w:t xml:space="preserve">hành nhưng chưa </w:t>
      </w:r>
      <w:r w:rsidRPr="003E0955">
        <w:rPr>
          <w:rFonts w:ascii="Times New Roman" w:eastAsia="Times New Roman" w:hAnsi="Times New Roman" w:cs="Times New Roman"/>
          <w:color w:val="000000"/>
          <w:sz w:val="28"/>
          <w:szCs w:val="28"/>
          <w:lang w:val="vi-VN" w:bidi="en-US"/>
        </w:rPr>
        <w:t xml:space="preserve">ban </w:t>
      </w:r>
      <w:r w:rsidRPr="003E0955">
        <w:rPr>
          <w:rFonts w:ascii="Times New Roman" w:eastAsia="Times New Roman" w:hAnsi="Times New Roman" w:cs="Times New Roman"/>
          <w:color w:val="000000"/>
          <w:sz w:val="28"/>
          <w:szCs w:val="28"/>
          <w:lang w:val="vi-VN" w:eastAsia="vi-VN" w:bidi="vi-VN"/>
        </w:rPr>
        <w:t xml:space="preserve">hành thông báo nộp tiền của cơ </w:t>
      </w:r>
      <w:r w:rsidRPr="003E0955">
        <w:rPr>
          <w:rFonts w:ascii="Times New Roman" w:eastAsia="Times New Roman" w:hAnsi="Times New Roman" w:cs="Times New Roman"/>
          <w:color w:val="000000"/>
          <w:sz w:val="28"/>
          <w:szCs w:val="28"/>
          <w:lang w:val="vi-VN" w:bidi="en-US"/>
        </w:rPr>
        <w:t xml:space="preserve">quan </w:t>
      </w:r>
      <w:r w:rsidRPr="003E0955">
        <w:rPr>
          <w:rFonts w:ascii="Times New Roman" w:eastAsia="Times New Roman" w:hAnsi="Times New Roman" w:cs="Times New Roman"/>
          <w:color w:val="000000"/>
          <w:sz w:val="28"/>
          <w:szCs w:val="28"/>
          <w:lang w:val="vi-VN" w:eastAsia="vi-VN" w:bidi="vi-VN"/>
        </w:rPr>
        <w:t xml:space="preserve">thuế thì áp dụng </w:t>
      </w:r>
      <w:r w:rsidRPr="003E0955">
        <w:rPr>
          <w:rFonts w:ascii="Times New Roman" w:eastAsia="Times New Roman" w:hAnsi="Times New Roman" w:cs="Times New Roman"/>
          <w:color w:val="000000"/>
          <w:sz w:val="28"/>
          <w:szCs w:val="28"/>
          <w:lang w:val="vi-VN" w:bidi="en-US"/>
        </w:rPr>
        <w:t xml:space="preserve">theo quy </w:t>
      </w:r>
      <w:r w:rsidRPr="003E0955">
        <w:rPr>
          <w:rFonts w:ascii="Times New Roman" w:eastAsia="Times New Roman" w:hAnsi="Times New Roman" w:cs="Times New Roman"/>
          <w:color w:val="000000"/>
          <w:sz w:val="28"/>
          <w:szCs w:val="28"/>
          <w:lang w:val="vi-VN" w:eastAsia="vi-VN" w:bidi="vi-VN"/>
        </w:rPr>
        <w:t>định tại Quyết định này.</w:t>
      </w:r>
    </w:p>
    <w:p w14:paraId="51B5BC45" w14:textId="77777777" w:rsidR="003E0955" w:rsidRPr="003E0955" w:rsidRDefault="003E0955" w:rsidP="00CC620C">
      <w:pPr>
        <w:spacing w:after="120" w:line="240" w:lineRule="auto"/>
        <w:ind w:firstLine="567"/>
        <w:jc w:val="both"/>
        <w:rPr>
          <w:rFonts w:ascii="Times New Roman" w:eastAsia="Times New Roman" w:hAnsi="Times New Roman" w:cs="Times New Roman"/>
          <w:b/>
          <w:bCs/>
          <w:noProof/>
          <w:sz w:val="28"/>
          <w:szCs w:val="28"/>
          <w:lang w:val="nl-NL"/>
        </w:rPr>
      </w:pPr>
      <w:r w:rsidRPr="003E0955">
        <w:rPr>
          <w:rFonts w:ascii="Times New Roman" w:eastAsia="Times New Roman" w:hAnsi="Times New Roman" w:cs="Times New Roman"/>
          <w:b/>
          <w:bCs/>
          <w:noProof/>
          <w:sz w:val="28"/>
          <w:szCs w:val="28"/>
          <w:lang w:val="nl-NL"/>
        </w:rPr>
        <w:t>Điều 5. Điều khoản thi hành</w:t>
      </w:r>
    </w:p>
    <w:p w14:paraId="44048D8A" w14:textId="77777777" w:rsidR="003E0955" w:rsidRPr="003E0955" w:rsidRDefault="003E0955" w:rsidP="00CC620C">
      <w:pPr>
        <w:widowControl w:val="0"/>
        <w:tabs>
          <w:tab w:val="left" w:pos="830"/>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footnoteRef/>
      </w:r>
      <w:r w:rsidRPr="003E0955">
        <w:rPr>
          <w:rFonts w:ascii="Times New Roman" w:eastAsia="Times New Roman" w:hAnsi="Times New Roman" w:cs="Times New Roman"/>
          <w:color w:val="000000"/>
          <w:sz w:val="28"/>
          <w:szCs w:val="28"/>
          <w:lang w:val="nl-NL" w:eastAsia="vi-VN" w:bidi="vi-VN"/>
        </w:rPr>
        <w:t>.</w:t>
      </w:r>
      <w:r w:rsidRPr="003E0955">
        <w:rPr>
          <w:rFonts w:ascii="Times New Roman" w:eastAsia="Times New Roman" w:hAnsi="Times New Roman" w:cs="Times New Roman"/>
          <w:color w:val="000000"/>
          <w:sz w:val="28"/>
          <w:szCs w:val="28"/>
          <w:lang w:val="vi-VN" w:eastAsia="vi-VN" w:bidi="vi-VN"/>
        </w:rPr>
        <w:tab/>
        <w:t>Quyết định này có hiệu lực kể từ ngày ký và thay thế Quyết định số 66/2025/QĐ-UBND ngày 02 tháng 4 năm 2025 của Ủy ban nhân dân tỉnh Vĩnh Long quy định về giá tính lệ phí trước bạ đối với nhà trên địa bàn tỉnh Vĩnh Long; Quyết định số 57/2024/QĐ-UBND ngày 31 tháng 12 năm 2024 của Ủy ban nhân dân tỉnh Bến Tre ban hành Bảng giá giá tính lệ phí trước bạ đối với nhà trên địa bàn tỉnh Bến Tre; Quyết định số 19/2022/QĐ-UBND ngày 10 tháng 8 năm 2022 của Ủy ban nhân dân tỉnh Trà Vinh quy định về giá tính lệ phí trước bạ đối với nhà trên địa bàn tỉnh Trà Vinh</w:t>
      </w:r>
    </w:p>
    <w:p w14:paraId="7DB6C53D" w14:textId="77777777" w:rsidR="003E0955" w:rsidRPr="003E0955" w:rsidRDefault="003E0955" w:rsidP="00CC620C">
      <w:pPr>
        <w:widowControl w:val="0"/>
        <w:tabs>
          <w:tab w:val="left" w:pos="830"/>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 xml:space="preserve"> 2. Trường hợp các văn bản được dẫn chiếu tại Quyết định này được sửa đổi, bổ </w:t>
      </w:r>
      <w:r w:rsidRPr="003E0955">
        <w:rPr>
          <w:rFonts w:ascii="Times New Roman" w:eastAsia="Times New Roman" w:hAnsi="Times New Roman" w:cs="Times New Roman"/>
          <w:color w:val="000000"/>
          <w:sz w:val="28"/>
          <w:szCs w:val="28"/>
          <w:lang w:val="vi-VN" w:bidi="en-US"/>
        </w:rPr>
        <w:t xml:space="preserve">sung </w:t>
      </w:r>
      <w:r w:rsidRPr="003E0955">
        <w:rPr>
          <w:rFonts w:ascii="Times New Roman" w:eastAsia="Times New Roman" w:hAnsi="Times New Roman" w:cs="Times New Roman"/>
          <w:color w:val="000000"/>
          <w:sz w:val="28"/>
          <w:szCs w:val="28"/>
          <w:lang w:val="vi-VN" w:eastAsia="vi-VN" w:bidi="vi-VN"/>
        </w:rPr>
        <w:t xml:space="preserve">hoặc </w:t>
      </w:r>
      <w:r w:rsidRPr="003E0955">
        <w:rPr>
          <w:rFonts w:ascii="Times New Roman" w:eastAsia="Times New Roman" w:hAnsi="Times New Roman" w:cs="Times New Roman"/>
          <w:color w:val="000000"/>
          <w:sz w:val="28"/>
          <w:szCs w:val="28"/>
          <w:lang w:val="vi-VN" w:bidi="en-US"/>
        </w:rPr>
        <w:t xml:space="preserve">thay </w:t>
      </w:r>
      <w:r w:rsidRPr="003E0955">
        <w:rPr>
          <w:rFonts w:ascii="Times New Roman" w:eastAsia="Times New Roman" w:hAnsi="Times New Roman" w:cs="Times New Roman"/>
          <w:color w:val="000000"/>
          <w:sz w:val="28"/>
          <w:szCs w:val="28"/>
          <w:lang w:val="vi-VN" w:eastAsia="vi-VN" w:bidi="vi-VN"/>
        </w:rPr>
        <w:t xml:space="preserve">thế thì thực hiện </w:t>
      </w:r>
      <w:r w:rsidRPr="003E0955">
        <w:rPr>
          <w:rFonts w:ascii="Times New Roman" w:eastAsia="Times New Roman" w:hAnsi="Times New Roman" w:cs="Times New Roman"/>
          <w:color w:val="000000"/>
          <w:sz w:val="28"/>
          <w:szCs w:val="28"/>
          <w:lang w:val="vi-VN" w:bidi="en-US"/>
        </w:rPr>
        <w:t xml:space="preserve">theo </w:t>
      </w:r>
      <w:r w:rsidRPr="003E0955">
        <w:rPr>
          <w:rFonts w:ascii="Times New Roman" w:eastAsia="Times New Roman" w:hAnsi="Times New Roman" w:cs="Times New Roman"/>
          <w:color w:val="000000"/>
          <w:sz w:val="28"/>
          <w:szCs w:val="28"/>
          <w:lang w:val="vi-VN" w:eastAsia="vi-VN" w:bidi="vi-VN"/>
        </w:rPr>
        <w:t xml:space="preserve">các văn bản sửa đổi, bổ </w:t>
      </w:r>
      <w:r w:rsidRPr="003E0955">
        <w:rPr>
          <w:rFonts w:ascii="Times New Roman" w:eastAsia="Times New Roman" w:hAnsi="Times New Roman" w:cs="Times New Roman"/>
          <w:color w:val="000000"/>
          <w:sz w:val="28"/>
          <w:szCs w:val="28"/>
          <w:lang w:val="vi-VN" w:bidi="en-US"/>
        </w:rPr>
        <w:t xml:space="preserve">sung </w:t>
      </w:r>
      <w:r w:rsidRPr="003E0955">
        <w:rPr>
          <w:rFonts w:ascii="Times New Roman" w:eastAsia="Times New Roman" w:hAnsi="Times New Roman" w:cs="Times New Roman"/>
          <w:color w:val="000000"/>
          <w:sz w:val="28"/>
          <w:szCs w:val="28"/>
          <w:lang w:val="vi-VN" w:eastAsia="vi-VN" w:bidi="vi-VN"/>
        </w:rPr>
        <w:t xml:space="preserve">hoặc </w:t>
      </w:r>
      <w:r w:rsidRPr="003E0955">
        <w:rPr>
          <w:rFonts w:ascii="Times New Roman" w:eastAsia="Times New Roman" w:hAnsi="Times New Roman" w:cs="Times New Roman"/>
          <w:color w:val="000000"/>
          <w:sz w:val="28"/>
          <w:szCs w:val="28"/>
          <w:lang w:val="vi-VN" w:bidi="en-US"/>
        </w:rPr>
        <w:t xml:space="preserve">thay </w:t>
      </w:r>
      <w:r w:rsidRPr="003E0955">
        <w:rPr>
          <w:rFonts w:ascii="Times New Roman" w:eastAsia="Times New Roman" w:hAnsi="Times New Roman" w:cs="Times New Roman"/>
          <w:color w:val="000000"/>
          <w:sz w:val="28"/>
          <w:szCs w:val="28"/>
          <w:lang w:val="vi-VN" w:eastAsia="vi-VN" w:bidi="vi-VN"/>
        </w:rPr>
        <w:t>thế đó.</w:t>
      </w:r>
    </w:p>
    <w:p w14:paraId="67B9BAC1" w14:textId="77777777" w:rsidR="003E0955" w:rsidRPr="003E0955" w:rsidRDefault="003E0955" w:rsidP="00CC620C">
      <w:pPr>
        <w:widowControl w:val="0"/>
        <w:tabs>
          <w:tab w:val="left" w:pos="830"/>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Courier New" w:hAnsi="Times New Roman" w:cs="Times New Roman"/>
          <w:color w:val="000000"/>
          <w:sz w:val="28"/>
          <w:szCs w:val="28"/>
          <w:lang w:val="vi-VN" w:eastAsia="vi-VN" w:bidi="vi-VN"/>
        </w:rPr>
        <w:t>3. Trong quá trình tổ chức thực hiện, nếu phát sinh khó khăn, vướng mắc về giá tính lệ phí trước bạ đối với nhà trên địa bàn tỉnh Vĩnh Long, các cơ quan, tố chức, đơn vị kịp thời phản ánh về Sở Tài chính để tống hợp, báo cáo Ủy ban nhân dân tỉnh xem xét, sửa đôi, bố sung cho phù hợp.</w:t>
      </w:r>
    </w:p>
    <w:p w14:paraId="5B3E7938" w14:textId="77777777" w:rsidR="003E0955" w:rsidRPr="003E0955" w:rsidRDefault="003E0955" w:rsidP="00CC620C">
      <w:pPr>
        <w:widowControl w:val="0"/>
        <w:tabs>
          <w:tab w:val="left" w:pos="830"/>
        </w:tabs>
        <w:spacing w:after="120" w:line="276" w:lineRule="auto"/>
        <w:ind w:firstLine="567"/>
        <w:jc w:val="both"/>
        <w:rPr>
          <w:rFonts w:ascii="Times New Roman" w:eastAsia="Times New Roman" w:hAnsi="Times New Roman" w:cs="Times New Roman"/>
          <w:color w:val="000000"/>
          <w:sz w:val="28"/>
          <w:szCs w:val="28"/>
          <w:lang w:val="vi-VN" w:eastAsia="vi-VN" w:bidi="vi-VN"/>
        </w:rPr>
      </w:pPr>
      <w:r w:rsidRPr="003E0955">
        <w:rPr>
          <w:rFonts w:ascii="Times New Roman" w:eastAsia="Times New Roman" w:hAnsi="Times New Roman" w:cs="Times New Roman"/>
          <w:color w:val="000000"/>
          <w:sz w:val="28"/>
          <w:szCs w:val="28"/>
          <w:lang w:val="vi-VN" w:eastAsia="vi-VN" w:bidi="vi-VN"/>
        </w:rPr>
        <w:t xml:space="preserve">4. Chánh Văn phòng Ủy </w:t>
      </w:r>
      <w:r w:rsidRPr="003E0955">
        <w:rPr>
          <w:rFonts w:ascii="Times New Roman" w:eastAsia="Times New Roman" w:hAnsi="Times New Roman" w:cs="Times New Roman"/>
          <w:color w:val="000000"/>
          <w:sz w:val="28"/>
          <w:szCs w:val="28"/>
          <w:lang w:val="vi-VN" w:bidi="en-US"/>
        </w:rPr>
        <w:t xml:space="preserve">ban </w:t>
      </w:r>
      <w:r w:rsidRPr="003E0955">
        <w:rPr>
          <w:rFonts w:ascii="Times New Roman" w:eastAsia="Times New Roman" w:hAnsi="Times New Roman" w:cs="Times New Roman"/>
          <w:color w:val="000000"/>
          <w:sz w:val="28"/>
          <w:szCs w:val="28"/>
          <w:lang w:val="vi-VN" w:eastAsia="vi-VN" w:bidi="vi-VN"/>
        </w:rPr>
        <w:t xml:space="preserve">nhân dân tỉnh; Giám đốc Sở Tài chính; Giám đốc Sở Xây dựng; </w:t>
      </w:r>
      <w:r w:rsidRPr="003E0955">
        <w:rPr>
          <w:rFonts w:ascii="Times New Roman" w:eastAsia="Times New Roman" w:hAnsi="Times New Roman" w:cs="Times New Roman"/>
          <w:color w:val="000000"/>
          <w:sz w:val="28"/>
          <w:szCs w:val="28"/>
          <w:lang w:val="vi-VN" w:bidi="en-US"/>
        </w:rPr>
        <w:t xml:space="preserve">Thuế tỉnh Vĩnh Long; </w:t>
      </w:r>
      <w:r w:rsidRPr="003E0955">
        <w:rPr>
          <w:rFonts w:ascii="Times New Roman" w:eastAsia="Times New Roman" w:hAnsi="Times New Roman" w:cs="Times New Roman"/>
          <w:color w:val="000000"/>
          <w:sz w:val="28"/>
          <w:szCs w:val="28"/>
          <w:lang w:val="vi-VN" w:eastAsia="vi-VN" w:bidi="vi-VN"/>
        </w:rPr>
        <w:t xml:space="preserve">Thủ trưởng cơ </w:t>
      </w:r>
      <w:r w:rsidRPr="003E0955">
        <w:rPr>
          <w:rFonts w:ascii="Times New Roman" w:eastAsia="Times New Roman" w:hAnsi="Times New Roman" w:cs="Times New Roman"/>
          <w:color w:val="000000"/>
          <w:sz w:val="28"/>
          <w:szCs w:val="28"/>
          <w:lang w:val="vi-VN" w:bidi="en-US"/>
        </w:rPr>
        <w:t xml:space="preserve">quan, ban, </w:t>
      </w:r>
      <w:r w:rsidRPr="003E0955">
        <w:rPr>
          <w:rFonts w:ascii="Times New Roman" w:eastAsia="Times New Roman" w:hAnsi="Times New Roman" w:cs="Times New Roman"/>
          <w:color w:val="000000"/>
          <w:sz w:val="28"/>
          <w:szCs w:val="28"/>
          <w:lang w:val="vi-VN" w:eastAsia="vi-VN" w:bidi="vi-VN"/>
        </w:rPr>
        <w:t xml:space="preserve">ngành tỉnh và các tổ chức, cá nhân có liên </w:t>
      </w:r>
      <w:r w:rsidRPr="003E0955">
        <w:rPr>
          <w:rFonts w:ascii="Times New Roman" w:eastAsia="Times New Roman" w:hAnsi="Times New Roman" w:cs="Times New Roman"/>
          <w:color w:val="000000"/>
          <w:sz w:val="28"/>
          <w:szCs w:val="28"/>
          <w:lang w:val="vi-VN" w:bidi="en-US"/>
        </w:rPr>
        <w:t xml:space="preserve">quan </w:t>
      </w:r>
      <w:r w:rsidRPr="003E0955">
        <w:rPr>
          <w:rFonts w:ascii="Times New Roman" w:eastAsia="Times New Roman" w:hAnsi="Times New Roman" w:cs="Times New Roman"/>
          <w:color w:val="000000"/>
          <w:sz w:val="28"/>
          <w:szCs w:val="28"/>
          <w:lang w:val="vi-VN" w:eastAsia="vi-VN" w:bidi="vi-VN"/>
        </w:rPr>
        <w:t xml:space="preserve">chịu trách nhiệm </w:t>
      </w:r>
      <w:r w:rsidRPr="003E0955">
        <w:rPr>
          <w:rFonts w:ascii="Times New Roman" w:eastAsia="Times New Roman" w:hAnsi="Times New Roman" w:cs="Times New Roman"/>
          <w:color w:val="000000"/>
          <w:sz w:val="28"/>
          <w:szCs w:val="28"/>
          <w:lang w:val="vi-VN" w:bidi="en-US"/>
        </w:rPr>
        <w:t xml:space="preserve">thi </w:t>
      </w:r>
      <w:r w:rsidRPr="003E0955">
        <w:rPr>
          <w:rFonts w:ascii="Times New Roman" w:eastAsia="Times New Roman" w:hAnsi="Times New Roman" w:cs="Times New Roman"/>
          <w:color w:val="000000"/>
          <w:sz w:val="28"/>
          <w:szCs w:val="28"/>
          <w:lang w:val="vi-VN" w:eastAsia="vi-VN" w:bidi="vi-VN"/>
        </w:rPr>
        <w:t>hành Quyết định này.</w:t>
      </w:r>
    </w:p>
    <w:p w14:paraId="11BB817B" w14:textId="27C7398C" w:rsidR="008542C6" w:rsidRDefault="008542C6" w:rsidP="00CC620C">
      <w:pPr>
        <w:tabs>
          <w:tab w:val="left" w:pos="0"/>
          <w:tab w:val="left" w:pos="540"/>
        </w:tabs>
        <w:spacing w:after="120" w:line="240" w:lineRule="auto"/>
        <w:ind w:firstLine="540"/>
        <w:jc w:val="both"/>
        <w:rPr>
          <w:rFonts w:ascii="Times New Roman" w:eastAsia="Times New Roman" w:hAnsi="Times New Roman" w:cs="Times New Roman"/>
          <w:b/>
          <w:sz w:val="28"/>
          <w:szCs w:val="28"/>
          <w:lang w:val="nb-NO"/>
        </w:rPr>
      </w:pPr>
      <w:r w:rsidRPr="008542C6">
        <w:rPr>
          <w:rFonts w:ascii="Times New Roman" w:eastAsia="Times New Roman" w:hAnsi="Times New Roman" w:cs="Times New Roman"/>
          <w:b/>
          <w:sz w:val="28"/>
          <w:szCs w:val="28"/>
          <w:lang w:val="nb-NO"/>
        </w:rPr>
        <w:t>VI. DỰ KIẾN NGUỒN LỰC, ĐIỀU KIỆN BẢO ĐẢM CHO VIỆC THI HÀNH DỰ THẢO QUYẾT ĐỊNH</w:t>
      </w:r>
      <w:r w:rsidR="00B70FDC">
        <w:rPr>
          <w:rFonts w:ascii="Times New Roman" w:eastAsia="Times New Roman" w:hAnsi="Times New Roman" w:cs="Times New Roman"/>
          <w:b/>
          <w:sz w:val="28"/>
          <w:szCs w:val="28"/>
          <w:lang w:val="nb-NO"/>
        </w:rPr>
        <w:t xml:space="preserve">: </w:t>
      </w:r>
    </w:p>
    <w:p w14:paraId="71204CD2" w14:textId="77777777" w:rsidR="003E0955" w:rsidRPr="003E0955" w:rsidRDefault="003E0955" w:rsidP="00CC620C">
      <w:pPr>
        <w:shd w:val="clear" w:color="auto" w:fill="FFFFFF"/>
        <w:tabs>
          <w:tab w:val="left" w:pos="900"/>
        </w:tabs>
        <w:spacing w:after="120" w:line="300" w:lineRule="auto"/>
        <w:ind w:firstLine="709"/>
        <w:jc w:val="both"/>
        <w:rPr>
          <w:rFonts w:ascii="Times New Roman" w:eastAsia="Times New Roman" w:hAnsi="Times New Roman" w:cs="Times New Roman"/>
          <w:color w:val="000000"/>
          <w:sz w:val="26"/>
          <w:szCs w:val="26"/>
          <w:lang w:val="nb-NO" w:eastAsia="vi-VN"/>
        </w:rPr>
      </w:pPr>
      <w:r w:rsidRPr="003E0955">
        <w:rPr>
          <w:rFonts w:ascii="Times New Roman" w:eastAsia="Times New Roman" w:hAnsi="Times New Roman" w:cs="Times New Roman"/>
          <w:sz w:val="26"/>
          <w:szCs w:val="26"/>
          <w:lang w:val="nb-NO"/>
        </w:rPr>
        <w:t xml:space="preserve">1. Dự kiến nguồn lực: lực lượng thu thuế là của cơ quan thuế nên không phát sinh nguồn lực cho công việc này, </w:t>
      </w:r>
      <w:r w:rsidRPr="003E0955">
        <w:rPr>
          <w:rFonts w:ascii="Times New Roman" w:eastAsia="Times New Roman" w:hAnsi="Times New Roman" w:cs="Times New Roman"/>
          <w:color w:val="000000"/>
          <w:sz w:val="26"/>
          <w:szCs w:val="26"/>
          <w:lang w:val="nb-NO" w:eastAsia="vi-VN"/>
        </w:rPr>
        <w:t>không phát sinh tăng kinh phí ngân sách nhà nước.</w:t>
      </w:r>
    </w:p>
    <w:p w14:paraId="7F3006B3" w14:textId="77777777" w:rsidR="003E0955" w:rsidRPr="003E0955" w:rsidRDefault="003E0955" w:rsidP="00CC620C">
      <w:pPr>
        <w:shd w:val="clear" w:color="auto" w:fill="FFFFFF"/>
        <w:spacing w:after="120" w:line="300" w:lineRule="auto"/>
        <w:ind w:firstLine="709"/>
        <w:jc w:val="both"/>
        <w:rPr>
          <w:rFonts w:ascii="Times New Roman" w:eastAsia="Calibri" w:hAnsi="Times New Roman" w:cs="Times New Roman"/>
          <w:sz w:val="26"/>
          <w:szCs w:val="26"/>
          <w:lang w:val="nb-NO"/>
        </w:rPr>
      </w:pPr>
      <w:r w:rsidRPr="003E0955">
        <w:rPr>
          <w:rFonts w:ascii="Times New Roman" w:eastAsia="Times New Roman" w:hAnsi="Times New Roman" w:cs="Times New Roman"/>
          <w:sz w:val="26"/>
          <w:szCs w:val="26"/>
          <w:lang w:val="nb-NO"/>
        </w:rPr>
        <w:t xml:space="preserve">2. Điều kiện đảm bảo cho việc thi hành: </w:t>
      </w:r>
      <w:r w:rsidRPr="003E0955">
        <w:rPr>
          <w:rFonts w:ascii="Times New Roman" w:eastAsia="Times New Roman" w:hAnsi="Times New Roman" w:cs="Times New Roman"/>
          <w:sz w:val="26"/>
          <w:szCs w:val="26"/>
          <w:lang w:val="vi-VN" w:eastAsia="vi-VN"/>
        </w:rPr>
        <w:t xml:space="preserve">Cơ quan </w:t>
      </w:r>
      <w:r w:rsidRPr="003E0955">
        <w:rPr>
          <w:rFonts w:ascii="Times New Roman" w:eastAsia="Times New Roman" w:hAnsi="Times New Roman" w:cs="Times New Roman"/>
          <w:sz w:val="26"/>
          <w:szCs w:val="26"/>
          <w:lang w:val="nb-NO" w:eastAsia="vi-VN"/>
        </w:rPr>
        <w:t xml:space="preserve">quản lý thuế và các tổ chức, cá nhân có liên quan được giao nhiệm vụ thực hiện thu lệ phí trước bạ </w:t>
      </w:r>
      <w:r w:rsidRPr="003E0955">
        <w:rPr>
          <w:rFonts w:ascii="Times New Roman" w:eastAsia="Calibri" w:hAnsi="Times New Roman" w:cs="Times New Roman"/>
          <w:sz w:val="26"/>
          <w:szCs w:val="26"/>
          <w:lang w:val="nb-NO"/>
        </w:rPr>
        <w:t xml:space="preserve">theo quy định của pháp luật. </w:t>
      </w:r>
    </w:p>
    <w:p w14:paraId="61630F1E" w14:textId="77777777" w:rsidR="008542C6" w:rsidRPr="008542C6" w:rsidRDefault="008542C6" w:rsidP="00CC620C">
      <w:pPr>
        <w:tabs>
          <w:tab w:val="left" w:pos="540"/>
        </w:tabs>
        <w:spacing w:after="120" w:line="240" w:lineRule="auto"/>
        <w:ind w:firstLine="540"/>
        <w:jc w:val="both"/>
        <w:rPr>
          <w:rFonts w:ascii="Times New Roman" w:eastAsia="Times New Roman" w:hAnsi="Times New Roman" w:cs="Times New Roman"/>
          <w:b/>
          <w:sz w:val="28"/>
          <w:szCs w:val="28"/>
          <w:lang w:val="nb-NO"/>
        </w:rPr>
      </w:pPr>
      <w:r w:rsidRPr="008542C6">
        <w:rPr>
          <w:rFonts w:ascii="Times New Roman" w:eastAsia="Times New Roman" w:hAnsi="Times New Roman" w:cs="Times New Roman"/>
          <w:b/>
          <w:sz w:val="28"/>
          <w:szCs w:val="28"/>
          <w:lang w:val="nb-NO"/>
        </w:rPr>
        <w:t>VII. NHỮNG VẤN ĐỀ XIN Ý KIẾN: không có</w:t>
      </w:r>
    </w:p>
    <w:p w14:paraId="3047DE05" w14:textId="33F5D595" w:rsidR="008542C6" w:rsidRPr="008542C6" w:rsidRDefault="008542C6" w:rsidP="00CC620C">
      <w:pPr>
        <w:tabs>
          <w:tab w:val="left" w:pos="540"/>
        </w:tabs>
        <w:spacing w:after="120" w:line="240" w:lineRule="auto"/>
        <w:ind w:firstLine="540"/>
        <w:jc w:val="both"/>
        <w:rPr>
          <w:rFonts w:ascii="Times New Roman" w:eastAsia="Times New Roman" w:hAnsi="Times New Roman" w:cs="Times New Roman"/>
          <w:sz w:val="28"/>
          <w:szCs w:val="28"/>
          <w:lang w:val="nb-NO"/>
        </w:rPr>
      </w:pPr>
      <w:r w:rsidRPr="008542C6">
        <w:rPr>
          <w:rFonts w:ascii="Times New Roman" w:eastAsia="Times New Roman" w:hAnsi="Times New Roman" w:cs="Times New Roman"/>
          <w:sz w:val="28"/>
          <w:szCs w:val="28"/>
          <w:lang w:val="nb-NO"/>
        </w:rPr>
        <w:lastRenderedPageBreak/>
        <w:t xml:space="preserve">Trên đây là Tờ trình dự thảo Quyết định </w:t>
      </w:r>
      <w:r w:rsidR="003E0955">
        <w:rPr>
          <w:rFonts w:ascii="Times New Roman" w:eastAsia="Times New Roman" w:hAnsi="Times New Roman" w:cs="Times New Roman"/>
          <w:sz w:val="28"/>
          <w:szCs w:val="28"/>
          <w:lang w:val="nb-NO"/>
        </w:rPr>
        <w:t>quy định</w:t>
      </w:r>
      <w:r w:rsidR="00B70FDC" w:rsidRPr="00B70FDC">
        <w:rPr>
          <w:rFonts w:ascii="Times New Roman" w:eastAsia="Times New Roman" w:hAnsi="Times New Roman" w:cs="Times New Roman"/>
          <w:sz w:val="28"/>
          <w:szCs w:val="28"/>
          <w:lang w:val="nb-NO"/>
        </w:rPr>
        <w:t xml:space="preserve"> giá tính lệ phí trước bạ đối với nhà trên địa bàn tỉnh </w:t>
      </w:r>
      <w:r w:rsidR="005C7ADA">
        <w:rPr>
          <w:rFonts w:ascii="Times New Roman" w:eastAsia="Times New Roman" w:hAnsi="Times New Roman" w:cs="Times New Roman"/>
          <w:sz w:val="28"/>
          <w:szCs w:val="28"/>
          <w:lang w:val="nb-NO"/>
        </w:rPr>
        <w:t>Vĩnh Long</w:t>
      </w:r>
      <w:r w:rsidRPr="008542C6">
        <w:rPr>
          <w:rFonts w:ascii="Times New Roman" w:eastAsia="Times New Roman" w:hAnsi="Times New Roman" w:cs="Times New Roman"/>
          <w:sz w:val="28"/>
          <w:szCs w:val="28"/>
          <w:lang w:val="nb-NO"/>
        </w:rPr>
        <w:t>. Sở Tài chính kính trình UBND tỉnh xem xét, quyết định./.</w:t>
      </w:r>
    </w:p>
    <w:p w14:paraId="623AB0CD" w14:textId="34F008CD" w:rsidR="003E0955" w:rsidRDefault="003E0955" w:rsidP="00CC620C">
      <w:pPr>
        <w:spacing w:after="120" w:line="300" w:lineRule="auto"/>
        <w:ind w:firstLine="720"/>
        <w:jc w:val="both"/>
        <w:rPr>
          <w:rFonts w:ascii="Times New Roman" w:eastAsia="Times New Roman" w:hAnsi="Times New Roman" w:cs="Times New Roman"/>
          <w:i/>
          <w:sz w:val="26"/>
          <w:szCs w:val="26"/>
          <w:lang w:val="nb-NO" w:eastAsia="vi-VN"/>
        </w:rPr>
      </w:pPr>
      <w:r w:rsidRPr="003E0955">
        <w:rPr>
          <w:rFonts w:ascii="Times New Roman" w:eastAsia="Times New Roman" w:hAnsi="Times New Roman" w:cs="Times New Roman"/>
          <w:i/>
          <w:color w:val="000000"/>
          <w:sz w:val="26"/>
          <w:szCs w:val="26"/>
          <w:lang w:val="nb-NO" w:eastAsia="vi-VN"/>
        </w:rPr>
        <w:t>(</w:t>
      </w:r>
      <w:r>
        <w:rPr>
          <w:rFonts w:ascii="Times New Roman" w:eastAsia="Times New Roman" w:hAnsi="Times New Roman" w:cs="Times New Roman"/>
          <w:i/>
          <w:color w:val="000000"/>
          <w:sz w:val="26"/>
          <w:szCs w:val="26"/>
          <w:lang w:val="nb-NO" w:eastAsia="vi-VN"/>
        </w:rPr>
        <w:t>Văn bản gửi</w:t>
      </w:r>
      <w:r w:rsidRPr="003E0955">
        <w:rPr>
          <w:rFonts w:ascii="Times New Roman" w:eastAsia="Times New Roman" w:hAnsi="Times New Roman" w:cs="Times New Roman"/>
          <w:i/>
          <w:color w:val="000000"/>
          <w:sz w:val="26"/>
          <w:szCs w:val="26"/>
          <w:lang w:val="nb-NO" w:eastAsia="vi-VN"/>
        </w:rPr>
        <w:t xml:space="preserve"> kèm theo: (1) Dự thảo Quyết định</w:t>
      </w:r>
      <w:r w:rsidRPr="003E0955">
        <w:rPr>
          <w:rFonts w:ascii="Times New Roman" w:eastAsia="Times New Roman" w:hAnsi="Times New Roman" w:cs="Times New Roman"/>
          <w:i/>
          <w:sz w:val="26"/>
          <w:szCs w:val="26"/>
          <w:lang w:val="nb-NO" w:eastAsia="vi-VN"/>
        </w:rPr>
        <w:t xml:space="preserve"> </w:t>
      </w:r>
      <w:r w:rsidRPr="003E0955">
        <w:rPr>
          <w:rFonts w:ascii="Times New Roman" w:eastAsia="Times New Roman" w:hAnsi="Times New Roman" w:cs="Times New Roman"/>
          <w:i/>
          <w:sz w:val="26"/>
          <w:szCs w:val="26"/>
          <w:lang w:val="nb-NO"/>
        </w:rPr>
        <w:t xml:space="preserve">quy định </w:t>
      </w:r>
      <w:r w:rsidRPr="003E0955">
        <w:rPr>
          <w:rFonts w:ascii="Times New Roman" w:eastAsia="Times New Roman" w:hAnsi="Times New Roman" w:cs="Times New Roman"/>
          <w:i/>
          <w:sz w:val="26"/>
          <w:szCs w:val="26"/>
          <w:lang w:val="nb-NO" w:eastAsia="vi-VN"/>
        </w:rPr>
        <w:t>giá tính lệ phí trước bạ đối với nhà để làm căn cứ tính lệ phí trước bạ</w:t>
      </w:r>
      <w:r w:rsidRPr="003E0955">
        <w:rPr>
          <w:rFonts w:ascii="Times New Roman" w:eastAsia="Times New Roman" w:hAnsi="Times New Roman" w:cs="Times New Roman"/>
          <w:i/>
          <w:sz w:val="26"/>
          <w:szCs w:val="26"/>
          <w:lang w:val="nl-NL"/>
        </w:rPr>
        <w:t xml:space="preserve"> trên địa bàn tỉnh </w:t>
      </w:r>
      <w:r w:rsidRPr="003E0955">
        <w:rPr>
          <w:rFonts w:ascii="Times New Roman" w:eastAsia="Times New Roman" w:hAnsi="Times New Roman" w:cs="Times New Roman"/>
          <w:i/>
          <w:sz w:val="26"/>
          <w:szCs w:val="26"/>
          <w:lang w:val="vi-VN" w:eastAsia="vi-VN"/>
        </w:rPr>
        <w:t>Vĩnh Long</w:t>
      </w:r>
      <w:r w:rsidRPr="003E0955">
        <w:rPr>
          <w:rFonts w:ascii="Times New Roman" w:eastAsia="Times New Roman" w:hAnsi="Times New Roman" w:cs="Times New Roman"/>
          <w:i/>
          <w:sz w:val="26"/>
          <w:szCs w:val="26"/>
          <w:lang w:val="nb-NO" w:eastAsia="vi-VN"/>
        </w:rPr>
        <w:t xml:space="preserve">; (2) </w:t>
      </w:r>
      <w:r w:rsidRPr="003E0955">
        <w:rPr>
          <w:rFonts w:ascii="Times New Roman" w:eastAsia="Times New Roman" w:hAnsi="Times New Roman" w:cs="Times New Roman"/>
          <w:i/>
          <w:sz w:val="26"/>
          <w:szCs w:val="26"/>
          <w:lang w:val="nb-NO"/>
        </w:rPr>
        <w:t xml:space="preserve">Báo cáo kết quả thẩm định của Sở Tư pháp; (3) </w:t>
      </w:r>
      <w:r w:rsidRPr="003E0955">
        <w:rPr>
          <w:rFonts w:ascii="Times New Roman" w:eastAsia="Times New Roman" w:hAnsi="Times New Roman" w:cs="Times New Roman"/>
          <w:bCs/>
          <w:i/>
          <w:iCs/>
          <w:sz w:val="26"/>
          <w:szCs w:val="26"/>
          <w:lang w:val="nb-NO" w:eastAsia="vi-VN"/>
        </w:rPr>
        <w:t>Bản tổng hợp, giải trình, tiếp thu</w:t>
      </w:r>
      <w:r w:rsidRPr="003E0955">
        <w:rPr>
          <w:rFonts w:ascii="Times New Roman" w:eastAsia="Times New Roman" w:hAnsi="Times New Roman" w:cs="Times New Roman"/>
          <w:i/>
          <w:sz w:val="26"/>
          <w:szCs w:val="26"/>
          <w:lang w:val="nb-NO" w:eastAsia="vi-VN"/>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4"/>
        <w:gridCol w:w="4528"/>
      </w:tblGrid>
      <w:tr w:rsidR="003F0AD5" w:rsidRPr="00F63E67" w14:paraId="4933CE2E" w14:textId="77777777" w:rsidTr="00CC620C">
        <w:tc>
          <w:tcPr>
            <w:tcW w:w="4534" w:type="dxa"/>
          </w:tcPr>
          <w:p w14:paraId="3ACA2A20" w14:textId="77777777" w:rsidR="003F0AD5" w:rsidRDefault="003F0AD5" w:rsidP="00CC620C">
            <w:pPr>
              <w:spacing w:line="24" w:lineRule="atLeast"/>
              <w:jc w:val="both"/>
              <w:rPr>
                <w:rFonts w:ascii="Times New Roman" w:eastAsia="Times New Roman" w:hAnsi="Times New Roman" w:cs="Times New Roman"/>
                <w:b/>
                <w:i/>
                <w:sz w:val="24"/>
                <w:szCs w:val="24"/>
              </w:rPr>
            </w:pPr>
            <w:r w:rsidRPr="008542C6">
              <w:rPr>
                <w:rFonts w:ascii="Times New Roman" w:eastAsia="Times New Roman" w:hAnsi="Times New Roman" w:cs="Times New Roman"/>
                <w:b/>
                <w:i/>
                <w:sz w:val="24"/>
                <w:szCs w:val="24"/>
              </w:rPr>
              <w:t>Nơi nhận:</w:t>
            </w:r>
          </w:p>
          <w:p w14:paraId="58327836" w14:textId="77777777" w:rsidR="003F0AD5" w:rsidRPr="00CC620C" w:rsidRDefault="003F0AD5" w:rsidP="00CC620C">
            <w:pPr>
              <w:rPr>
                <w:rFonts w:ascii="Times New Roman" w:eastAsia="Times New Roman" w:hAnsi="Times New Roman" w:cs="Times New Roman"/>
              </w:rPr>
            </w:pPr>
            <w:r w:rsidRPr="00CC620C">
              <w:rPr>
                <w:rFonts w:ascii="Times New Roman" w:eastAsia="Times New Roman" w:hAnsi="Times New Roman" w:cs="Times New Roman"/>
              </w:rPr>
              <w:t xml:space="preserve">- Như kính </w:t>
            </w:r>
            <w:proofErr w:type="gramStart"/>
            <w:r w:rsidRPr="00CC620C">
              <w:rPr>
                <w:rFonts w:ascii="Times New Roman" w:eastAsia="Times New Roman" w:hAnsi="Times New Roman" w:cs="Times New Roman"/>
              </w:rPr>
              <w:t>gửi ;</w:t>
            </w:r>
            <w:proofErr w:type="gramEnd"/>
          </w:p>
          <w:p w14:paraId="154B881A" w14:textId="59D73422" w:rsidR="003F0AD5" w:rsidRPr="00CC620C" w:rsidRDefault="003F0AD5" w:rsidP="00CC620C">
            <w:pPr>
              <w:rPr>
                <w:rFonts w:ascii="Times New Roman" w:eastAsia="Times New Roman" w:hAnsi="Times New Roman" w:cs="Times New Roman"/>
              </w:rPr>
            </w:pPr>
            <w:r w:rsidRPr="00CC620C">
              <w:rPr>
                <w:rFonts w:ascii="Times New Roman" w:eastAsia="Times New Roman" w:hAnsi="Times New Roman" w:cs="Times New Roman"/>
              </w:rPr>
              <w:t xml:space="preserve">- Ban Giám đốc </w:t>
            </w:r>
            <w:proofErr w:type="gramStart"/>
            <w:r w:rsidRPr="00CC620C">
              <w:rPr>
                <w:rFonts w:ascii="Times New Roman" w:eastAsia="Times New Roman" w:hAnsi="Times New Roman" w:cs="Times New Roman"/>
              </w:rPr>
              <w:t>STC;</w:t>
            </w:r>
            <w:proofErr w:type="gramEnd"/>
          </w:p>
          <w:p w14:paraId="5004836B" w14:textId="233A8F61" w:rsidR="003F0AD5" w:rsidRPr="00CC620C" w:rsidRDefault="003F0AD5" w:rsidP="00CC620C">
            <w:pPr>
              <w:spacing w:line="24" w:lineRule="atLeast"/>
              <w:jc w:val="both"/>
              <w:rPr>
                <w:rFonts w:ascii="Times New Roman" w:eastAsia="Times New Roman" w:hAnsi="Times New Roman" w:cs="Times New Roman"/>
                <w:b/>
                <w:i/>
              </w:rPr>
            </w:pPr>
            <w:r w:rsidRPr="00CC620C">
              <w:rPr>
                <w:rFonts w:ascii="Times New Roman" w:eastAsia="Times New Roman" w:hAnsi="Times New Roman" w:cs="Times New Roman"/>
              </w:rPr>
              <w:t>- Lưu VT, QLG&amp;CS.</w:t>
            </w:r>
          </w:p>
          <w:p w14:paraId="66FA793E" w14:textId="51FD5EF9" w:rsidR="003F0AD5" w:rsidRDefault="003F0AD5" w:rsidP="008542C6">
            <w:pPr>
              <w:spacing w:before="120" w:line="24" w:lineRule="atLeast"/>
              <w:jc w:val="both"/>
              <w:rPr>
                <w:rFonts w:ascii="Times New Roman" w:eastAsia="Times New Roman" w:hAnsi="Times New Roman" w:cs="Times New Roman"/>
                <w:color w:val="000000"/>
                <w:sz w:val="28"/>
                <w:szCs w:val="20"/>
                <w:lang w:val="nb-NO"/>
              </w:rPr>
            </w:pPr>
          </w:p>
        </w:tc>
        <w:tc>
          <w:tcPr>
            <w:tcW w:w="4528" w:type="dxa"/>
          </w:tcPr>
          <w:p w14:paraId="22715B60" w14:textId="77777777" w:rsidR="003F0AD5" w:rsidRPr="003F0AD5" w:rsidRDefault="003F0AD5" w:rsidP="00CC620C">
            <w:pPr>
              <w:jc w:val="center"/>
              <w:rPr>
                <w:rFonts w:ascii="Times New Roman" w:eastAsia="Times New Roman" w:hAnsi="Times New Roman" w:cs="Times New Roman"/>
                <w:b/>
                <w:sz w:val="28"/>
                <w:szCs w:val="28"/>
                <w:lang w:val="nb-NO"/>
              </w:rPr>
            </w:pPr>
            <w:r w:rsidRPr="003F0AD5">
              <w:rPr>
                <w:rFonts w:ascii="Times New Roman" w:eastAsia="Times New Roman" w:hAnsi="Times New Roman" w:cs="Times New Roman"/>
                <w:b/>
                <w:sz w:val="28"/>
                <w:szCs w:val="28"/>
                <w:lang w:val="nb-NO"/>
              </w:rPr>
              <w:t xml:space="preserve">           KT. GIÁM ĐỐC</w:t>
            </w:r>
          </w:p>
          <w:p w14:paraId="320A1E29" w14:textId="7ADF5B80" w:rsidR="003F0AD5" w:rsidRPr="003F0AD5" w:rsidRDefault="003F0AD5" w:rsidP="00CC620C">
            <w:pPr>
              <w:spacing w:line="24" w:lineRule="atLeast"/>
              <w:ind w:firstLine="742"/>
              <w:jc w:val="center"/>
              <w:rPr>
                <w:rFonts w:ascii="Times New Roman" w:eastAsia="Times New Roman" w:hAnsi="Times New Roman" w:cs="Times New Roman"/>
                <w:b/>
                <w:bCs/>
                <w:color w:val="000000"/>
                <w:sz w:val="28"/>
                <w:szCs w:val="20"/>
                <w:lang w:val="nb-NO"/>
              </w:rPr>
            </w:pPr>
            <w:r w:rsidRPr="003F0AD5">
              <w:rPr>
                <w:rFonts w:ascii="Times New Roman" w:eastAsia="Times New Roman" w:hAnsi="Times New Roman" w:cs="Times New Roman"/>
                <w:b/>
                <w:bCs/>
                <w:color w:val="000000"/>
                <w:sz w:val="28"/>
                <w:szCs w:val="20"/>
                <w:lang w:val="nb-NO"/>
              </w:rPr>
              <w:t>PHÓ GIÁM ĐỐC</w:t>
            </w:r>
          </w:p>
        </w:tc>
      </w:tr>
    </w:tbl>
    <w:p w14:paraId="4C434FC4" w14:textId="77777777" w:rsidR="008542C6" w:rsidRPr="005C7ADA" w:rsidRDefault="008542C6" w:rsidP="008542C6">
      <w:pPr>
        <w:spacing w:before="120" w:after="0" w:line="24" w:lineRule="atLeast"/>
        <w:ind w:firstLine="720"/>
        <w:jc w:val="both"/>
        <w:rPr>
          <w:rFonts w:ascii="Times New Roman" w:eastAsia="Times New Roman" w:hAnsi="Times New Roman" w:cs="Times New Roman"/>
          <w:color w:val="000000"/>
          <w:sz w:val="28"/>
          <w:szCs w:val="20"/>
          <w:lang w:val="nb-NO"/>
        </w:rPr>
      </w:pPr>
    </w:p>
    <w:sectPr w:rsidR="008542C6" w:rsidRPr="005C7ADA" w:rsidSect="00F63E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F40"/>
    <w:multiLevelType w:val="hybridMultilevel"/>
    <w:tmpl w:val="9174798C"/>
    <w:lvl w:ilvl="0" w:tplc="1FA8B392">
      <w:numFmt w:val="bullet"/>
      <w:lvlText w:val="-"/>
      <w:lvlJc w:val="left"/>
      <w:pPr>
        <w:ind w:left="921" w:hanging="360"/>
      </w:pPr>
      <w:rPr>
        <w:rFonts w:ascii="Times New Roman" w:eastAsia="Calibr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 w15:restartNumberingAfterBreak="0">
    <w:nsid w:val="37E57BBF"/>
    <w:multiLevelType w:val="multilevel"/>
    <w:tmpl w:val="2758A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8272FC"/>
    <w:multiLevelType w:val="hybridMultilevel"/>
    <w:tmpl w:val="BA6A2D74"/>
    <w:lvl w:ilvl="0" w:tplc="DD6E70EE">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700669FC"/>
    <w:multiLevelType w:val="multilevel"/>
    <w:tmpl w:val="4BC2AA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9830333">
    <w:abstractNumId w:val="0"/>
  </w:num>
  <w:num w:numId="2" w16cid:durableId="543755779">
    <w:abstractNumId w:val="1"/>
  </w:num>
  <w:num w:numId="3" w16cid:durableId="1263874250">
    <w:abstractNumId w:val="2"/>
  </w:num>
  <w:num w:numId="4" w16cid:durableId="338774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C6"/>
    <w:rsid w:val="000033EF"/>
    <w:rsid w:val="00015B22"/>
    <w:rsid w:val="000206CC"/>
    <w:rsid w:val="00057D32"/>
    <w:rsid w:val="00091C2A"/>
    <w:rsid w:val="001126C8"/>
    <w:rsid w:val="001D30CF"/>
    <w:rsid w:val="00206BBB"/>
    <w:rsid w:val="00286873"/>
    <w:rsid w:val="003E0955"/>
    <w:rsid w:val="003F0AD5"/>
    <w:rsid w:val="004359B4"/>
    <w:rsid w:val="004B7C7B"/>
    <w:rsid w:val="004C2211"/>
    <w:rsid w:val="00502027"/>
    <w:rsid w:val="00585114"/>
    <w:rsid w:val="005B5E07"/>
    <w:rsid w:val="005C7ADA"/>
    <w:rsid w:val="005D7739"/>
    <w:rsid w:val="005F446C"/>
    <w:rsid w:val="0063305B"/>
    <w:rsid w:val="00667B92"/>
    <w:rsid w:val="00670CF9"/>
    <w:rsid w:val="00691CA6"/>
    <w:rsid w:val="006C3847"/>
    <w:rsid w:val="006F556E"/>
    <w:rsid w:val="00706C50"/>
    <w:rsid w:val="00767E15"/>
    <w:rsid w:val="008542C6"/>
    <w:rsid w:val="009951CD"/>
    <w:rsid w:val="009D5DBD"/>
    <w:rsid w:val="00A1772D"/>
    <w:rsid w:val="00AA0DDD"/>
    <w:rsid w:val="00B17142"/>
    <w:rsid w:val="00B70FDC"/>
    <w:rsid w:val="00C72686"/>
    <w:rsid w:val="00CC620C"/>
    <w:rsid w:val="00D818FA"/>
    <w:rsid w:val="00E535CC"/>
    <w:rsid w:val="00F2532A"/>
    <w:rsid w:val="00F63E67"/>
    <w:rsid w:val="00F7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41CD37"/>
  <w15:chartTrackingRefBased/>
  <w15:docId w15:val="{78965369-A4B8-43A4-9D1C-4C8BA40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1CD"/>
    <w:pPr>
      <w:ind w:left="720"/>
      <w:contextualSpacing/>
    </w:pPr>
  </w:style>
  <w:style w:type="paragraph" w:styleId="BalloonText">
    <w:name w:val="Balloon Text"/>
    <w:basedOn w:val="Normal"/>
    <w:link w:val="BalloonTextChar"/>
    <w:uiPriority w:val="99"/>
    <w:semiHidden/>
    <w:unhideWhenUsed/>
    <w:rsid w:val="0050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27"/>
    <w:rPr>
      <w:rFonts w:ascii="Segoe UI" w:hAnsi="Segoe UI" w:cs="Segoe UI"/>
      <w:sz w:val="18"/>
      <w:szCs w:val="18"/>
    </w:rPr>
  </w:style>
  <w:style w:type="table" w:customStyle="1" w:styleId="TableGrid1">
    <w:name w:val="Table Grid1"/>
    <w:basedOn w:val="TableNormal"/>
    <w:next w:val="TableGrid"/>
    <w:uiPriority w:val="39"/>
    <w:rsid w:val="003E0955"/>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phamtandat</dc:creator>
  <cp:keywords/>
  <dc:description/>
  <cp:lastModifiedBy>khoa tran hoang</cp:lastModifiedBy>
  <cp:revision>14</cp:revision>
  <cp:lastPrinted>2025-09-29T08:49:00Z</cp:lastPrinted>
  <dcterms:created xsi:type="dcterms:W3CDTF">2025-09-29T00:43:00Z</dcterms:created>
  <dcterms:modified xsi:type="dcterms:W3CDTF">2025-09-29T08:49:00Z</dcterms:modified>
</cp:coreProperties>
</file>