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9402F" w14:textId="3ABC9303" w:rsidR="005F7EAC" w:rsidRPr="009F74A5" w:rsidRDefault="00FF40FA" w:rsidP="00232E08">
      <w:pPr>
        <w:jc w:val="center"/>
        <w:rPr>
          <w:b/>
        </w:rPr>
      </w:pPr>
      <w:r w:rsidRPr="009F74A5">
        <w:rPr>
          <w:b/>
        </w:rPr>
        <w:t xml:space="preserve">THUYẾT MINH </w:t>
      </w:r>
      <w:r w:rsidR="005F7EAC" w:rsidRPr="009F74A5">
        <w:rPr>
          <w:b/>
        </w:rPr>
        <w:br/>
        <w:t xml:space="preserve">Cơ sở vận dụng, phương pháp tính toán cho việc </w:t>
      </w:r>
      <w:r w:rsidR="00DF7B00" w:rsidRPr="009F74A5">
        <w:rPr>
          <w:b/>
        </w:rPr>
        <w:t>quy định</w:t>
      </w:r>
      <w:r w:rsidR="005F7EAC" w:rsidRPr="009F74A5">
        <w:rPr>
          <w:b/>
        </w:rPr>
        <w:t xml:space="preserve"> Định mức kinh tế- kỹ thuật để lập dự toán xây dụng, điều chỉnh bảng giá đất, định giá đất cụ thể trên địa bàn tỉnh </w:t>
      </w:r>
      <w:r w:rsidR="009F74A5" w:rsidRPr="009F74A5">
        <w:rPr>
          <w:b/>
        </w:rPr>
        <w:t>Vĩnh Long</w:t>
      </w:r>
    </w:p>
    <w:p w14:paraId="24018E41" w14:textId="7F99D1E6" w:rsidR="000C3110" w:rsidRPr="009F74A5" w:rsidRDefault="005F7EAC" w:rsidP="00573C1D">
      <w:pPr>
        <w:spacing w:before="480" w:after="0" w:line="240" w:lineRule="auto"/>
        <w:ind w:firstLine="567"/>
        <w:jc w:val="both"/>
      </w:pPr>
      <w:r w:rsidRPr="009F74A5">
        <w:rPr>
          <w:iCs/>
        </w:rPr>
        <w:t>Vận dụng</w:t>
      </w:r>
      <w:r w:rsidR="00713E6B" w:rsidRPr="009F74A5">
        <w:t xml:space="preserve"> Thông tư số 20/2015/TT-BTNMT ngày 27/4/2015 của Bộ Tài nguyên và môi trường về Ban hành định mức Kinh tế - Kỹ thuật để lập dự toán ngân sách nhà nước phục vụ công tác định giá đất.</w:t>
      </w:r>
    </w:p>
    <w:p w14:paraId="1222924C" w14:textId="24149F54" w:rsidR="00D77459" w:rsidRPr="009F74A5" w:rsidRDefault="00232E08" w:rsidP="00573C1D">
      <w:pPr>
        <w:tabs>
          <w:tab w:val="left" w:pos="851"/>
        </w:tabs>
        <w:spacing w:before="120" w:after="0" w:line="240" w:lineRule="auto"/>
        <w:ind w:firstLine="567"/>
        <w:jc w:val="both"/>
        <w:rPr>
          <w:rFonts w:ascii="TimesNewRomanPSMT" w:hAnsi="TimesNewRomanPSMT"/>
          <w:b/>
          <w:bCs/>
        </w:rPr>
      </w:pPr>
      <w:r w:rsidRPr="009F74A5">
        <w:rPr>
          <w:rFonts w:ascii="TimesNewRomanPSMT" w:hAnsi="TimesNewRomanPSMT"/>
          <w:b/>
          <w:bCs/>
        </w:rPr>
        <w:t>1</w:t>
      </w:r>
      <w:r w:rsidR="00D77459" w:rsidRPr="009F74A5">
        <w:rPr>
          <w:rFonts w:ascii="TimesNewRomanPSMT" w:hAnsi="TimesNewRomanPSMT"/>
          <w:b/>
          <w:bCs/>
        </w:rPr>
        <w:t xml:space="preserve">. </w:t>
      </w:r>
      <w:r w:rsidR="005B3E9C" w:rsidRPr="009F74A5">
        <w:rPr>
          <w:rFonts w:ascii="TimesNewRomanPSMT" w:hAnsi="TimesNewRomanPSMT"/>
          <w:b/>
          <w:bCs/>
        </w:rPr>
        <w:tab/>
        <w:t xml:space="preserve">Quy định </w:t>
      </w:r>
      <w:r w:rsidRPr="009F74A5">
        <w:rPr>
          <w:rFonts w:ascii="TimesNewRomanPSMT" w:hAnsi="TimesNewRomanPSMT"/>
          <w:b/>
          <w:bCs/>
        </w:rPr>
        <w:t>Định mức kinh tế - kỹ thuật xây dựng bảng giá đất</w:t>
      </w:r>
    </w:p>
    <w:p w14:paraId="6E7AE38C" w14:textId="19EBD613" w:rsidR="009808EA" w:rsidRPr="009F74A5" w:rsidRDefault="009C1BF7" w:rsidP="00573C1D">
      <w:pPr>
        <w:tabs>
          <w:tab w:val="left" w:pos="851"/>
        </w:tabs>
        <w:spacing w:before="120" w:after="0" w:line="240" w:lineRule="auto"/>
        <w:ind w:firstLine="567"/>
        <w:jc w:val="both"/>
      </w:pPr>
      <w:r>
        <w:rPr>
          <w:b/>
          <w:bCs/>
          <w:i/>
          <w:spacing w:val="-4"/>
        </w:rPr>
        <w:t xml:space="preserve">1.1 </w:t>
      </w:r>
      <w:r w:rsidR="005B3E9C" w:rsidRPr="009C1BF7">
        <w:rPr>
          <w:b/>
          <w:bCs/>
          <w:i/>
          <w:spacing w:val="-4"/>
        </w:rPr>
        <w:t>T</w:t>
      </w:r>
      <w:r w:rsidR="00667E2B" w:rsidRPr="009C1BF7">
        <w:rPr>
          <w:b/>
          <w:bCs/>
          <w:i/>
          <w:spacing w:val="-4"/>
        </w:rPr>
        <w:t>ại Bảng 04</w:t>
      </w:r>
      <w:r w:rsidR="00CF5086">
        <w:rPr>
          <w:b/>
          <w:bCs/>
          <w:i/>
          <w:spacing w:val="-4"/>
        </w:rPr>
        <w:t>:</w:t>
      </w:r>
      <w:r w:rsidR="00667E2B" w:rsidRPr="009F74A5">
        <w:rPr>
          <w:bCs/>
          <w:spacing w:val="-4"/>
        </w:rPr>
        <w:t xml:space="preserve"> được vận dụng theo định mứ</w:t>
      </w:r>
      <w:bookmarkStart w:id="0" w:name="_GoBack"/>
      <w:bookmarkEnd w:id="0"/>
      <w:r w:rsidR="00667E2B" w:rsidRPr="009F74A5">
        <w:rPr>
          <w:bCs/>
          <w:spacing w:val="-4"/>
        </w:rPr>
        <w:t xml:space="preserve">c kinh tế - kỹ thuật xây dựng bảng giá đất tại </w:t>
      </w:r>
      <w:r w:rsidR="008C4751" w:rsidRPr="009F74A5">
        <w:rPr>
          <w:bCs/>
          <w:spacing w:val="-4"/>
        </w:rPr>
        <w:t xml:space="preserve">Mục 1 </w:t>
      </w:r>
      <w:r w:rsidR="00667E2B" w:rsidRPr="009F74A5">
        <w:rPr>
          <w:bCs/>
          <w:spacing w:val="-4"/>
        </w:rPr>
        <w:t xml:space="preserve">Chương I Phần II Thông tư 20/2015/TT-BTNMT nhân với hệ số K thực tế áp dụng trên địa bàn tỉnh </w:t>
      </w:r>
      <w:r w:rsidR="009F74A5">
        <w:rPr>
          <w:bCs/>
          <w:spacing w:val="-4"/>
        </w:rPr>
        <w:t>Vĩnh Long</w:t>
      </w:r>
      <w:r w:rsidR="005B3E9C" w:rsidRPr="009F74A5">
        <w:rPr>
          <w:bCs/>
          <w:spacing w:val="-4"/>
        </w:rPr>
        <w:t xml:space="preserve">, </w:t>
      </w:r>
      <w:r w:rsidR="00667E2B" w:rsidRPr="009F74A5">
        <w:rPr>
          <w:spacing w:val="-4"/>
        </w:rPr>
        <w:t>cụ thể như sau</w:t>
      </w:r>
      <w:r w:rsidR="009808EA" w:rsidRPr="009F74A5">
        <w:t xml:space="preserve">:  </w:t>
      </w:r>
    </w:p>
    <w:p w14:paraId="3E97A8EF" w14:textId="27CD8255" w:rsidR="009808EA" w:rsidRPr="007439DA" w:rsidRDefault="009808EA" w:rsidP="00573C1D">
      <w:pPr>
        <w:tabs>
          <w:tab w:val="left" w:pos="851"/>
        </w:tabs>
        <w:spacing w:before="120" w:after="0" w:line="240" w:lineRule="auto"/>
        <w:ind w:firstLine="567"/>
        <w:jc w:val="both"/>
      </w:pPr>
      <w:r w:rsidRPr="007439DA">
        <w:t xml:space="preserve">- </w:t>
      </w:r>
      <w:r w:rsidR="00282250" w:rsidRPr="007439DA">
        <w:t>Công tác chuẩn bị: tính</w:t>
      </w:r>
      <w:r w:rsidR="00916727">
        <w:t xml:space="preserve"> cho</w:t>
      </w:r>
      <w:r w:rsidR="00282250" w:rsidRPr="007439DA">
        <w:t xml:space="preserve"> </w:t>
      </w:r>
      <w:r w:rsidR="009F74A5" w:rsidRPr="007439DA">
        <w:t>124</w:t>
      </w:r>
      <w:r w:rsidRPr="007439DA">
        <w:t xml:space="preserve"> đơn vị hành chính cấp </w:t>
      </w:r>
      <w:r w:rsidR="009F74A5" w:rsidRPr="007439DA">
        <w:t xml:space="preserve">xã </w:t>
      </w:r>
      <w:r w:rsidR="00232E08" w:rsidRPr="007439DA">
        <w:t xml:space="preserve">trên địa bàn tỉnh </w:t>
      </w:r>
      <w:r w:rsidR="009F74A5" w:rsidRPr="007439DA">
        <w:t>Vĩnh Long</w:t>
      </w:r>
      <w:r w:rsidR="00282250" w:rsidRPr="007439DA">
        <w:t>,</w:t>
      </w:r>
      <w:r w:rsidR="00667E2B" w:rsidRPr="007439DA">
        <w:t xml:space="preserve"> Hệ số K = </w:t>
      </w:r>
      <w:r w:rsidR="009F74A5" w:rsidRPr="007439DA">
        <w:t>124</w:t>
      </w:r>
      <w:r w:rsidR="00667E2B" w:rsidRPr="007439DA">
        <w:t xml:space="preserve">/11 = </w:t>
      </w:r>
      <w:r w:rsidR="00282250" w:rsidRPr="007439DA">
        <w:t>11,27.</w:t>
      </w:r>
    </w:p>
    <w:p w14:paraId="29F74128" w14:textId="355021EA" w:rsidR="007439DA" w:rsidRPr="007439DA" w:rsidRDefault="00543DB6" w:rsidP="00573C1D">
      <w:pPr>
        <w:tabs>
          <w:tab w:val="left" w:pos="851"/>
        </w:tabs>
        <w:spacing w:before="120" w:after="0" w:line="240" w:lineRule="auto"/>
        <w:ind w:firstLine="567"/>
        <w:jc w:val="both"/>
      </w:pPr>
      <w:r w:rsidRPr="007439DA">
        <w:t xml:space="preserve">- </w:t>
      </w:r>
      <w:r w:rsidR="007439DA" w:rsidRPr="007439DA">
        <w:t xml:space="preserve">Điều tra, khảo sát, thu thập thông tin giá đất thị trường; yếu tố tự nhiên, kinh tế-xã hội, quản lý và sử dụng đất đai ảnh hưởng đến giá đất tại điểm điều tra: </w:t>
      </w:r>
    </w:p>
    <w:p w14:paraId="377A50C3" w14:textId="5E31E84B" w:rsidR="00543DB6" w:rsidRPr="009C1BF7" w:rsidRDefault="007439DA" w:rsidP="00573C1D">
      <w:pPr>
        <w:tabs>
          <w:tab w:val="left" w:pos="851"/>
        </w:tabs>
        <w:spacing w:before="120" w:after="0" w:line="240" w:lineRule="auto"/>
        <w:ind w:firstLine="567"/>
        <w:jc w:val="both"/>
      </w:pPr>
      <w:r w:rsidRPr="007439DA">
        <w:t>+</w:t>
      </w:r>
      <w:r w:rsidR="00282250" w:rsidRPr="007439DA">
        <w:t>12</w:t>
      </w:r>
      <w:r w:rsidRPr="007439DA">
        <w:t>4</w:t>
      </w:r>
      <w:r w:rsidR="00232E08" w:rsidRPr="007439DA">
        <w:t xml:space="preserve"> điểm </w:t>
      </w:r>
      <w:r w:rsidR="00232E08" w:rsidRPr="009C1BF7">
        <w:t>điều tra (xã, phường, thị trấn)</w:t>
      </w:r>
      <w:r w:rsidR="00543DB6" w:rsidRPr="009C1BF7">
        <w:t>;</w:t>
      </w:r>
      <w:r w:rsidR="00667E2B" w:rsidRPr="009C1BF7">
        <w:t xml:space="preserve"> Hệ số K = 1</w:t>
      </w:r>
      <w:r w:rsidRPr="009C1BF7">
        <w:t>24</w:t>
      </w:r>
      <w:r w:rsidR="00667E2B" w:rsidRPr="009C1BF7">
        <w:t>/150 = 0,</w:t>
      </w:r>
      <w:r w:rsidRPr="009C1BF7">
        <w:t>83</w:t>
      </w:r>
    </w:p>
    <w:p w14:paraId="6A79169D" w14:textId="12C31D9F" w:rsidR="00543DB6" w:rsidRPr="009C1BF7" w:rsidRDefault="007439DA" w:rsidP="00573C1D">
      <w:pPr>
        <w:tabs>
          <w:tab w:val="left" w:pos="851"/>
        </w:tabs>
        <w:spacing w:before="120" w:after="0" w:line="240" w:lineRule="auto"/>
        <w:ind w:firstLine="567"/>
        <w:jc w:val="both"/>
      </w:pPr>
      <w:r w:rsidRPr="009C1BF7">
        <w:t>+</w:t>
      </w:r>
      <w:r w:rsidR="00543DB6" w:rsidRPr="009C1BF7">
        <w:t xml:space="preserve"> </w:t>
      </w:r>
      <w:r w:rsidRPr="009C1BF7">
        <w:t xml:space="preserve">50.000 </w:t>
      </w:r>
      <w:r w:rsidR="00543DB6" w:rsidRPr="009C1BF7">
        <w:t xml:space="preserve">phiếu điều tra; </w:t>
      </w:r>
      <w:r w:rsidR="00667E2B" w:rsidRPr="009C1BF7">
        <w:t>Hệ số K</w:t>
      </w:r>
      <w:r w:rsidR="009C1BF7" w:rsidRPr="009C1BF7">
        <w:t xml:space="preserve"> phần ngoại nghiệp</w:t>
      </w:r>
      <w:r w:rsidR="00667E2B" w:rsidRPr="009C1BF7">
        <w:t xml:space="preserve"> = </w:t>
      </w:r>
      <w:r w:rsidRPr="009C1BF7">
        <w:t>50.000</w:t>
      </w:r>
      <w:r w:rsidR="00667E2B" w:rsidRPr="009C1BF7">
        <w:t xml:space="preserve">/7500 = </w:t>
      </w:r>
      <w:r w:rsidRPr="009C1BF7">
        <w:t>6,67</w:t>
      </w:r>
    </w:p>
    <w:p w14:paraId="4E90AE3E" w14:textId="120DBF30" w:rsidR="007439DA" w:rsidRPr="009C1BF7" w:rsidRDefault="007439DA" w:rsidP="00573C1D">
      <w:pPr>
        <w:tabs>
          <w:tab w:val="left" w:pos="851"/>
        </w:tabs>
        <w:spacing w:before="120" w:after="0" w:line="240" w:lineRule="auto"/>
        <w:ind w:firstLine="567"/>
        <w:jc w:val="both"/>
      </w:pPr>
      <w:r w:rsidRPr="009C1BF7">
        <w:t xml:space="preserve">- </w:t>
      </w:r>
      <w:r w:rsidR="00916727" w:rsidRPr="009C1BF7">
        <w:t>Tổng hợp kết quả điều tra, thu thập thông tin giá đất thị trường tại tỉnh, thành phố trực thuộc Trung ương (sau đây gọi là cấp tỉnh) và đánh giá kết quả thực hiện bảng giá đất hiện hành: tính cho 124 đơn vị hành chính cấp xã trên địa bàn tỉnh Vĩnh Long, Hệ số K = 124/11 = 11,27.</w:t>
      </w:r>
    </w:p>
    <w:p w14:paraId="4C7DE3ED" w14:textId="4423511E" w:rsidR="006A1432" w:rsidRPr="009C1BF7" w:rsidRDefault="009C1BF7" w:rsidP="00573C1D">
      <w:pPr>
        <w:tabs>
          <w:tab w:val="left" w:pos="851"/>
        </w:tabs>
        <w:spacing w:before="120" w:after="0" w:line="240" w:lineRule="auto"/>
        <w:ind w:firstLine="567"/>
        <w:jc w:val="both"/>
        <w:rPr>
          <w:b/>
          <w:bCs/>
          <w:spacing w:val="-4"/>
        </w:rPr>
      </w:pPr>
      <w:r w:rsidRPr="009C1BF7">
        <w:rPr>
          <w:b/>
          <w:bCs/>
          <w:i/>
          <w:spacing w:val="-4"/>
        </w:rPr>
        <w:t xml:space="preserve">1.2 </w:t>
      </w:r>
      <w:r w:rsidR="005B3E9C" w:rsidRPr="009C1BF7">
        <w:rPr>
          <w:b/>
          <w:bCs/>
          <w:i/>
          <w:spacing w:val="-4"/>
        </w:rPr>
        <w:t>T</w:t>
      </w:r>
      <w:r w:rsidR="006A1432" w:rsidRPr="009C1BF7">
        <w:rPr>
          <w:b/>
          <w:bCs/>
          <w:i/>
          <w:spacing w:val="-4"/>
        </w:rPr>
        <w:t>ại Bảng 05</w:t>
      </w:r>
      <w:r w:rsidR="00CF5086">
        <w:rPr>
          <w:b/>
          <w:bCs/>
          <w:i/>
          <w:spacing w:val="-4"/>
        </w:rPr>
        <w:t>:</w:t>
      </w:r>
      <w:r w:rsidR="006A1432" w:rsidRPr="009C1BF7">
        <w:rPr>
          <w:b/>
          <w:bCs/>
          <w:spacing w:val="-4"/>
        </w:rPr>
        <w:t xml:space="preserve"> </w:t>
      </w:r>
      <w:r w:rsidR="006A1432" w:rsidRPr="009C1BF7">
        <w:t xml:space="preserve">được tính vận dụng theo định mức kinh tế - kỹ thuật xây dựng bảng giá đất tại </w:t>
      </w:r>
      <w:r w:rsidR="008C4751" w:rsidRPr="009C1BF7">
        <w:t xml:space="preserve">Mục 2.1 </w:t>
      </w:r>
      <w:r w:rsidR="006A1432" w:rsidRPr="009C1BF7">
        <w:t xml:space="preserve">Chương I Phần II Thông tư 20/2015/TT-BTNMT nhân với hệ số K thực tế áp dụng trên địa bàn tỉnh </w:t>
      </w:r>
      <w:r w:rsidR="009F74A5" w:rsidRPr="009C1BF7">
        <w:t>Vĩnh Long</w:t>
      </w:r>
      <w:r w:rsidR="006A1432" w:rsidRPr="009C1BF7">
        <w:t>. Cụ thể như sau:</w:t>
      </w:r>
    </w:p>
    <w:p w14:paraId="149DD8FC" w14:textId="7D6540B7" w:rsidR="006A1432" w:rsidRPr="009C1BF7" w:rsidRDefault="009C1BF7" w:rsidP="00573C1D">
      <w:pPr>
        <w:tabs>
          <w:tab w:val="left" w:pos="851"/>
        </w:tabs>
        <w:spacing w:before="120" w:after="0" w:line="240" w:lineRule="auto"/>
        <w:ind w:firstLine="567"/>
        <w:jc w:val="both"/>
      </w:pPr>
      <w:r w:rsidRPr="009C1BF7">
        <w:t>-</w:t>
      </w:r>
      <w:r w:rsidR="006A1432" w:rsidRPr="009C1BF7">
        <w:t xml:space="preserve"> Hệ số K cho </w:t>
      </w:r>
      <w:r w:rsidR="005106E9" w:rsidRPr="009C1BF7">
        <w:t xml:space="preserve">phần </w:t>
      </w:r>
      <w:r w:rsidR="006A1432" w:rsidRPr="009C1BF7">
        <w:t>nội nghiệp Bả</w:t>
      </w:r>
      <w:r w:rsidRPr="009C1BF7">
        <w:t>ng 05 = 124</w:t>
      </w:r>
      <w:r w:rsidR="006A1432" w:rsidRPr="009C1BF7">
        <w:t xml:space="preserve">/11 = </w:t>
      </w:r>
      <w:r w:rsidRPr="009C1BF7">
        <w:t>11,27</w:t>
      </w:r>
    </w:p>
    <w:p w14:paraId="64AC19DC" w14:textId="60B9C583" w:rsidR="006A1432" w:rsidRPr="009C1BF7" w:rsidRDefault="009C1BF7" w:rsidP="00573C1D">
      <w:pPr>
        <w:tabs>
          <w:tab w:val="left" w:pos="851"/>
        </w:tabs>
        <w:spacing w:before="120" w:after="0" w:line="240" w:lineRule="auto"/>
        <w:ind w:firstLine="567"/>
        <w:jc w:val="both"/>
      </w:pPr>
      <w:r w:rsidRPr="009C1BF7">
        <w:t xml:space="preserve">- </w:t>
      </w:r>
      <w:r w:rsidR="006A1432" w:rsidRPr="009C1BF7">
        <w:t xml:space="preserve">Hệ số K phần ngoại nghiệp Bảng 05 = </w:t>
      </w:r>
      <w:r w:rsidRPr="009C1BF7">
        <w:t>50.000/7500 = 6,67</w:t>
      </w:r>
    </w:p>
    <w:p w14:paraId="4F4075E5" w14:textId="6ADD3ABD" w:rsidR="006A1432" w:rsidRPr="009C1BF7" w:rsidRDefault="009C1BF7" w:rsidP="00573C1D">
      <w:pPr>
        <w:tabs>
          <w:tab w:val="left" w:pos="851"/>
        </w:tabs>
        <w:spacing w:before="120" w:after="0" w:line="240" w:lineRule="auto"/>
        <w:ind w:firstLine="567"/>
        <w:jc w:val="both"/>
        <w:rPr>
          <w:b/>
          <w:bCs/>
          <w:spacing w:val="-4"/>
        </w:rPr>
      </w:pPr>
      <w:r w:rsidRPr="009C1BF7">
        <w:rPr>
          <w:b/>
          <w:bCs/>
          <w:i/>
        </w:rPr>
        <w:t>1.3</w:t>
      </w:r>
      <w:r w:rsidR="006A1432" w:rsidRPr="009C1BF7">
        <w:rPr>
          <w:b/>
          <w:bCs/>
          <w:i/>
          <w:spacing w:val="-4"/>
        </w:rPr>
        <w:t xml:space="preserve"> </w:t>
      </w:r>
      <w:r w:rsidR="005B3E9C" w:rsidRPr="009C1BF7">
        <w:rPr>
          <w:b/>
          <w:bCs/>
          <w:i/>
          <w:spacing w:val="-4"/>
        </w:rPr>
        <w:t>T</w:t>
      </w:r>
      <w:r w:rsidR="006A1432" w:rsidRPr="009C1BF7">
        <w:rPr>
          <w:b/>
          <w:bCs/>
          <w:i/>
          <w:spacing w:val="-4"/>
        </w:rPr>
        <w:t>ại Bảng 07</w:t>
      </w:r>
      <w:r w:rsidR="00CF5086">
        <w:rPr>
          <w:b/>
          <w:bCs/>
          <w:i/>
          <w:spacing w:val="-4"/>
        </w:rPr>
        <w:t>:</w:t>
      </w:r>
      <w:r w:rsidR="006A1432" w:rsidRPr="009C1BF7">
        <w:rPr>
          <w:b/>
          <w:bCs/>
          <w:spacing w:val="-4"/>
        </w:rPr>
        <w:t xml:space="preserve"> </w:t>
      </w:r>
      <w:r w:rsidR="006A1432" w:rsidRPr="009C1BF7">
        <w:t xml:space="preserve">được tính vận dụng theo định mức kinh tế - kỹ thuật xây dựng bảng giá đất tại </w:t>
      </w:r>
      <w:r w:rsidR="008C4751" w:rsidRPr="009C1BF7">
        <w:t xml:space="preserve">Mục 2.2 </w:t>
      </w:r>
      <w:r w:rsidR="006A1432" w:rsidRPr="009C1BF7">
        <w:t xml:space="preserve">Chương I Phần II Thông tư 20/2015/TT-BTNMT nhân với hệ số K thực tế áp dụng trên địa bàn tỉnh </w:t>
      </w:r>
      <w:r w:rsidR="009F74A5" w:rsidRPr="009C1BF7">
        <w:t>Vĩnh Long</w:t>
      </w:r>
      <w:r w:rsidR="006A1432" w:rsidRPr="009C1BF7">
        <w:t>. Cụ thể như sau:</w:t>
      </w:r>
    </w:p>
    <w:p w14:paraId="322A1A2D" w14:textId="77777777" w:rsidR="009C1BF7" w:rsidRPr="009C1BF7" w:rsidRDefault="009C1BF7" w:rsidP="00573C1D">
      <w:pPr>
        <w:tabs>
          <w:tab w:val="left" w:pos="851"/>
        </w:tabs>
        <w:spacing w:before="120" w:after="0" w:line="240" w:lineRule="auto"/>
        <w:ind w:firstLine="567"/>
        <w:jc w:val="both"/>
      </w:pPr>
      <w:r w:rsidRPr="009C1BF7">
        <w:t>- Hệ số K cho phần nội nghiệp Bảng 05 = 124/11 = 11,27</w:t>
      </w:r>
    </w:p>
    <w:p w14:paraId="143AFCDA" w14:textId="77777777" w:rsidR="009C1BF7" w:rsidRPr="009C1BF7" w:rsidRDefault="009C1BF7" w:rsidP="00573C1D">
      <w:pPr>
        <w:tabs>
          <w:tab w:val="left" w:pos="851"/>
        </w:tabs>
        <w:spacing w:before="120" w:after="0" w:line="240" w:lineRule="auto"/>
        <w:ind w:firstLine="567"/>
        <w:jc w:val="both"/>
      </w:pPr>
      <w:r w:rsidRPr="009C1BF7">
        <w:t>- Hệ số K phần ngoại nghiệp Bảng 05 = 50.000/7500 = 6,67</w:t>
      </w:r>
    </w:p>
    <w:p w14:paraId="15B4CD87" w14:textId="7B103E0C" w:rsidR="006A1432" w:rsidRPr="009C1BF7" w:rsidRDefault="00CF5086" w:rsidP="00573C1D">
      <w:pPr>
        <w:tabs>
          <w:tab w:val="left" w:pos="851"/>
        </w:tabs>
        <w:spacing w:before="120" w:after="0" w:line="240" w:lineRule="auto"/>
        <w:ind w:firstLine="567"/>
        <w:jc w:val="both"/>
        <w:rPr>
          <w:b/>
          <w:bCs/>
          <w:spacing w:val="-4"/>
        </w:rPr>
      </w:pPr>
      <w:r w:rsidRPr="00CF5086">
        <w:rPr>
          <w:b/>
          <w:bCs/>
          <w:i/>
        </w:rPr>
        <w:t>1.4</w:t>
      </w:r>
      <w:r w:rsidR="006A1432" w:rsidRPr="00CF5086">
        <w:rPr>
          <w:b/>
          <w:bCs/>
          <w:i/>
          <w:spacing w:val="-4"/>
        </w:rPr>
        <w:t xml:space="preserve"> </w:t>
      </w:r>
      <w:r w:rsidR="005B3E9C" w:rsidRPr="00CF5086">
        <w:rPr>
          <w:b/>
          <w:bCs/>
          <w:i/>
          <w:spacing w:val="-4"/>
        </w:rPr>
        <w:t>T</w:t>
      </w:r>
      <w:r w:rsidR="006A1432" w:rsidRPr="00CF5086">
        <w:rPr>
          <w:b/>
          <w:bCs/>
          <w:i/>
          <w:spacing w:val="-4"/>
        </w:rPr>
        <w:t>ại Bảng 08</w:t>
      </w:r>
      <w:r>
        <w:rPr>
          <w:b/>
          <w:bCs/>
          <w:spacing w:val="-4"/>
        </w:rPr>
        <w:t xml:space="preserve">: </w:t>
      </w:r>
      <w:r w:rsidR="006A1432" w:rsidRPr="009C1BF7">
        <w:t xml:space="preserve">được tính vận dụng theo định mức kinh tế - kỹ thuật xây dựng bảng giá đất tại </w:t>
      </w:r>
      <w:r w:rsidR="008C4751" w:rsidRPr="009C1BF7">
        <w:t xml:space="preserve">Mục 2.3 </w:t>
      </w:r>
      <w:r w:rsidR="006A1432" w:rsidRPr="009C1BF7">
        <w:t xml:space="preserve">Chương I Phần II Thông tư 20/2015/TT-BTNMT nhân với hệ số K thực tế áp dụng trên địa bàn tỉnh </w:t>
      </w:r>
      <w:r w:rsidR="009F74A5" w:rsidRPr="009C1BF7">
        <w:t>Vĩnh Long</w:t>
      </w:r>
      <w:r w:rsidR="006A1432" w:rsidRPr="009C1BF7">
        <w:t>. Cụ thể như sau:</w:t>
      </w:r>
    </w:p>
    <w:p w14:paraId="35CA2A72" w14:textId="77777777" w:rsidR="009C1BF7" w:rsidRPr="009C1BF7" w:rsidRDefault="009C1BF7" w:rsidP="00573C1D">
      <w:pPr>
        <w:tabs>
          <w:tab w:val="left" w:pos="851"/>
        </w:tabs>
        <w:spacing w:before="120" w:after="0" w:line="240" w:lineRule="auto"/>
        <w:ind w:firstLine="567"/>
        <w:jc w:val="both"/>
      </w:pPr>
      <w:r w:rsidRPr="009C1BF7">
        <w:t>- Hệ số K cho phần nội nghiệp Bảng 05 = 124/11 = 11,27</w:t>
      </w:r>
    </w:p>
    <w:p w14:paraId="27CB3035" w14:textId="77777777" w:rsidR="009C1BF7" w:rsidRPr="009C1BF7" w:rsidRDefault="009C1BF7" w:rsidP="00573C1D">
      <w:pPr>
        <w:tabs>
          <w:tab w:val="left" w:pos="851"/>
        </w:tabs>
        <w:spacing w:before="120" w:after="0" w:line="240" w:lineRule="auto"/>
        <w:ind w:firstLine="567"/>
        <w:jc w:val="both"/>
      </w:pPr>
      <w:r w:rsidRPr="009C1BF7">
        <w:t>- Hệ số K phần ngoại nghiệp Bảng 05 = 50.000/7500 = 6,67</w:t>
      </w:r>
    </w:p>
    <w:p w14:paraId="529E488B" w14:textId="47D80A83" w:rsidR="008C026A" w:rsidRPr="009C1BF7" w:rsidRDefault="004C7EE8" w:rsidP="00573C1D">
      <w:pPr>
        <w:tabs>
          <w:tab w:val="left" w:pos="851"/>
        </w:tabs>
        <w:spacing w:before="120" w:after="0" w:line="240" w:lineRule="auto"/>
        <w:ind w:firstLine="567"/>
        <w:jc w:val="both"/>
        <w:rPr>
          <w:spacing w:val="-4"/>
        </w:rPr>
      </w:pPr>
      <w:r w:rsidRPr="009C1BF7">
        <w:rPr>
          <w:b/>
          <w:bCs/>
          <w:spacing w:val="-4"/>
        </w:rPr>
        <w:lastRenderedPageBreak/>
        <w:t xml:space="preserve">2. </w:t>
      </w:r>
      <w:r w:rsidR="005B3E9C" w:rsidRPr="009C1BF7">
        <w:rPr>
          <w:b/>
          <w:bCs/>
          <w:spacing w:val="-4"/>
        </w:rPr>
        <w:t>Quy đ</w:t>
      </w:r>
      <w:r w:rsidR="008C026A" w:rsidRPr="009C1BF7">
        <w:rPr>
          <w:b/>
          <w:bCs/>
          <w:spacing w:val="-4"/>
        </w:rPr>
        <w:t xml:space="preserve">ịnh </w:t>
      </w:r>
      <w:r w:rsidR="005B3E9C" w:rsidRPr="009C1BF7">
        <w:rPr>
          <w:b/>
          <w:bCs/>
          <w:spacing w:val="-4"/>
        </w:rPr>
        <w:t xml:space="preserve">Định </w:t>
      </w:r>
      <w:r w:rsidR="008C026A" w:rsidRPr="009C1BF7">
        <w:rPr>
          <w:b/>
          <w:bCs/>
          <w:spacing w:val="-4"/>
        </w:rPr>
        <w:t>mức kinh tế- kỹ thuật điều chỉnh bảng giá đất</w:t>
      </w:r>
      <w:r w:rsidRPr="009C1BF7">
        <w:rPr>
          <w:spacing w:val="-4"/>
        </w:rPr>
        <w:t xml:space="preserve"> </w:t>
      </w:r>
    </w:p>
    <w:p w14:paraId="4B453617" w14:textId="6E2EF14C" w:rsidR="00BC3CF1" w:rsidRDefault="00CF5086" w:rsidP="00573C1D">
      <w:pPr>
        <w:tabs>
          <w:tab w:val="left" w:pos="851"/>
        </w:tabs>
        <w:spacing w:before="120" w:after="0" w:line="240" w:lineRule="auto"/>
        <w:ind w:firstLine="567"/>
        <w:jc w:val="both"/>
      </w:pPr>
      <w:r>
        <w:rPr>
          <w:b/>
          <w:i/>
        </w:rPr>
        <w:t xml:space="preserve">2.1 </w:t>
      </w:r>
      <w:r w:rsidR="00BC3CF1" w:rsidRPr="00BC3CF1">
        <w:rPr>
          <w:b/>
          <w:i/>
        </w:rPr>
        <w:t>Tại Bảng 09</w:t>
      </w:r>
      <w:r>
        <w:rPr>
          <w:b/>
          <w:i/>
        </w:rPr>
        <w:t>:</w:t>
      </w:r>
      <w:r w:rsidR="00BC3CF1">
        <w:t xml:space="preserve"> </w:t>
      </w:r>
      <w:r w:rsidR="00BC3CF1" w:rsidRPr="009C1BF7">
        <w:t xml:space="preserve">được tính vận dụng theo định mức kinh tế - kỹ thuật xây dựng bảng giá đất tại Mục </w:t>
      </w:r>
      <w:r w:rsidR="00BC3CF1">
        <w:t>1</w:t>
      </w:r>
      <w:r w:rsidR="00BC3CF1" w:rsidRPr="009C1BF7">
        <w:t xml:space="preserve"> Chương </w:t>
      </w:r>
      <w:r w:rsidR="00BC3CF1">
        <w:t>II</w:t>
      </w:r>
      <w:r w:rsidR="00BC3CF1" w:rsidRPr="009C1BF7">
        <w:t xml:space="preserve"> Phần II Thông tư 20/2015/TT-BTNMT nhân với hệ số K thực tế áp dụng trên địa bàn tỉnh Vĩnh Long. Cụ thể như sau</w:t>
      </w:r>
      <w:r w:rsidR="00BC3CF1">
        <w:t xml:space="preserve">: </w:t>
      </w:r>
    </w:p>
    <w:p w14:paraId="58D658B8" w14:textId="0B544804" w:rsidR="00411EF5" w:rsidRDefault="00BC3CF1" w:rsidP="00573C1D">
      <w:pPr>
        <w:tabs>
          <w:tab w:val="left" w:pos="851"/>
        </w:tabs>
        <w:spacing w:before="120" w:after="0" w:line="240" w:lineRule="auto"/>
        <w:ind w:firstLine="567"/>
        <w:jc w:val="both"/>
      </w:pPr>
      <w:r>
        <w:t xml:space="preserve">- </w:t>
      </w:r>
      <w:r w:rsidR="00411EF5" w:rsidRPr="007439DA">
        <w:t>Công tác chuẩn bị</w:t>
      </w:r>
      <w:r>
        <w:t xml:space="preserve">; </w:t>
      </w:r>
      <w:r w:rsidRPr="00BC3CF1">
        <w:t>Tổng hợp kết quả điều tra, thu thập thông tin giá đất thị trường tại cấp tỉnh và đánh giá kết quả thực hiện bảng giá đất hiện hành</w:t>
      </w:r>
      <w:r w:rsidR="00411EF5" w:rsidRPr="007439DA">
        <w:t>: tính</w:t>
      </w:r>
      <w:r w:rsidR="00411EF5">
        <w:t xml:space="preserve"> cho</w:t>
      </w:r>
      <w:r w:rsidR="00411EF5" w:rsidRPr="007439DA">
        <w:t xml:space="preserve"> </w:t>
      </w:r>
      <w:r w:rsidR="00411EF5">
        <w:t xml:space="preserve">20 </w:t>
      </w:r>
      <w:r w:rsidR="00411EF5" w:rsidRPr="007439DA">
        <w:t xml:space="preserve">đơn vị hành chính cấp xã trên địa bàn tỉnh Vĩnh Long, Hệ số K = </w:t>
      </w:r>
      <w:r w:rsidR="00411EF5">
        <w:t>20</w:t>
      </w:r>
      <w:r w:rsidR="00411EF5" w:rsidRPr="007439DA">
        <w:t>/</w:t>
      </w:r>
      <w:r>
        <w:t>2</w:t>
      </w:r>
      <w:r w:rsidR="00411EF5" w:rsidRPr="007439DA">
        <w:t xml:space="preserve"> = </w:t>
      </w:r>
      <w:r>
        <w:t>10</w:t>
      </w:r>
      <w:r w:rsidR="00411EF5" w:rsidRPr="007439DA">
        <w:t>.</w:t>
      </w:r>
    </w:p>
    <w:p w14:paraId="3B5B7BBF" w14:textId="5C1CE2D4" w:rsidR="00CF5086" w:rsidRDefault="00CF5086" w:rsidP="00573C1D">
      <w:pPr>
        <w:tabs>
          <w:tab w:val="left" w:pos="851"/>
        </w:tabs>
        <w:spacing w:before="120" w:after="0" w:line="240" w:lineRule="auto"/>
        <w:ind w:firstLine="567"/>
        <w:jc w:val="both"/>
        <w:rPr>
          <w:bCs/>
        </w:rPr>
      </w:pPr>
      <w:r w:rsidRPr="00CF5086">
        <w:t xml:space="preserve">- </w:t>
      </w:r>
      <w:r w:rsidRPr="00CF5086">
        <w:rPr>
          <w:bCs/>
        </w:rPr>
        <w:t xml:space="preserve">Điều tra, khảo sát, thu thập thông tin giá đất thị trường; yếu tố tự nhiên, kinh tế - xã hội, quản lý và sử dụng đất đai ảnh hưởng đến giá đất tại điểm điều tra:  </w:t>
      </w:r>
      <w:r>
        <w:rPr>
          <w:bCs/>
        </w:rPr>
        <w:t xml:space="preserve">tính cho 20 điểm điều tra và 1.000 phiếu điều tra nên </w:t>
      </w:r>
      <w:r w:rsidRPr="00CF5086">
        <w:rPr>
          <w:bCs/>
        </w:rPr>
        <w:t>Hệ số K =1</w:t>
      </w:r>
      <w:r>
        <w:rPr>
          <w:bCs/>
        </w:rPr>
        <w:t>.</w:t>
      </w:r>
    </w:p>
    <w:p w14:paraId="5B36CAFC" w14:textId="071D3095" w:rsidR="00CF5086" w:rsidRDefault="00A83DED" w:rsidP="00573C1D">
      <w:pPr>
        <w:tabs>
          <w:tab w:val="left" w:pos="851"/>
        </w:tabs>
        <w:spacing w:before="120" w:after="0" w:line="240" w:lineRule="auto"/>
        <w:ind w:firstLine="567"/>
        <w:jc w:val="both"/>
      </w:pPr>
      <w:r w:rsidRPr="00A83DED">
        <w:rPr>
          <w:b/>
          <w:i/>
        </w:rPr>
        <w:t>2.</w:t>
      </w:r>
      <w:r>
        <w:rPr>
          <w:b/>
          <w:i/>
        </w:rPr>
        <w:t>2</w:t>
      </w:r>
      <w:r w:rsidRPr="00A83DED">
        <w:rPr>
          <w:b/>
          <w:i/>
        </w:rPr>
        <w:t xml:space="preserve"> Tại Bảng 10</w:t>
      </w:r>
      <w:r>
        <w:t xml:space="preserve">: </w:t>
      </w:r>
      <w:r w:rsidRPr="009C1BF7">
        <w:t xml:space="preserve">được tính vận dụng theo định mức kinh tế - kỹ thuật xây dựng bảng giá đất tại Mục </w:t>
      </w:r>
      <w:r>
        <w:t>2</w:t>
      </w:r>
      <w:r w:rsidR="00F26FB6">
        <w:t>.1</w:t>
      </w:r>
      <w:r w:rsidRPr="009C1BF7">
        <w:t xml:space="preserve"> Chương </w:t>
      </w:r>
      <w:r>
        <w:t>II</w:t>
      </w:r>
      <w:r w:rsidRPr="009C1BF7">
        <w:t xml:space="preserve"> Phần II Thông tư 20/2015/TT-BTNMT nhân với hệ số K thực tế áp dụng trên địa bàn tỉnh Vĩnh Long. Cụ thể như sau</w:t>
      </w:r>
      <w:r>
        <w:t xml:space="preserve">: </w:t>
      </w:r>
    </w:p>
    <w:p w14:paraId="724DF8B7" w14:textId="78D28222" w:rsidR="00A83DED" w:rsidRDefault="00A83DED" w:rsidP="00573C1D">
      <w:pPr>
        <w:tabs>
          <w:tab w:val="left" w:pos="851"/>
        </w:tabs>
        <w:spacing w:before="120" w:after="0" w:line="240" w:lineRule="auto"/>
        <w:ind w:firstLine="567"/>
        <w:jc w:val="both"/>
      </w:pPr>
      <w:r w:rsidRPr="009C1BF7">
        <w:t>- Hệ số K cho phần nội nghiệp Bả</w:t>
      </w:r>
      <w:r>
        <w:t>ng 10</w:t>
      </w:r>
      <w:r w:rsidRPr="009C1BF7">
        <w:t xml:space="preserve"> = </w:t>
      </w:r>
      <w:r>
        <w:t>20/2</w:t>
      </w:r>
      <w:r w:rsidRPr="009C1BF7">
        <w:t xml:space="preserve"> = </w:t>
      </w:r>
      <w:r>
        <w:t>10,00.</w:t>
      </w:r>
    </w:p>
    <w:p w14:paraId="53284C09" w14:textId="4893AC8F" w:rsidR="00A83DED" w:rsidRDefault="00A83DED" w:rsidP="00573C1D">
      <w:pPr>
        <w:tabs>
          <w:tab w:val="left" w:pos="851"/>
        </w:tabs>
        <w:spacing w:before="120" w:after="0" w:line="240" w:lineRule="auto"/>
        <w:ind w:firstLine="567"/>
        <w:jc w:val="both"/>
      </w:pPr>
      <w:r w:rsidRPr="009C1BF7">
        <w:t>- Hệ số K cho phần n</w:t>
      </w:r>
      <w:r>
        <w:t xml:space="preserve">goại </w:t>
      </w:r>
      <w:r w:rsidRPr="009C1BF7">
        <w:t>nghiệp Bả</w:t>
      </w:r>
      <w:r>
        <w:t>ng 10</w:t>
      </w:r>
      <w:r w:rsidRPr="009C1BF7">
        <w:t xml:space="preserve"> = </w:t>
      </w:r>
      <w:r>
        <w:t>1.000/1.000</w:t>
      </w:r>
      <w:r w:rsidRPr="009C1BF7">
        <w:t xml:space="preserve"> = </w:t>
      </w:r>
      <w:r>
        <w:t>1.</w:t>
      </w:r>
    </w:p>
    <w:p w14:paraId="34B49E68" w14:textId="65EBED57" w:rsidR="00A83DED" w:rsidRDefault="00A83DED" w:rsidP="00573C1D">
      <w:pPr>
        <w:tabs>
          <w:tab w:val="left" w:pos="851"/>
        </w:tabs>
        <w:spacing w:before="120" w:after="0" w:line="240" w:lineRule="auto"/>
        <w:ind w:firstLine="567"/>
        <w:jc w:val="both"/>
      </w:pPr>
      <w:r w:rsidRPr="00A83DED">
        <w:rPr>
          <w:b/>
          <w:i/>
        </w:rPr>
        <w:t>2.</w:t>
      </w:r>
      <w:r>
        <w:rPr>
          <w:b/>
          <w:i/>
        </w:rPr>
        <w:t>2</w:t>
      </w:r>
      <w:r w:rsidRPr="00A83DED">
        <w:rPr>
          <w:b/>
          <w:i/>
        </w:rPr>
        <w:t xml:space="preserve"> Tại Bảng </w:t>
      </w:r>
      <w:r>
        <w:rPr>
          <w:b/>
          <w:i/>
        </w:rPr>
        <w:t>12</w:t>
      </w:r>
      <w:r>
        <w:t xml:space="preserve">: </w:t>
      </w:r>
      <w:r w:rsidRPr="009C1BF7">
        <w:t xml:space="preserve">được tính vận dụng theo định mức kinh tế - kỹ thuật xây dựng bảng giá đất tại Mục </w:t>
      </w:r>
      <w:r>
        <w:t>2</w:t>
      </w:r>
      <w:r w:rsidR="00F26FB6">
        <w:t>.2</w:t>
      </w:r>
      <w:r w:rsidRPr="009C1BF7">
        <w:t xml:space="preserve"> Chương </w:t>
      </w:r>
      <w:r>
        <w:t>II</w:t>
      </w:r>
      <w:r w:rsidRPr="009C1BF7">
        <w:t xml:space="preserve"> Phần II Thông tư 20/2015/TT-BTNMT nhân với hệ số K thực tế áp dụng trên địa bàn tỉnh Vĩnh Long. Cụ thể như sau</w:t>
      </w:r>
      <w:r>
        <w:t xml:space="preserve">: </w:t>
      </w:r>
    </w:p>
    <w:p w14:paraId="102DCDAE" w14:textId="3554A378" w:rsidR="00A83DED" w:rsidRDefault="00A83DED" w:rsidP="00573C1D">
      <w:pPr>
        <w:tabs>
          <w:tab w:val="left" w:pos="851"/>
        </w:tabs>
        <w:spacing w:before="120" w:after="0" w:line="240" w:lineRule="auto"/>
        <w:ind w:firstLine="567"/>
        <w:jc w:val="both"/>
      </w:pPr>
      <w:r w:rsidRPr="009C1BF7">
        <w:t>- Hệ số K cho phần nội nghiệp Bả</w:t>
      </w:r>
      <w:r>
        <w:t>ng 12</w:t>
      </w:r>
      <w:r w:rsidRPr="009C1BF7">
        <w:t xml:space="preserve"> = </w:t>
      </w:r>
      <w:r>
        <w:t>20/2</w:t>
      </w:r>
      <w:r w:rsidRPr="009C1BF7">
        <w:t xml:space="preserve"> = </w:t>
      </w:r>
      <w:r>
        <w:t>10,00.</w:t>
      </w:r>
    </w:p>
    <w:p w14:paraId="48385424" w14:textId="7D4C1858" w:rsidR="00A83DED" w:rsidRDefault="00A83DED" w:rsidP="00573C1D">
      <w:pPr>
        <w:tabs>
          <w:tab w:val="left" w:pos="851"/>
        </w:tabs>
        <w:spacing w:before="120" w:after="0" w:line="240" w:lineRule="auto"/>
        <w:ind w:firstLine="567"/>
        <w:jc w:val="both"/>
      </w:pPr>
      <w:r w:rsidRPr="009C1BF7">
        <w:t>- Hệ số K cho phần n</w:t>
      </w:r>
      <w:r>
        <w:t xml:space="preserve">goại </w:t>
      </w:r>
      <w:r w:rsidRPr="009C1BF7">
        <w:t>nghiệp Bả</w:t>
      </w:r>
      <w:r>
        <w:t>ng 12</w:t>
      </w:r>
      <w:r w:rsidRPr="009C1BF7">
        <w:t xml:space="preserve"> = </w:t>
      </w:r>
      <w:r>
        <w:t>1.000/1.000</w:t>
      </w:r>
      <w:r w:rsidRPr="009C1BF7">
        <w:t xml:space="preserve"> = </w:t>
      </w:r>
      <w:r>
        <w:t>1.</w:t>
      </w:r>
    </w:p>
    <w:p w14:paraId="55B9E3B4" w14:textId="6C3B32AC" w:rsidR="00A83DED" w:rsidRDefault="00A83DED" w:rsidP="00573C1D">
      <w:pPr>
        <w:tabs>
          <w:tab w:val="left" w:pos="851"/>
        </w:tabs>
        <w:spacing w:before="120" w:after="0" w:line="240" w:lineRule="auto"/>
        <w:ind w:firstLine="567"/>
        <w:jc w:val="both"/>
      </w:pPr>
      <w:r w:rsidRPr="00A83DED">
        <w:rPr>
          <w:b/>
          <w:i/>
        </w:rPr>
        <w:t>2.</w:t>
      </w:r>
      <w:r>
        <w:rPr>
          <w:b/>
          <w:i/>
        </w:rPr>
        <w:t>2</w:t>
      </w:r>
      <w:r w:rsidRPr="00A83DED">
        <w:rPr>
          <w:b/>
          <w:i/>
        </w:rPr>
        <w:t xml:space="preserve"> Tại Bảng </w:t>
      </w:r>
      <w:r>
        <w:rPr>
          <w:b/>
          <w:i/>
        </w:rPr>
        <w:t>13</w:t>
      </w:r>
      <w:r>
        <w:t xml:space="preserve">: </w:t>
      </w:r>
      <w:r w:rsidRPr="009C1BF7">
        <w:t xml:space="preserve">được tính vận dụng theo định mức kinh tế - kỹ thuật xây dựng bảng giá đất tại Mục </w:t>
      </w:r>
      <w:r>
        <w:t>2</w:t>
      </w:r>
      <w:r w:rsidR="00F26FB6">
        <w:t>.3</w:t>
      </w:r>
      <w:r w:rsidRPr="009C1BF7">
        <w:t xml:space="preserve"> Chương </w:t>
      </w:r>
      <w:r>
        <w:t>II</w:t>
      </w:r>
      <w:r w:rsidRPr="009C1BF7">
        <w:t xml:space="preserve"> Phần II Thông tư 20/2015/TT-BTNMT nhân với hệ số K thực tế áp dụng trên địa bàn tỉnh Vĩnh Long. Cụ thể như sau</w:t>
      </w:r>
      <w:r>
        <w:t xml:space="preserve">: </w:t>
      </w:r>
    </w:p>
    <w:p w14:paraId="576142BC" w14:textId="315E5FC1" w:rsidR="00A83DED" w:rsidRDefault="00A83DED" w:rsidP="00573C1D">
      <w:pPr>
        <w:tabs>
          <w:tab w:val="left" w:pos="851"/>
        </w:tabs>
        <w:spacing w:before="120" w:after="0" w:line="240" w:lineRule="auto"/>
        <w:ind w:firstLine="567"/>
        <w:jc w:val="both"/>
      </w:pPr>
      <w:r w:rsidRPr="009C1BF7">
        <w:t>- Hệ số K cho phần nội nghiệp Bả</w:t>
      </w:r>
      <w:r>
        <w:t>ng 13</w:t>
      </w:r>
      <w:r w:rsidRPr="009C1BF7">
        <w:t xml:space="preserve"> = </w:t>
      </w:r>
      <w:r>
        <w:t>20/2</w:t>
      </w:r>
      <w:r w:rsidRPr="009C1BF7">
        <w:t xml:space="preserve"> = </w:t>
      </w:r>
      <w:r>
        <w:t>10,00.</w:t>
      </w:r>
    </w:p>
    <w:p w14:paraId="494A180A" w14:textId="437EB558" w:rsidR="00A83DED" w:rsidRDefault="00A83DED" w:rsidP="00573C1D">
      <w:pPr>
        <w:tabs>
          <w:tab w:val="left" w:pos="851"/>
        </w:tabs>
        <w:spacing w:before="120" w:after="0" w:line="240" w:lineRule="auto"/>
        <w:ind w:firstLine="567"/>
        <w:jc w:val="both"/>
      </w:pPr>
      <w:r w:rsidRPr="009C1BF7">
        <w:t>- Hệ số K cho phần n</w:t>
      </w:r>
      <w:r>
        <w:t xml:space="preserve">goại </w:t>
      </w:r>
      <w:r w:rsidRPr="009C1BF7">
        <w:t>nghiệp Bả</w:t>
      </w:r>
      <w:r>
        <w:t>ng 13</w:t>
      </w:r>
      <w:r w:rsidRPr="009C1BF7">
        <w:t xml:space="preserve"> = </w:t>
      </w:r>
      <w:r>
        <w:t>1.000/1.000</w:t>
      </w:r>
      <w:r w:rsidRPr="009C1BF7">
        <w:t xml:space="preserve"> = </w:t>
      </w:r>
      <w:r>
        <w:t>1.</w:t>
      </w:r>
    </w:p>
    <w:p w14:paraId="3537F35E" w14:textId="1C96F606" w:rsidR="008C026A" w:rsidRPr="00F26FB6" w:rsidRDefault="008C4751" w:rsidP="00573C1D">
      <w:pPr>
        <w:tabs>
          <w:tab w:val="left" w:pos="851"/>
        </w:tabs>
        <w:spacing w:before="120" w:after="0" w:line="240" w:lineRule="auto"/>
        <w:ind w:firstLine="567"/>
        <w:jc w:val="both"/>
        <w:rPr>
          <w:b/>
        </w:rPr>
      </w:pPr>
      <w:r w:rsidRPr="00F26FB6">
        <w:rPr>
          <w:b/>
        </w:rPr>
        <w:t>3</w:t>
      </w:r>
      <w:r w:rsidR="007B2E11" w:rsidRPr="00F26FB6">
        <w:rPr>
          <w:b/>
          <w:bCs/>
        </w:rPr>
        <w:t>.</w:t>
      </w:r>
      <w:r w:rsidR="008C026A" w:rsidRPr="00F26FB6">
        <w:rPr>
          <w:b/>
        </w:rPr>
        <w:t xml:space="preserve"> </w:t>
      </w:r>
      <w:r w:rsidR="005B3E9C" w:rsidRPr="00F26FB6">
        <w:rPr>
          <w:b/>
        </w:rPr>
        <w:t xml:space="preserve">Quy định </w:t>
      </w:r>
      <w:r w:rsidR="008C026A" w:rsidRPr="00F26FB6">
        <w:rPr>
          <w:b/>
        </w:rPr>
        <w:t>Định mức kinh tế - kỹ thuật định giá đất cụ thể theo các phương pháp so sánh, thu nhập, thặng dư</w:t>
      </w:r>
    </w:p>
    <w:p w14:paraId="40CB102B" w14:textId="6A39789A" w:rsidR="008C4751" w:rsidRPr="00F26FB6" w:rsidRDefault="008C4751" w:rsidP="00573C1D">
      <w:pPr>
        <w:tabs>
          <w:tab w:val="left" w:pos="851"/>
        </w:tabs>
        <w:spacing w:before="120" w:after="0" w:line="240" w:lineRule="auto"/>
        <w:ind w:firstLine="567"/>
        <w:jc w:val="both"/>
      </w:pPr>
      <w:r w:rsidRPr="00F26FB6">
        <w:t xml:space="preserve">Được vận dụng theo định mức kinh tế - kỹ thuật xây dựng bảng giá đất tại Chương I Phần III Thông tư 20/2015/TT-BTNMT để Quy định định mức kinh tế - kỹ thuật định giá đất cụ thể theo các phương pháp so sánh, thu nhập, thặng dư trên địa bàn tỉnh </w:t>
      </w:r>
      <w:r w:rsidR="009F74A5" w:rsidRPr="00F26FB6">
        <w:t>Vĩnh Long</w:t>
      </w:r>
      <w:r w:rsidRPr="00F26FB6">
        <w:t>.</w:t>
      </w:r>
    </w:p>
    <w:p w14:paraId="7981E9E8" w14:textId="7C1A2E6D" w:rsidR="00832E9B" w:rsidRPr="00F26FB6" w:rsidRDefault="00832E9B" w:rsidP="00573C1D">
      <w:pPr>
        <w:tabs>
          <w:tab w:val="left" w:pos="851"/>
        </w:tabs>
        <w:spacing w:before="120" w:after="0" w:line="240" w:lineRule="auto"/>
        <w:ind w:firstLine="567"/>
        <w:jc w:val="both"/>
        <w:rPr>
          <w:b/>
          <w:bCs/>
        </w:rPr>
      </w:pPr>
      <w:r w:rsidRPr="00F26FB6">
        <w:rPr>
          <w:b/>
          <w:bCs/>
        </w:rPr>
        <w:t>4</w:t>
      </w:r>
      <w:r w:rsidR="000F61EE" w:rsidRPr="00F26FB6">
        <w:rPr>
          <w:b/>
          <w:bCs/>
        </w:rPr>
        <w:t xml:space="preserve">. </w:t>
      </w:r>
      <w:r w:rsidRPr="00F26FB6">
        <w:rPr>
          <w:b/>
          <w:bCs/>
        </w:rPr>
        <w:t xml:space="preserve">Định mức kinh tế - kỹ thuật định giá đất cụ thể theo phương pháp hệ số điều chỉnh </w:t>
      </w:r>
    </w:p>
    <w:p w14:paraId="0CFB111D" w14:textId="2EAC21AD" w:rsidR="008C4751" w:rsidRPr="00F26FB6" w:rsidRDefault="008C4751" w:rsidP="00573C1D">
      <w:pPr>
        <w:tabs>
          <w:tab w:val="left" w:pos="851"/>
        </w:tabs>
        <w:spacing w:before="120" w:after="0" w:line="240" w:lineRule="auto"/>
        <w:ind w:firstLine="567"/>
        <w:jc w:val="both"/>
      </w:pPr>
      <w:r w:rsidRPr="00F26FB6">
        <w:t xml:space="preserve">Được vận dụng theo định mức kinh tế - kỹ thuật xây dựng bảng giá đất tại Chương II Phần III Thông tư 20/2015/TT-BTNMT để Quy định định mức kinh tế - kỹ thuật định giá đất cụ thể theo các </w:t>
      </w:r>
      <w:r w:rsidR="00D15E82" w:rsidRPr="00F26FB6">
        <w:t>phương pháp hệ số điều chỉnh</w:t>
      </w:r>
      <w:r w:rsidRPr="00F26FB6">
        <w:t xml:space="preserve"> trên địa bàn tỉnh </w:t>
      </w:r>
      <w:r w:rsidR="009F74A5" w:rsidRPr="00F26FB6">
        <w:t>Vĩnh Long</w:t>
      </w:r>
      <w:r w:rsidRPr="00F26FB6">
        <w:t>.</w:t>
      </w:r>
    </w:p>
    <w:p w14:paraId="348C6D48" w14:textId="77777777" w:rsidR="008C4751" w:rsidRPr="00F26FB6" w:rsidRDefault="008C4751" w:rsidP="000F61EE">
      <w:pPr>
        <w:tabs>
          <w:tab w:val="left" w:pos="851"/>
        </w:tabs>
        <w:spacing w:before="120" w:after="120" w:line="240" w:lineRule="auto"/>
        <w:ind w:firstLine="567"/>
        <w:jc w:val="both"/>
        <w:rPr>
          <w:b/>
          <w:bCs/>
        </w:rPr>
      </w:pPr>
    </w:p>
    <w:sectPr w:rsidR="008C4751" w:rsidRPr="00F26FB6" w:rsidSect="000C3110">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15C4" w14:textId="77777777" w:rsidR="00DF278A" w:rsidRDefault="00DF278A" w:rsidP="000C3110">
      <w:pPr>
        <w:spacing w:after="0" w:line="240" w:lineRule="auto"/>
      </w:pPr>
      <w:r>
        <w:separator/>
      </w:r>
    </w:p>
  </w:endnote>
  <w:endnote w:type="continuationSeparator" w:id="0">
    <w:p w14:paraId="267EEF4A" w14:textId="77777777" w:rsidR="00DF278A" w:rsidRDefault="00DF278A" w:rsidP="000C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A1BC5" w14:textId="77777777" w:rsidR="00DF278A" w:rsidRDefault="00DF278A" w:rsidP="000C3110">
      <w:pPr>
        <w:spacing w:after="0" w:line="240" w:lineRule="auto"/>
      </w:pPr>
      <w:r>
        <w:separator/>
      </w:r>
    </w:p>
  </w:footnote>
  <w:footnote w:type="continuationSeparator" w:id="0">
    <w:p w14:paraId="0FC94F1E" w14:textId="77777777" w:rsidR="00DF278A" w:rsidRDefault="00DF278A" w:rsidP="000C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42882"/>
      <w:docPartObj>
        <w:docPartGallery w:val="Page Numbers (Top of Page)"/>
        <w:docPartUnique/>
      </w:docPartObj>
    </w:sdtPr>
    <w:sdtEndPr>
      <w:rPr>
        <w:noProof/>
      </w:rPr>
    </w:sdtEndPr>
    <w:sdtContent>
      <w:p w14:paraId="0F8F11DE" w14:textId="2B9294E2" w:rsidR="000C3110" w:rsidRDefault="000C3110">
        <w:pPr>
          <w:pStyle w:val="Header"/>
          <w:jc w:val="center"/>
        </w:pPr>
        <w:r>
          <w:fldChar w:fldCharType="begin"/>
        </w:r>
        <w:r>
          <w:instrText xml:space="preserve"> PAGE   \* MERGEFORMAT </w:instrText>
        </w:r>
        <w:r>
          <w:fldChar w:fldCharType="separate"/>
        </w:r>
        <w:r w:rsidR="00573C1D">
          <w:rPr>
            <w:noProof/>
          </w:rPr>
          <w:t>2</w:t>
        </w:r>
        <w:r>
          <w:rPr>
            <w:noProof/>
          </w:rPr>
          <w:fldChar w:fldCharType="end"/>
        </w:r>
      </w:p>
    </w:sdtContent>
  </w:sdt>
  <w:p w14:paraId="7EAD1DA1" w14:textId="77777777" w:rsidR="000C3110" w:rsidRDefault="000C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164D"/>
    <w:multiLevelType w:val="multilevel"/>
    <w:tmpl w:val="8A6237CA"/>
    <w:lvl w:ilvl="0">
      <w:start w:val="5"/>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Zero"/>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 w15:restartNumberingAfterBreak="0">
    <w:nsid w:val="13C47E28"/>
    <w:multiLevelType w:val="hybridMultilevel"/>
    <w:tmpl w:val="16EA8D40"/>
    <w:lvl w:ilvl="0" w:tplc="66F432A4">
      <w:start w:val="1"/>
      <w:numFmt w:val="decimal"/>
      <w:lvlText w:val="%1."/>
      <w:lvlJc w:val="left"/>
      <w:pPr>
        <w:ind w:left="927" w:hanging="360"/>
      </w:pPr>
      <w:rPr>
        <w:rFonts w:ascii="Times New Roman" w:eastAsiaTheme="minorHAnsi" w:hAnsi="Times New Roman" w:cs="Times New Roman"/>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E7E79B5"/>
    <w:multiLevelType w:val="hybridMultilevel"/>
    <w:tmpl w:val="F73C6B68"/>
    <w:lvl w:ilvl="0" w:tplc="713227F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BFE10EB"/>
    <w:multiLevelType w:val="hybridMultilevel"/>
    <w:tmpl w:val="7F1252C4"/>
    <w:lvl w:ilvl="0" w:tplc="86443D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0920DB7"/>
    <w:multiLevelType w:val="hybridMultilevel"/>
    <w:tmpl w:val="E6EEE2D6"/>
    <w:lvl w:ilvl="0" w:tplc="5F687E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0D15E49"/>
    <w:multiLevelType w:val="hybridMultilevel"/>
    <w:tmpl w:val="EE70DBCA"/>
    <w:lvl w:ilvl="0" w:tplc="B81CB20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10"/>
    <w:rsid w:val="00021472"/>
    <w:rsid w:val="000358E0"/>
    <w:rsid w:val="000570E5"/>
    <w:rsid w:val="00071C49"/>
    <w:rsid w:val="000C3110"/>
    <w:rsid w:val="000D6915"/>
    <w:rsid w:val="000E4EEE"/>
    <w:rsid w:val="000F61EE"/>
    <w:rsid w:val="00103F5D"/>
    <w:rsid w:val="00155662"/>
    <w:rsid w:val="001D63B2"/>
    <w:rsid w:val="001F4208"/>
    <w:rsid w:val="001F6C4F"/>
    <w:rsid w:val="0020496A"/>
    <w:rsid w:val="00232E08"/>
    <w:rsid w:val="00282250"/>
    <w:rsid w:val="002A28AD"/>
    <w:rsid w:val="002A2C4F"/>
    <w:rsid w:val="002D1AC2"/>
    <w:rsid w:val="002F42D7"/>
    <w:rsid w:val="002F43C7"/>
    <w:rsid w:val="002F5AC3"/>
    <w:rsid w:val="003154B9"/>
    <w:rsid w:val="003224D6"/>
    <w:rsid w:val="0035265F"/>
    <w:rsid w:val="003D160B"/>
    <w:rsid w:val="003D5DDE"/>
    <w:rsid w:val="003F3FB5"/>
    <w:rsid w:val="00411EF5"/>
    <w:rsid w:val="004125A6"/>
    <w:rsid w:val="00430AB0"/>
    <w:rsid w:val="004455A4"/>
    <w:rsid w:val="00446F88"/>
    <w:rsid w:val="00480154"/>
    <w:rsid w:val="004A45A1"/>
    <w:rsid w:val="004B2A53"/>
    <w:rsid w:val="004C7EE8"/>
    <w:rsid w:val="005106E9"/>
    <w:rsid w:val="00543DB6"/>
    <w:rsid w:val="00573C1D"/>
    <w:rsid w:val="00596F60"/>
    <w:rsid w:val="005A35D8"/>
    <w:rsid w:val="005B3E9C"/>
    <w:rsid w:val="005C15B8"/>
    <w:rsid w:val="005C20EC"/>
    <w:rsid w:val="005D41E6"/>
    <w:rsid w:val="005E24F1"/>
    <w:rsid w:val="005F7EAC"/>
    <w:rsid w:val="0063469F"/>
    <w:rsid w:val="0064070C"/>
    <w:rsid w:val="00651264"/>
    <w:rsid w:val="00667E2B"/>
    <w:rsid w:val="006A1432"/>
    <w:rsid w:val="006B64B8"/>
    <w:rsid w:val="0071235F"/>
    <w:rsid w:val="00713E6B"/>
    <w:rsid w:val="007439DA"/>
    <w:rsid w:val="00754CF3"/>
    <w:rsid w:val="007B1B59"/>
    <w:rsid w:val="007B2E11"/>
    <w:rsid w:val="007E6B54"/>
    <w:rsid w:val="00815C43"/>
    <w:rsid w:val="00832E9B"/>
    <w:rsid w:val="00835B6A"/>
    <w:rsid w:val="008563CF"/>
    <w:rsid w:val="008666C5"/>
    <w:rsid w:val="0087345C"/>
    <w:rsid w:val="00875F4D"/>
    <w:rsid w:val="008A1179"/>
    <w:rsid w:val="008C026A"/>
    <w:rsid w:val="008C4751"/>
    <w:rsid w:val="00916727"/>
    <w:rsid w:val="0091708F"/>
    <w:rsid w:val="0096054C"/>
    <w:rsid w:val="009808EA"/>
    <w:rsid w:val="00980FA6"/>
    <w:rsid w:val="009854BB"/>
    <w:rsid w:val="00986DF4"/>
    <w:rsid w:val="009A4B88"/>
    <w:rsid w:val="009C1BF7"/>
    <w:rsid w:val="009C6DA2"/>
    <w:rsid w:val="009C7C74"/>
    <w:rsid w:val="009E0D03"/>
    <w:rsid w:val="009E7D8F"/>
    <w:rsid w:val="009F74A5"/>
    <w:rsid w:val="00A17B17"/>
    <w:rsid w:val="00A317E8"/>
    <w:rsid w:val="00A515AA"/>
    <w:rsid w:val="00A83DED"/>
    <w:rsid w:val="00AF0162"/>
    <w:rsid w:val="00B37BA9"/>
    <w:rsid w:val="00B50119"/>
    <w:rsid w:val="00B77E0D"/>
    <w:rsid w:val="00BA115C"/>
    <w:rsid w:val="00BB09E2"/>
    <w:rsid w:val="00BB2F9B"/>
    <w:rsid w:val="00BC3CF1"/>
    <w:rsid w:val="00BD5EAC"/>
    <w:rsid w:val="00C60AF8"/>
    <w:rsid w:val="00C72CCF"/>
    <w:rsid w:val="00CA0C25"/>
    <w:rsid w:val="00CB6866"/>
    <w:rsid w:val="00CD1752"/>
    <w:rsid w:val="00CE04E1"/>
    <w:rsid w:val="00CE4CC3"/>
    <w:rsid w:val="00CF5086"/>
    <w:rsid w:val="00D02BE4"/>
    <w:rsid w:val="00D15E82"/>
    <w:rsid w:val="00D63514"/>
    <w:rsid w:val="00D77459"/>
    <w:rsid w:val="00D82E45"/>
    <w:rsid w:val="00D87723"/>
    <w:rsid w:val="00DA041D"/>
    <w:rsid w:val="00DB5CAC"/>
    <w:rsid w:val="00DD4AE8"/>
    <w:rsid w:val="00DF278A"/>
    <w:rsid w:val="00DF7B00"/>
    <w:rsid w:val="00E23815"/>
    <w:rsid w:val="00E62108"/>
    <w:rsid w:val="00E677C5"/>
    <w:rsid w:val="00E87F1B"/>
    <w:rsid w:val="00E944CB"/>
    <w:rsid w:val="00EB2C81"/>
    <w:rsid w:val="00EC7246"/>
    <w:rsid w:val="00EE114E"/>
    <w:rsid w:val="00F02327"/>
    <w:rsid w:val="00F11D51"/>
    <w:rsid w:val="00F26FB6"/>
    <w:rsid w:val="00F50378"/>
    <w:rsid w:val="00F76B19"/>
    <w:rsid w:val="00FC2BF5"/>
    <w:rsid w:val="00FE2B16"/>
    <w:rsid w:val="00FF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30B5"/>
  <w15:docId w15:val="{D6AB24EA-BF8E-4AA2-AF74-E2B9FDF8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10"/>
  </w:style>
  <w:style w:type="paragraph" w:styleId="Footer">
    <w:name w:val="footer"/>
    <w:basedOn w:val="Normal"/>
    <w:link w:val="FooterChar"/>
    <w:uiPriority w:val="99"/>
    <w:unhideWhenUsed/>
    <w:rsid w:val="000C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10"/>
  </w:style>
  <w:style w:type="table" w:styleId="TableGrid">
    <w:name w:val="Table Grid"/>
    <w:basedOn w:val="TableNormal"/>
    <w:uiPriority w:val="59"/>
    <w:rsid w:val="00BB2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4E1"/>
    <w:pPr>
      <w:ind w:left="720"/>
      <w:contextualSpacing/>
    </w:pPr>
  </w:style>
  <w:style w:type="paragraph" w:styleId="NormalWeb">
    <w:name w:val="Normal (Web)"/>
    <w:basedOn w:val="Normal"/>
    <w:uiPriority w:val="99"/>
    <w:semiHidden/>
    <w:unhideWhenUsed/>
    <w:rsid w:val="004B2A53"/>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A515A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23163">
      <w:bodyDiv w:val="1"/>
      <w:marLeft w:val="0"/>
      <w:marRight w:val="0"/>
      <w:marTop w:val="0"/>
      <w:marBottom w:val="0"/>
      <w:divBdr>
        <w:top w:val="none" w:sz="0" w:space="0" w:color="auto"/>
        <w:left w:val="none" w:sz="0" w:space="0" w:color="auto"/>
        <w:bottom w:val="none" w:sz="0" w:space="0" w:color="auto"/>
        <w:right w:val="none" w:sz="0" w:space="0" w:color="auto"/>
      </w:divBdr>
    </w:div>
    <w:div w:id="356784505">
      <w:bodyDiv w:val="1"/>
      <w:marLeft w:val="0"/>
      <w:marRight w:val="0"/>
      <w:marTop w:val="0"/>
      <w:marBottom w:val="0"/>
      <w:divBdr>
        <w:top w:val="none" w:sz="0" w:space="0" w:color="auto"/>
        <w:left w:val="none" w:sz="0" w:space="0" w:color="auto"/>
        <w:bottom w:val="none" w:sz="0" w:space="0" w:color="auto"/>
        <w:right w:val="none" w:sz="0" w:space="0" w:color="auto"/>
      </w:divBdr>
    </w:div>
    <w:div w:id="1300841608">
      <w:bodyDiv w:val="1"/>
      <w:marLeft w:val="0"/>
      <w:marRight w:val="0"/>
      <w:marTop w:val="0"/>
      <w:marBottom w:val="0"/>
      <w:divBdr>
        <w:top w:val="none" w:sz="0" w:space="0" w:color="auto"/>
        <w:left w:val="none" w:sz="0" w:space="0" w:color="auto"/>
        <w:bottom w:val="none" w:sz="0" w:space="0" w:color="auto"/>
        <w:right w:val="none" w:sz="0" w:space="0" w:color="auto"/>
      </w:divBdr>
    </w:div>
    <w:div w:id="13608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may4</dc:creator>
  <cp:lastModifiedBy>DELL DELL</cp:lastModifiedBy>
  <cp:revision>83</cp:revision>
  <dcterms:created xsi:type="dcterms:W3CDTF">2022-08-09T06:44:00Z</dcterms:created>
  <dcterms:modified xsi:type="dcterms:W3CDTF">2025-08-05T03:14:00Z</dcterms:modified>
</cp:coreProperties>
</file>