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3E" w:rsidRDefault="00B15C75" w:rsidP="00EF43C8">
      <w:pPr>
        <w:autoSpaceDE w:val="0"/>
        <w:autoSpaceDN w:val="0"/>
        <w:adjustRightInd w:val="0"/>
        <w:jc w:val="center"/>
        <w:rPr>
          <w:b/>
          <w:color w:val="auto"/>
          <w:sz w:val="28"/>
          <w:szCs w:val="28"/>
        </w:rPr>
      </w:pPr>
      <w:r>
        <w:rPr>
          <w:b/>
          <w:noProof/>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2775850</wp:posOffset>
                </wp:positionH>
                <wp:positionV relativeFrom="paragraph">
                  <wp:posOffset>-374978</wp:posOffset>
                </wp:positionV>
                <wp:extent cx="331596" cy="241160"/>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31596" cy="241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C75" w:rsidRDefault="00B15C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55pt;margin-top:-29.55pt;width:26.1pt;height: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" fillcolor="white [3201]" stroked="f" strokeweight=".5pt">
                <v:textbox>
                  <w:txbxContent>
                    <w:p w:rsidR="00B15C75" w:rsidRDefault="00B15C75"/>
                  </w:txbxContent>
                </v:textbox>
              </v:shape>
            </w:pict>
          </mc:Fallback>
        </mc:AlternateContent>
      </w:r>
      <w:r w:rsidR="00E85330">
        <w:rPr>
          <w:b/>
          <w:color w:val="auto"/>
          <w:sz w:val="28"/>
          <w:szCs w:val="28"/>
        </w:rPr>
        <w:t xml:space="preserve">BÁO CÁO </w:t>
      </w:r>
      <w:r w:rsidR="00765A3E">
        <w:rPr>
          <w:b/>
          <w:color w:val="auto"/>
          <w:sz w:val="28"/>
          <w:szCs w:val="28"/>
        </w:rPr>
        <w:t>TÓM TẮT</w:t>
      </w:r>
    </w:p>
    <w:p w:rsidR="00E85330" w:rsidRDefault="00EF43C8" w:rsidP="00EF43C8">
      <w:pPr>
        <w:autoSpaceDE w:val="0"/>
        <w:autoSpaceDN w:val="0"/>
        <w:adjustRightInd w:val="0"/>
        <w:jc w:val="center"/>
        <w:rPr>
          <w:b/>
          <w:color w:val="auto"/>
          <w:sz w:val="28"/>
          <w:szCs w:val="28"/>
        </w:rPr>
      </w:pPr>
      <w:r>
        <w:rPr>
          <w:b/>
          <w:color w:val="auto"/>
          <w:sz w:val="28"/>
          <w:szCs w:val="28"/>
        </w:rPr>
        <w:t xml:space="preserve"> </w:t>
      </w:r>
      <w:r w:rsidR="0052320E" w:rsidRPr="0052320E">
        <w:rPr>
          <w:b/>
          <w:color w:val="auto"/>
          <w:sz w:val="28"/>
          <w:szCs w:val="28"/>
        </w:rPr>
        <w:t>Đề án cơ cấu lại ngành du lịch tỉnh Vĩnh Long đáp ứng yêu cầu phát triển thành ngành kinh tế quan trọng đến năm 2025</w:t>
      </w:r>
    </w:p>
    <w:p w:rsidR="00EF43C8" w:rsidRPr="00264764" w:rsidRDefault="00EF43C8" w:rsidP="00EF43C8">
      <w:pPr>
        <w:ind w:left="720"/>
        <w:jc w:val="center"/>
        <w:rPr>
          <w:b/>
          <w:color w:val="auto"/>
          <w:sz w:val="28"/>
          <w:szCs w:val="28"/>
        </w:rPr>
      </w:pPr>
      <w:r>
        <w:rPr>
          <w:b/>
          <w:noProof/>
          <w:color w:val="auto"/>
          <w:sz w:val="28"/>
          <w:szCs w:val="28"/>
        </w:rPr>
        <mc:AlternateContent>
          <mc:Choice Requires="wps">
            <w:drawing>
              <wp:anchor distT="4294967294" distB="4294967294" distL="114300" distR="114300" simplePos="0" relativeHeight="251661312" behindDoc="0" locked="0" layoutInCell="1" allowOverlap="1" wp14:anchorId="4E422021" wp14:editId="59D75F2A">
                <wp:simplePos x="0" y="0"/>
                <wp:positionH relativeFrom="column">
                  <wp:posOffset>2081418</wp:posOffset>
                </wp:positionH>
                <wp:positionV relativeFrom="paragraph">
                  <wp:posOffset>38100</wp:posOffset>
                </wp:positionV>
                <wp:extent cx="158764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9pt,3pt" to="28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Fs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6fZj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"/>
            </w:pict>
          </mc:Fallback>
        </mc:AlternateContent>
      </w:r>
    </w:p>
    <w:p w:rsidR="00765A3E" w:rsidRPr="00AA3EFD" w:rsidRDefault="00AA3EFD" w:rsidP="00AA3EFD">
      <w:pPr>
        <w:tabs>
          <w:tab w:val="right" w:leader="dot" w:pos="7920"/>
        </w:tabs>
        <w:spacing w:before="120" w:after="120"/>
        <w:jc w:val="both"/>
        <w:rPr>
          <w:b/>
          <w:color w:val="auto"/>
          <w:sz w:val="28"/>
          <w:szCs w:val="28"/>
        </w:rPr>
      </w:pPr>
      <w:r>
        <w:rPr>
          <w:b/>
          <w:color w:val="auto"/>
          <w:sz w:val="28"/>
          <w:szCs w:val="28"/>
        </w:rPr>
        <w:t xml:space="preserve">       1. </w:t>
      </w:r>
      <w:r w:rsidR="00765A3E" w:rsidRPr="00AA3EFD">
        <w:rPr>
          <w:b/>
          <w:color w:val="auto"/>
          <w:sz w:val="28"/>
          <w:szCs w:val="28"/>
        </w:rPr>
        <w:t>Cơ sở pháp lý quan trọng xây dựng Đề án</w:t>
      </w:r>
    </w:p>
    <w:p w:rsidR="0052320E" w:rsidRPr="003E6145" w:rsidRDefault="00765A3E" w:rsidP="0052320E">
      <w:pPr>
        <w:tabs>
          <w:tab w:val="right" w:leader="dot" w:pos="7920"/>
        </w:tabs>
        <w:spacing w:before="120" w:after="120"/>
        <w:ind w:firstLine="567"/>
        <w:jc w:val="both"/>
        <w:rPr>
          <w:b/>
          <w:bCs/>
          <w:color w:val="auto"/>
          <w:sz w:val="28"/>
          <w:szCs w:val="28"/>
        </w:rPr>
      </w:pPr>
      <w:r w:rsidRPr="003E6145">
        <w:rPr>
          <w:color w:val="auto"/>
          <w:sz w:val="28"/>
          <w:szCs w:val="28"/>
        </w:rPr>
        <w:t>-</w:t>
      </w:r>
      <w:r w:rsidR="0052320E" w:rsidRPr="003E6145">
        <w:rPr>
          <w:color w:val="auto"/>
          <w:sz w:val="28"/>
          <w:szCs w:val="28"/>
        </w:rPr>
        <w:t xml:space="preserve"> Quyết định số 1685/QĐ-TTg ngày 05/12/2018 của Thủ tướng Chính phủ phê duyệt Đề án Cơ cấu lại ngành du lịch đáp ứng yêu cầu phát triển thành ngành kinh tế mũi nhọn</w:t>
      </w:r>
      <w:r w:rsidR="00AA3EFD">
        <w:rPr>
          <w:color w:val="auto"/>
          <w:sz w:val="28"/>
          <w:szCs w:val="28"/>
        </w:rPr>
        <w:t xml:space="preserve"> - </w:t>
      </w:r>
      <w:r w:rsidR="00AA3EFD" w:rsidRPr="00AA3EFD">
        <w:rPr>
          <w:b/>
          <w:color w:val="auto"/>
          <w:sz w:val="28"/>
          <w:szCs w:val="28"/>
        </w:rPr>
        <w:t>đến năm 2025</w:t>
      </w:r>
      <w:r w:rsidR="0052320E" w:rsidRPr="003E6145">
        <w:rPr>
          <w:color w:val="auto"/>
          <w:sz w:val="28"/>
          <w:szCs w:val="28"/>
        </w:rPr>
        <w:t>;</w:t>
      </w:r>
    </w:p>
    <w:p w:rsidR="0052320E" w:rsidRPr="003E6145" w:rsidRDefault="0053231B" w:rsidP="0052320E">
      <w:pPr>
        <w:tabs>
          <w:tab w:val="right" w:leader="dot" w:pos="7920"/>
        </w:tabs>
        <w:spacing w:before="120" w:after="120"/>
        <w:ind w:firstLine="567"/>
        <w:jc w:val="both"/>
        <w:rPr>
          <w:b/>
          <w:bCs/>
          <w:color w:val="auto"/>
          <w:sz w:val="28"/>
          <w:szCs w:val="28"/>
        </w:rPr>
      </w:pPr>
      <w:r w:rsidRPr="003E6145">
        <w:rPr>
          <w:color w:val="auto"/>
          <w:sz w:val="28"/>
          <w:szCs w:val="28"/>
        </w:rPr>
        <w:t xml:space="preserve">- </w:t>
      </w:r>
      <w:r w:rsidR="0052320E" w:rsidRPr="003E6145">
        <w:rPr>
          <w:color w:val="auto"/>
          <w:sz w:val="28"/>
          <w:szCs w:val="28"/>
        </w:rPr>
        <w:t>Căn cứ Quyết định số 2031/QĐ-BVHTTDL ngày 10/6/2019 của Bộ Văn hóa, Thể thao và Du lịch về việc ban hành Kế hoạch thực hiện Đề án “Cơ cấu lại ngành du lịch đáp ứng yêu cầu phát triển thành ngành kinh tế  quan trọng”</w:t>
      </w:r>
      <w:r w:rsidR="005D7A80">
        <w:rPr>
          <w:color w:val="auto"/>
          <w:sz w:val="28"/>
          <w:szCs w:val="28"/>
        </w:rPr>
        <w:t xml:space="preserve"> </w:t>
      </w:r>
      <w:r w:rsidR="005D7A80" w:rsidRPr="005D7A80">
        <w:rPr>
          <w:color w:val="auto"/>
          <w:sz w:val="28"/>
          <w:szCs w:val="28"/>
        </w:rPr>
        <w:t xml:space="preserve">- </w:t>
      </w:r>
      <w:r w:rsidR="005D7A80" w:rsidRPr="005D7A80">
        <w:rPr>
          <w:b/>
          <w:color w:val="auto"/>
          <w:sz w:val="28"/>
          <w:szCs w:val="28"/>
        </w:rPr>
        <w:t>đến năm 2025</w:t>
      </w:r>
      <w:r w:rsidR="0052320E" w:rsidRPr="003E6145">
        <w:rPr>
          <w:color w:val="auto"/>
          <w:sz w:val="28"/>
          <w:szCs w:val="28"/>
        </w:rPr>
        <w:t>;</w:t>
      </w:r>
    </w:p>
    <w:p w:rsidR="00AA3EFD" w:rsidRDefault="0053231B" w:rsidP="0052320E">
      <w:pPr>
        <w:spacing w:before="120" w:after="120"/>
        <w:ind w:firstLine="567"/>
        <w:jc w:val="both"/>
        <w:rPr>
          <w:color w:val="auto"/>
          <w:sz w:val="28"/>
          <w:szCs w:val="28"/>
        </w:rPr>
      </w:pPr>
      <w:r w:rsidRPr="003E6145">
        <w:rPr>
          <w:color w:val="auto"/>
          <w:sz w:val="28"/>
          <w:szCs w:val="28"/>
        </w:rPr>
        <w:t>- Nghị quyết số 01-NQ/TU của Tỉnh ủy về Phát triển du lị</w:t>
      </w:r>
      <w:r w:rsidR="00AA3EFD">
        <w:rPr>
          <w:color w:val="auto"/>
          <w:sz w:val="28"/>
          <w:szCs w:val="28"/>
        </w:rPr>
        <w:t>ch</w:t>
      </w:r>
      <w:r w:rsidR="00854048">
        <w:rPr>
          <w:color w:val="auto"/>
          <w:sz w:val="28"/>
          <w:szCs w:val="28"/>
        </w:rPr>
        <w:t xml:space="preserve"> tỉnh Vĩnh Long giai đoạn 2015-2020 định hướng 2030</w:t>
      </w:r>
      <w:r w:rsidR="00AA3EFD">
        <w:rPr>
          <w:color w:val="auto"/>
          <w:sz w:val="28"/>
          <w:szCs w:val="28"/>
        </w:rPr>
        <w:t>;</w:t>
      </w:r>
    </w:p>
    <w:p w:rsidR="0053231B" w:rsidRPr="00AA3EFD" w:rsidRDefault="00AA3EFD" w:rsidP="0052320E">
      <w:pPr>
        <w:spacing w:before="120" w:after="120"/>
        <w:ind w:firstLine="567"/>
        <w:jc w:val="both"/>
        <w:rPr>
          <w:b/>
          <w:color w:val="auto"/>
          <w:sz w:val="28"/>
          <w:szCs w:val="28"/>
        </w:rPr>
      </w:pPr>
      <w:r w:rsidRPr="00AA3EFD">
        <w:rPr>
          <w:color w:val="auto"/>
          <w:sz w:val="28"/>
          <w:szCs w:val="28"/>
        </w:rPr>
        <w:t xml:space="preserve">- </w:t>
      </w:r>
      <w:r w:rsidR="0053231B" w:rsidRPr="00AA3EFD">
        <w:rPr>
          <w:color w:val="auto"/>
          <w:sz w:val="28"/>
          <w:szCs w:val="28"/>
        </w:rPr>
        <w:t>Nghị quết Đại hội Đại biểu Đảng bộ tỉnh Vĩnh Long nhiệm kỳ 2020-2025</w:t>
      </w:r>
      <w:r w:rsidRPr="00AA3EFD">
        <w:rPr>
          <w:color w:val="auto"/>
          <w:sz w:val="28"/>
          <w:szCs w:val="28"/>
        </w:rPr>
        <w:t xml:space="preserve"> có nêu nhiệm vụ</w:t>
      </w:r>
      <w:r>
        <w:rPr>
          <w:b/>
          <w:color w:val="auto"/>
          <w:sz w:val="28"/>
          <w:szCs w:val="28"/>
        </w:rPr>
        <w:t xml:space="preserve"> cơ cấu lại ngành du lịch đến năm 2025</w:t>
      </w:r>
      <w:r w:rsidR="005D7A80">
        <w:rPr>
          <w:b/>
          <w:color w:val="auto"/>
          <w:sz w:val="28"/>
          <w:szCs w:val="28"/>
        </w:rPr>
        <w:t xml:space="preserve"> trở thành ngành kinh tế quan trọng</w:t>
      </w:r>
      <w:r>
        <w:rPr>
          <w:b/>
          <w:color w:val="auto"/>
          <w:sz w:val="28"/>
          <w:szCs w:val="28"/>
        </w:rPr>
        <w:t>;</w:t>
      </w:r>
    </w:p>
    <w:p w:rsidR="00D3638B" w:rsidRPr="003E6145" w:rsidRDefault="0053231B" w:rsidP="0052320E">
      <w:pPr>
        <w:spacing w:before="120" w:after="120"/>
        <w:ind w:firstLine="567"/>
        <w:jc w:val="both"/>
        <w:rPr>
          <w:color w:val="auto"/>
          <w:sz w:val="28"/>
          <w:szCs w:val="28"/>
        </w:rPr>
      </w:pPr>
      <w:r w:rsidRPr="003E6145">
        <w:rPr>
          <w:color w:val="auto"/>
          <w:sz w:val="28"/>
          <w:szCs w:val="28"/>
        </w:rPr>
        <w:t xml:space="preserve">- </w:t>
      </w:r>
      <w:r w:rsidR="00D3638B" w:rsidRPr="003E6145">
        <w:rPr>
          <w:color w:val="auto"/>
          <w:sz w:val="28"/>
          <w:szCs w:val="28"/>
        </w:rPr>
        <w:t>Căn cứ Nghị quyết số 60/NQ-HĐND, ngày 07/7/2017 của Hội đồng nhân dân tỉnh Vĩnh Long về việc thông qua quy hoạch phát triển văn hóa và du lịch tỉnh Vĩnh Long đến năm 2020, tầm nhìn đến năm 2030;</w:t>
      </w:r>
    </w:p>
    <w:p w:rsidR="00EF43C8" w:rsidRPr="00B55475" w:rsidRDefault="00AA3EFD" w:rsidP="00076D64">
      <w:pPr>
        <w:tabs>
          <w:tab w:val="right" w:leader="dot" w:pos="7920"/>
        </w:tabs>
        <w:spacing w:before="120" w:after="120"/>
        <w:ind w:firstLine="567"/>
        <w:jc w:val="both"/>
        <w:rPr>
          <w:b/>
          <w:color w:val="auto"/>
          <w:sz w:val="28"/>
          <w:szCs w:val="28"/>
        </w:rPr>
      </w:pPr>
      <w:r>
        <w:rPr>
          <w:b/>
          <w:color w:val="auto"/>
          <w:sz w:val="28"/>
          <w:szCs w:val="28"/>
        </w:rPr>
        <w:t xml:space="preserve">2. Tiến độ thực hiện, </w:t>
      </w:r>
      <w:r w:rsidR="00B55475" w:rsidRPr="00B55475">
        <w:rPr>
          <w:b/>
          <w:color w:val="auto"/>
          <w:sz w:val="28"/>
          <w:szCs w:val="28"/>
        </w:rPr>
        <w:t>lấy ý kiến xây dựng dự thảo Đề án</w:t>
      </w:r>
    </w:p>
    <w:p w:rsidR="00AA3EFD" w:rsidRPr="00AA3EFD" w:rsidRDefault="00C95A20" w:rsidP="00E91447">
      <w:pPr>
        <w:tabs>
          <w:tab w:val="left" w:pos="649"/>
          <w:tab w:val="right" w:leader="dot" w:pos="7920"/>
        </w:tabs>
        <w:spacing w:after="120"/>
        <w:jc w:val="both"/>
        <w:rPr>
          <w:color w:val="auto"/>
          <w:sz w:val="28"/>
          <w:szCs w:val="28"/>
        </w:rPr>
      </w:pPr>
      <w:r>
        <w:rPr>
          <w:b/>
          <w:color w:val="auto"/>
          <w:sz w:val="28"/>
          <w:szCs w:val="28"/>
        </w:rPr>
        <w:tab/>
      </w:r>
      <w:r w:rsidR="00AA3EFD">
        <w:rPr>
          <w:b/>
          <w:color w:val="auto"/>
          <w:sz w:val="28"/>
          <w:szCs w:val="28"/>
        </w:rPr>
        <w:t xml:space="preserve">- </w:t>
      </w:r>
      <w:r w:rsidR="00AA3EFD">
        <w:rPr>
          <w:bCs/>
          <w:color w:val="auto"/>
          <w:sz w:val="28"/>
          <w:szCs w:val="28"/>
        </w:rPr>
        <w:t>N</w:t>
      </w:r>
      <w:r w:rsidR="00AA3EFD" w:rsidRPr="00AA3EFD">
        <w:rPr>
          <w:bCs/>
          <w:color w:val="auto"/>
          <w:sz w:val="28"/>
          <w:szCs w:val="28"/>
        </w:rPr>
        <w:t>gày 29/01/2021</w:t>
      </w:r>
      <w:r w:rsidR="00AA3EFD">
        <w:rPr>
          <w:bCs/>
          <w:color w:val="auto"/>
          <w:sz w:val="28"/>
          <w:szCs w:val="28"/>
        </w:rPr>
        <w:t>,</w:t>
      </w:r>
      <w:r w:rsidR="00AA3EFD" w:rsidRPr="00AA3EFD">
        <w:rPr>
          <w:rFonts w:eastAsia="Times New Roman"/>
          <w:bCs/>
          <w:color w:val="auto"/>
          <w:szCs w:val="26"/>
        </w:rPr>
        <w:t xml:space="preserve"> </w:t>
      </w:r>
      <w:r w:rsidR="00AA3EFD" w:rsidRPr="00AA3EFD">
        <w:rPr>
          <w:bCs/>
          <w:color w:val="auto"/>
          <w:sz w:val="28"/>
          <w:szCs w:val="28"/>
        </w:rPr>
        <w:t xml:space="preserve">UBND tỉnh </w:t>
      </w:r>
      <w:r w:rsidR="00AA3EFD">
        <w:rPr>
          <w:bCs/>
          <w:color w:val="auto"/>
          <w:sz w:val="28"/>
          <w:szCs w:val="28"/>
        </w:rPr>
        <w:t>ban hành</w:t>
      </w:r>
      <w:r w:rsidR="00AA3EFD" w:rsidRPr="00AA3EFD">
        <w:rPr>
          <w:bCs/>
          <w:color w:val="auto"/>
          <w:sz w:val="28"/>
          <w:szCs w:val="28"/>
        </w:rPr>
        <w:t xml:space="preserve"> Công văn số 464/UBND-VX chấp thuận chủ trương thuê viết Đề án</w:t>
      </w:r>
      <w:r w:rsidR="00AA3EFD">
        <w:rPr>
          <w:bCs/>
          <w:color w:val="auto"/>
          <w:sz w:val="28"/>
          <w:szCs w:val="28"/>
        </w:rPr>
        <w:t>.</w:t>
      </w:r>
    </w:p>
    <w:p w:rsidR="00AA3EFD" w:rsidRDefault="00AA3EFD" w:rsidP="00AA3EFD">
      <w:pPr>
        <w:tabs>
          <w:tab w:val="left" w:pos="649"/>
          <w:tab w:val="right" w:leader="dot" w:pos="7920"/>
        </w:tabs>
        <w:spacing w:after="120"/>
        <w:ind w:firstLine="720"/>
        <w:jc w:val="both"/>
        <w:rPr>
          <w:bCs/>
          <w:color w:val="auto"/>
          <w:sz w:val="28"/>
          <w:szCs w:val="28"/>
        </w:rPr>
      </w:pPr>
      <w:r w:rsidRPr="00AA3EFD">
        <w:rPr>
          <w:bCs/>
          <w:color w:val="auto"/>
          <w:sz w:val="28"/>
          <w:szCs w:val="28"/>
        </w:rPr>
        <w:t>- Tháng 3 + 4/2021, Sở Văn hóa, Thể thao và Du lịch</w:t>
      </w:r>
      <w:r>
        <w:rPr>
          <w:bCs/>
          <w:color w:val="auto"/>
          <w:sz w:val="28"/>
          <w:szCs w:val="28"/>
        </w:rPr>
        <w:t xml:space="preserve"> làm việc với Tổ tư vấn xây dựng đề cương và lấy ý kiến, xác định khối lượng công việc, thống nhất Sở Tài chính về kinh phí thuê viết đề án.</w:t>
      </w:r>
    </w:p>
    <w:p w:rsidR="00AA3EFD" w:rsidRDefault="00AA3EFD" w:rsidP="00AA3EFD">
      <w:pPr>
        <w:tabs>
          <w:tab w:val="left" w:pos="649"/>
          <w:tab w:val="right" w:leader="dot" w:pos="7920"/>
        </w:tabs>
        <w:spacing w:after="120"/>
        <w:ind w:firstLine="720"/>
        <w:jc w:val="both"/>
        <w:rPr>
          <w:bCs/>
          <w:color w:val="auto"/>
          <w:sz w:val="28"/>
          <w:szCs w:val="28"/>
        </w:rPr>
      </w:pPr>
      <w:r>
        <w:rPr>
          <w:color w:val="auto"/>
          <w:sz w:val="28"/>
          <w:szCs w:val="28"/>
        </w:rPr>
        <w:t xml:space="preserve">- Ngày </w:t>
      </w:r>
      <w:r w:rsidRPr="00AA3EFD">
        <w:rPr>
          <w:bCs/>
          <w:color w:val="auto"/>
          <w:sz w:val="28"/>
          <w:szCs w:val="28"/>
        </w:rPr>
        <w:t>31/5/2021</w:t>
      </w:r>
      <w:r>
        <w:rPr>
          <w:bCs/>
          <w:color w:val="auto"/>
          <w:sz w:val="28"/>
          <w:szCs w:val="28"/>
        </w:rPr>
        <w:t xml:space="preserve">, Sở đã ban hành </w:t>
      </w:r>
      <w:r w:rsidRPr="00AA3EFD">
        <w:rPr>
          <w:bCs/>
          <w:color w:val="auto"/>
          <w:sz w:val="28"/>
          <w:szCs w:val="28"/>
        </w:rPr>
        <w:t>Công văn số 797/SVHTTDL-QLDL</w:t>
      </w:r>
      <w:r w:rsidRPr="00AA3EFD">
        <w:rPr>
          <w:rFonts w:eastAsia="Times New Roman"/>
          <w:bCs/>
          <w:color w:val="auto"/>
          <w:szCs w:val="26"/>
        </w:rPr>
        <w:t xml:space="preserve"> </w:t>
      </w:r>
      <w:r w:rsidRPr="00AA3EFD">
        <w:rPr>
          <w:bCs/>
          <w:color w:val="auto"/>
          <w:sz w:val="28"/>
          <w:szCs w:val="28"/>
        </w:rPr>
        <w:t>lấy ý kiến đóng góp của các sở, ban ngành</w:t>
      </w:r>
      <w:r>
        <w:rPr>
          <w:bCs/>
          <w:color w:val="auto"/>
          <w:sz w:val="28"/>
          <w:szCs w:val="28"/>
        </w:rPr>
        <w:t>, huyện thị, thành phố về đề cương chi tiết xây dựng Đề án.</w:t>
      </w:r>
    </w:p>
    <w:p w:rsidR="00AA3EFD" w:rsidRDefault="00AA3EFD" w:rsidP="00AA3EFD">
      <w:pPr>
        <w:tabs>
          <w:tab w:val="left" w:pos="649"/>
          <w:tab w:val="right" w:leader="dot" w:pos="7920"/>
        </w:tabs>
        <w:spacing w:after="120"/>
        <w:ind w:firstLine="720"/>
        <w:jc w:val="both"/>
        <w:rPr>
          <w:bCs/>
          <w:color w:val="auto"/>
          <w:sz w:val="28"/>
          <w:szCs w:val="28"/>
        </w:rPr>
      </w:pPr>
      <w:r>
        <w:rPr>
          <w:bCs/>
          <w:color w:val="auto"/>
          <w:sz w:val="28"/>
          <w:szCs w:val="28"/>
        </w:rPr>
        <w:t xml:space="preserve">- Ngày </w:t>
      </w:r>
      <w:r w:rsidRPr="00AA3EFD">
        <w:rPr>
          <w:bCs/>
          <w:color w:val="auto"/>
          <w:sz w:val="28"/>
          <w:szCs w:val="28"/>
        </w:rPr>
        <w:t>23/6/2021</w:t>
      </w:r>
      <w:r>
        <w:rPr>
          <w:bCs/>
          <w:color w:val="auto"/>
          <w:sz w:val="28"/>
          <w:szCs w:val="28"/>
        </w:rPr>
        <w:t>, Sở hoàn chỉnh đề cương đề án chi tiết và chi tiết kinh phí thực hiện Đề án trình UBND tỉ</w:t>
      </w:r>
      <w:r w:rsidR="00340D18">
        <w:rPr>
          <w:bCs/>
          <w:color w:val="auto"/>
          <w:sz w:val="28"/>
          <w:szCs w:val="28"/>
        </w:rPr>
        <w:t>nh xem xét</w:t>
      </w:r>
      <w:r w:rsidR="00340D18" w:rsidRPr="00340D18">
        <w:rPr>
          <w:rFonts w:eastAsia="Times New Roman"/>
          <w:bCs/>
          <w:color w:val="auto"/>
          <w:szCs w:val="26"/>
        </w:rPr>
        <w:t xml:space="preserve"> </w:t>
      </w:r>
      <w:r w:rsidR="00340D18" w:rsidRPr="00340D18">
        <w:rPr>
          <w:bCs/>
          <w:color w:val="auto"/>
          <w:sz w:val="28"/>
          <w:szCs w:val="28"/>
        </w:rPr>
        <w:t>tại Tờ trình số 130/TTr-SVHTTDL-QLDL</w:t>
      </w:r>
      <w:r w:rsidR="00340D18">
        <w:rPr>
          <w:bCs/>
          <w:color w:val="auto"/>
          <w:sz w:val="28"/>
          <w:szCs w:val="28"/>
        </w:rPr>
        <w:t>.</w:t>
      </w:r>
    </w:p>
    <w:p w:rsidR="00340D18" w:rsidRPr="00AA3EFD" w:rsidRDefault="00340D18" w:rsidP="00AA3EFD">
      <w:pPr>
        <w:tabs>
          <w:tab w:val="left" w:pos="649"/>
          <w:tab w:val="right" w:leader="dot" w:pos="7920"/>
        </w:tabs>
        <w:spacing w:after="120"/>
        <w:ind w:firstLine="720"/>
        <w:jc w:val="both"/>
        <w:rPr>
          <w:color w:val="auto"/>
          <w:sz w:val="28"/>
          <w:szCs w:val="28"/>
        </w:rPr>
      </w:pPr>
      <w:r>
        <w:rPr>
          <w:bCs/>
          <w:color w:val="auto"/>
          <w:sz w:val="28"/>
          <w:szCs w:val="28"/>
        </w:rPr>
        <w:t xml:space="preserve">- </w:t>
      </w:r>
      <w:r w:rsidRPr="00340D18">
        <w:rPr>
          <w:bCs/>
          <w:color w:val="auto"/>
          <w:sz w:val="28"/>
          <w:szCs w:val="28"/>
        </w:rPr>
        <w:t>Ngày 09/7/2021, UBND tỉnh Vĩnh Long ban hành Quyết định số 1801/QĐ-UBND Về việc phê duyệt dự toán kinh phí và đề c</w:t>
      </w:r>
      <w:r w:rsidRPr="00340D18">
        <w:rPr>
          <w:rFonts w:hint="eastAsia"/>
          <w:bCs/>
          <w:color w:val="auto"/>
          <w:sz w:val="28"/>
          <w:szCs w:val="28"/>
        </w:rPr>
        <w:t>ươ</w:t>
      </w:r>
      <w:r w:rsidRPr="00340D18">
        <w:rPr>
          <w:bCs/>
          <w:color w:val="auto"/>
          <w:sz w:val="28"/>
          <w:szCs w:val="28"/>
        </w:rPr>
        <w:t xml:space="preserve">ng thực hiện </w:t>
      </w:r>
      <w:r w:rsidRPr="00340D18">
        <w:rPr>
          <w:rFonts w:hint="eastAsia"/>
          <w:bCs/>
          <w:color w:val="auto"/>
          <w:sz w:val="28"/>
          <w:szCs w:val="28"/>
        </w:rPr>
        <w:t>Đ</w:t>
      </w:r>
      <w:r w:rsidRPr="00340D18">
        <w:rPr>
          <w:bCs/>
          <w:color w:val="auto"/>
          <w:sz w:val="28"/>
          <w:szCs w:val="28"/>
        </w:rPr>
        <w:t>ề án</w:t>
      </w:r>
    </w:p>
    <w:p w:rsidR="003357ED" w:rsidRPr="00E91447" w:rsidRDefault="00AA3EFD" w:rsidP="00E91447">
      <w:pPr>
        <w:tabs>
          <w:tab w:val="left" w:pos="649"/>
          <w:tab w:val="right" w:leader="dot" w:pos="7920"/>
        </w:tabs>
        <w:spacing w:after="120"/>
        <w:jc w:val="both"/>
        <w:rPr>
          <w:iCs/>
          <w:color w:val="auto"/>
          <w:sz w:val="28"/>
          <w:szCs w:val="28"/>
          <w:lang w:val="es-ES"/>
        </w:rPr>
      </w:pPr>
      <w:r>
        <w:rPr>
          <w:b/>
          <w:color w:val="auto"/>
          <w:sz w:val="28"/>
          <w:szCs w:val="28"/>
        </w:rPr>
        <w:tab/>
      </w:r>
      <w:r w:rsidR="00340D18">
        <w:rPr>
          <w:b/>
          <w:color w:val="auto"/>
          <w:sz w:val="28"/>
          <w:szCs w:val="28"/>
        </w:rPr>
        <w:t xml:space="preserve">- </w:t>
      </w:r>
      <w:r w:rsidR="00C95A20" w:rsidRPr="00E91447">
        <w:rPr>
          <w:color w:val="auto"/>
          <w:sz w:val="28"/>
          <w:szCs w:val="28"/>
        </w:rPr>
        <w:t xml:space="preserve">Dự thảo Đề án </w:t>
      </w:r>
      <w:r w:rsidR="00340D18">
        <w:rPr>
          <w:color w:val="auto"/>
          <w:sz w:val="28"/>
          <w:szCs w:val="28"/>
        </w:rPr>
        <w:t xml:space="preserve">hoàn chỉnh </w:t>
      </w:r>
      <w:r w:rsidR="00C95A20" w:rsidRPr="00E91447">
        <w:rPr>
          <w:color w:val="auto"/>
          <w:sz w:val="28"/>
          <w:szCs w:val="28"/>
        </w:rPr>
        <w:t xml:space="preserve">đã </w:t>
      </w:r>
      <w:r w:rsidR="00C95A20" w:rsidRPr="00E91447">
        <w:rPr>
          <w:iCs/>
          <w:color w:val="auto"/>
          <w:sz w:val="28"/>
          <w:szCs w:val="28"/>
          <w:lang w:val="es-ES"/>
        </w:rPr>
        <w:t>gửi lấy ý kiến (02 lần</w:t>
      </w:r>
      <w:r w:rsidR="00340D18">
        <w:rPr>
          <w:iCs/>
          <w:color w:val="auto"/>
          <w:sz w:val="28"/>
          <w:szCs w:val="28"/>
          <w:lang w:val="es-ES"/>
        </w:rPr>
        <w:t xml:space="preserve"> vào ngày 8/10 và 28/10</w:t>
      </w:r>
      <w:r w:rsidR="00C95A20" w:rsidRPr="00E91447">
        <w:rPr>
          <w:iCs/>
          <w:color w:val="auto"/>
          <w:sz w:val="28"/>
          <w:szCs w:val="28"/>
          <w:lang w:val="es-ES"/>
        </w:rPr>
        <w:t xml:space="preserve">) đến các Sở, ban ngành tỉnh; UBND các huyện, thị xã, thành phố; Hiệp hội du lịch tỉnh và </w:t>
      </w:r>
      <w:r w:rsidR="00340D18">
        <w:rPr>
          <w:iCs/>
          <w:color w:val="auto"/>
          <w:sz w:val="28"/>
          <w:szCs w:val="28"/>
          <w:lang w:val="es-ES"/>
        </w:rPr>
        <w:t>các</w:t>
      </w:r>
      <w:r w:rsidR="00C95A20" w:rsidRPr="00E91447">
        <w:rPr>
          <w:iCs/>
          <w:color w:val="auto"/>
          <w:sz w:val="28"/>
          <w:szCs w:val="28"/>
          <w:lang w:val="es-ES"/>
        </w:rPr>
        <w:t xml:space="preserve"> cơ sở kinh doanh dịch trên địa bàn (đối tượng chịu tác động). tổng số có: 63 lượt ý kiến, trong đó 20 lượt ý kiến đề nghị bổ sung, điều chỉnh</w:t>
      </w:r>
      <w:r w:rsidR="003357ED" w:rsidRPr="00E91447">
        <w:rPr>
          <w:iCs/>
          <w:color w:val="auto"/>
          <w:sz w:val="28"/>
          <w:szCs w:val="28"/>
          <w:lang w:val="es-ES"/>
        </w:rPr>
        <w:t>.</w:t>
      </w:r>
    </w:p>
    <w:p w:rsidR="00B55475" w:rsidRPr="00E91447" w:rsidRDefault="003357ED" w:rsidP="00E91447">
      <w:pPr>
        <w:tabs>
          <w:tab w:val="left" w:pos="649"/>
          <w:tab w:val="right" w:leader="dot" w:pos="7920"/>
        </w:tabs>
        <w:spacing w:after="120"/>
        <w:jc w:val="both"/>
        <w:rPr>
          <w:color w:val="auto"/>
          <w:sz w:val="28"/>
          <w:szCs w:val="28"/>
        </w:rPr>
      </w:pPr>
      <w:r w:rsidRPr="00E91447">
        <w:rPr>
          <w:iCs/>
          <w:color w:val="auto"/>
          <w:sz w:val="28"/>
          <w:szCs w:val="28"/>
          <w:lang w:val="es-ES"/>
        </w:rPr>
        <w:tab/>
      </w:r>
      <w:r w:rsidR="00340D18">
        <w:rPr>
          <w:iCs/>
          <w:color w:val="auto"/>
          <w:sz w:val="28"/>
          <w:szCs w:val="28"/>
          <w:lang w:val="es-ES"/>
        </w:rPr>
        <w:t xml:space="preserve">- </w:t>
      </w:r>
      <w:r w:rsidR="00340D18" w:rsidRPr="00340D18">
        <w:rPr>
          <w:iCs/>
          <w:color w:val="auto"/>
          <w:sz w:val="28"/>
          <w:szCs w:val="28"/>
          <w:lang w:val="es-ES"/>
        </w:rPr>
        <w:t>Sở Văn hóa, Thể thao và Du lịch đã trình UBND tỉnh đề nghị phản biện xã hội tại Tờ trình số 262/TTr-SVHTTDL ngày 09/11/2021</w:t>
      </w:r>
      <w:r w:rsidR="00340D18">
        <w:rPr>
          <w:iCs/>
          <w:color w:val="auto"/>
          <w:sz w:val="28"/>
          <w:szCs w:val="28"/>
          <w:lang w:val="es-ES"/>
        </w:rPr>
        <w:t xml:space="preserve">. Đến </w:t>
      </w:r>
      <w:r w:rsidR="00340D18">
        <w:rPr>
          <w:bCs/>
          <w:iCs/>
          <w:color w:val="auto"/>
          <w:sz w:val="28"/>
          <w:szCs w:val="28"/>
          <w:lang w:val="es-ES"/>
        </w:rPr>
        <w:t>n</w:t>
      </w:r>
      <w:r w:rsidR="00C95A20" w:rsidRPr="00E91447">
        <w:rPr>
          <w:bCs/>
          <w:iCs/>
          <w:color w:val="auto"/>
          <w:sz w:val="28"/>
          <w:szCs w:val="28"/>
          <w:lang w:val="es-ES"/>
        </w:rPr>
        <w:t xml:space="preserve">gày 24/11/2021, tại Hội trường Ủy ban MTTQ Việt Nam tỉnh, Hội đồng phản biện xã hội Ủy ban </w:t>
      </w:r>
      <w:r w:rsidR="00C95A20" w:rsidRPr="00E91447">
        <w:rPr>
          <w:bCs/>
          <w:iCs/>
          <w:color w:val="auto"/>
          <w:sz w:val="28"/>
          <w:szCs w:val="28"/>
          <w:lang w:val="es-ES"/>
        </w:rPr>
        <w:lastRenderedPageBreak/>
        <w:t xml:space="preserve">MTTQ Việt Nam tỉnh tổ chức </w:t>
      </w:r>
      <w:r w:rsidR="00C95A20" w:rsidRPr="005D7A80">
        <w:rPr>
          <w:b/>
          <w:bCs/>
          <w:iCs/>
          <w:color w:val="auto"/>
          <w:sz w:val="28"/>
          <w:szCs w:val="28"/>
          <w:lang w:val="es-ES"/>
        </w:rPr>
        <w:t>hội nghị phản biện</w:t>
      </w:r>
      <w:r w:rsidR="00C95A20" w:rsidRPr="00E91447">
        <w:rPr>
          <w:bCs/>
          <w:iCs/>
          <w:color w:val="auto"/>
          <w:sz w:val="28"/>
          <w:szCs w:val="28"/>
          <w:lang w:val="es-ES"/>
        </w:rPr>
        <w:t xml:space="preserve"> </w:t>
      </w:r>
      <w:r w:rsidR="00C95A20" w:rsidRPr="00E91447">
        <w:rPr>
          <w:iCs/>
          <w:color w:val="auto"/>
          <w:sz w:val="28"/>
          <w:szCs w:val="28"/>
          <w:lang w:val="es-ES"/>
        </w:rPr>
        <w:t>có 10 đại biểu phát biểu trực tiếp đóng góp cho dự thảo Đề</w:t>
      </w:r>
      <w:r w:rsidRPr="00E91447">
        <w:rPr>
          <w:iCs/>
          <w:color w:val="auto"/>
          <w:sz w:val="28"/>
          <w:szCs w:val="28"/>
          <w:lang w:val="es-ES"/>
        </w:rPr>
        <w:t xml:space="preserve"> án.</w:t>
      </w:r>
    </w:p>
    <w:p w:rsidR="00B55475" w:rsidRDefault="003357ED" w:rsidP="00E91447">
      <w:pPr>
        <w:tabs>
          <w:tab w:val="left" w:pos="649"/>
          <w:tab w:val="right" w:leader="dot" w:pos="7920"/>
        </w:tabs>
        <w:spacing w:after="120"/>
        <w:jc w:val="both"/>
        <w:rPr>
          <w:color w:val="auto"/>
          <w:sz w:val="28"/>
          <w:szCs w:val="28"/>
        </w:rPr>
      </w:pPr>
      <w:r w:rsidRPr="00E91447">
        <w:rPr>
          <w:color w:val="auto"/>
          <w:sz w:val="28"/>
          <w:szCs w:val="28"/>
        </w:rPr>
        <w:tab/>
        <w:t xml:space="preserve"> </w:t>
      </w:r>
      <w:r w:rsidR="00340D18">
        <w:rPr>
          <w:color w:val="auto"/>
          <w:sz w:val="28"/>
          <w:szCs w:val="28"/>
        </w:rPr>
        <w:t xml:space="preserve">- </w:t>
      </w:r>
      <w:r w:rsidRPr="00E91447">
        <w:rPr>
          <w:color w:val="auto"/>
          <w:sz w:val="28"/>
          <w:szCs w:val="28"/>
        </w:rPr>
        <w:t>Ngày 30/11/2021, tại phòng họp số 01-Văn phòng UBND tỉnh, dự thảo Đề án đã được đưa ra lấy ý kiến của các thành viên UBND tỉnh, Sở nhận được ý kiến đóng góp của Sở Kế hoạch đầu tư về việc</w:t>
      </w:r>
      <w:r w:rsidR="00E91447" w:rsidRPr="00E91447">
        <w:rPr>
          <w:color w:val="auto"/>
          <w:sz w:val="28"/>
          <w:szCs w:val="28"/>
        </w:rPr>
        <w:t xml:space="preserve"> xem lại các nguồn vốn đầu tư.</w:t>
      </w:r>
      <w:r w:rsidR="00A32B0F">
        <w:rPr>
          <w:color w:val="auto"/>
          <w:sz w:val="28"/>
          <w:szCs w:val="28"/>
        </w:rPr>
        <w:t xml:space="preserve"> </w:t>
      </w:r>
      <w:r w:rsidR="00A32B0F" w:rsidRPr="00340D18">
        <w:rPr>
          <w:b/>
          <w:i/>
          <w:color w:val="auto"/>
          <w:sz w:val="28"/>
          <w:szCs w:val="28"/>
        </w:rPr>
        <w:t>(Qua giải trình và điều chỉnh, Sở đã nhận được văn bản thống nhất với dự thảo Đề án của Sở Kế hoạch và Đầu tư</w:t>
      </w:r>
      <w:r w:rsidR="008E22B7" w:rsidRPr="00340D18">
        <w:rPr>
          <w:b/>
          <w:i/>
          <w:color w:val="auto"/>
          <w:sz w:val="28"/>
          <w:szCs w:val="28"/>
        </w:rPr>
        <w:t xml:space="preserve"> – Công văn số 2940/SKHĐT ngày 01/12/2022</w:t>
      </w:r>
      <w:r w:rsidR="00A32B0F" w:rsidRPr="00340D18">
        <w:rPr>
          <w:b/>
          <w:i/>
          <w:color w:val="auto"/>
          <w:sz w:val="28"/>
          <w:szCs w:val="28"/>
        </w:rPr>
        <w:t>)</w:t>
      </w:r>
      <w:r w:rsidR="008E22B7" w:rsidRPr="00340D18">
        <w:rPr>
          <w:b/>
          <w:i/>
          <w:color w:val="auto"/>
          <w:sz w:val="28"/>
          <w:szCs w:val="28"/>
        </w:rPr>
        <w:t>.</w:t>
      </w:r>
    </w:p>
    <w:p w:rsidR="00340D18" w:rsidRDefault="00A32B0F" w:rsidP="00E91447">
      <w:pPr>
        <w:tabs>
          <w:tab w:val="left" w:pos="649"/>
          <w:tab w:val="right" w:leader="dot" w:pos="7920"/>
        </w:tabs>
        <w:spacing w:after="120"/>
        <w:jc w:val="both"/>
        <w:rPr>
          <w:color w:val="auto"/>
          <w:sz w:val="28"/>
          <w:szCs w:val="28"/>
        </w:rPr>
      </w:pPr>
      <w:r>
        <w:rPr>
          <w:color w:val="auto"/>
          <w:sz w:val="28"/>
          <w:szCs w:val="28"/>
        </w:rPr>
        <w:tab/>
      </w:r>
      <w:r w:rsidR="00562752">
        <w:rPr>
          <w:color w:val="auto"/>
          <w:sz w:val="28"/>
          <w:szCs w:val="28"/>
        </w:rPr>
        <w:t xml:space="preserve">- </w:t>
      </w:r>
      <w:r w:rsidR="00380C4E">
        <w:rPr>
          <w:color w:val="auto"/>
          <w:sz w:val="28"/>
          <w:szCs w:val="28"/>
        </w:rPr>
        <w:t>Ngoài ra, trong giai đoạn cuối tháng 11 và trong tháng 12, Sở đã gửi dự thảo Đề án lấy ý kiến đóng góp củ</w:t>
      </w:r>
      <w:r w:rsidR="006C6FEC">
        <w:rPr>
          <w:color w:val="auto"/>
          <w:sz w:val="28"/>
          <w:szCs w:val="28"/>
        </w:rPr>
        <w:t>a các</w:t>
      </w:r>
      <w:r w:rsidR="00380C4E">
        <w:rPr>
          <w:color w:val="auto"/>
          <w:sz w:val="28"/>
          <w:szCs w:val="28"/>
        </w:rPr>
        <w:t xml:space="preserve"> chuyên gia </w:t>
      </w:r>
      <w:r w:rsidR="000944A4">
        <w:rPr>
          <w:color w:val="auto"/>
          <w:sz w:val="28"/>
          <w:szCs w:val="28"/>
        </w:rPr>
        <w:t xml:space="preserve">lĩnh vực du lịch </w:t>
      </w:r>
      <w:r w:rsidR="00380C4E">
        <w:rPr>
          <w:color w:val="auto"/>
          <w:sz w:val="28"/>
          <w:szCs w:val="28"/>
        </w:rPr>
        <w:t>đến từ các trường Đại học</w:t>
      </w:r>
      <w:r w:rsidR="006C6FEC">
        <w:rPr>
          <w:color w:val="auto"/>
          <w:sz w:val="28"/>
          <w:szCs w:val="28"/>
        </w:rPr>
        <w:t>, Công ty du lịch lớn</w:t>
      </w:r>
      <w:r w:rsidR="00380C4E">
        <w:rPr>
          <w:color w:val="auto"/>
          <w:sz w:val="28"/>
          <w:szCs w:val="28"/>
        </w:rPr>
        <w:t xml:space="preserve"> </w:t>
      </w:r>
      <w:r w:rsidR="00380C4E" w:rsidRPr="005D7A80">
        <w:rPr>
          <w:b/>
          <w:color w:val="auto"/>
          <w:sz w:val="28"/>
          <w:szCs w:val="28"/>
        </w:rPr>
        <w:t>(</w:t>
      </w:r>
      <w:r w:rsidR="008E7B93" w:rsidRPr="005D7A80">
        <w:rPr>
          <w:b/>
          <w:color w:val="auto"/>
          <w:sz w:val="28"/>
          <w:szCs w:val="28"/>
        </w:rPr>
        <w:t xml:space="preserve">Đại học: Công nghệ, </w:t>
      </w:r>
      <w:r w:rsidR="00380C4E" w:rsidRPr="005D7A80">
        <w:rPr>
          <w:b/>
          <w:color w:val="auto"/>
          <w:sz w:val="28"/>
          <w:szCs w:val="28"/>
        </w:rPr>
        <w:t>Văn Hiến, Kinh tế - Tài chính,</w:t>
      </w:r>
      <w:r w:rsidR="006C6FEC" w:rsidRPr="005D7A80">
        <w:rPr>
          <w:b/>
          <w:color w:val="auto"/>
          <w:sz w:val="28"/>
          <w:szCs w:val="28"/>
        </w:rPr>
        <w:t xml:space="preserve"> Tài chính Maketing, Đại học Tây Đô, Hiệp hội du lịch ĐBSCL, </w:t>
      </w:r>
      <w:r w:rsidR="00711611" w:rsidRPr="005D7A80">
        <w:rPr>
          <w:b/>
          <w:color w:val="auto"/>
          <w:sz w:val="28"/>
          <w:szCs w:val="28"/>
        </w:rPr>
        <w:t>Công ty Saigontourist, Công ty Vietravel,..)</w:t>
      </w:r>
      <w:r w:rsidR="00711611">
        <w:rPr>
          <w:color w:val="auto"/>
          <w:sz w:val="28"/>
          <w:szCs w:val="28"/>
        </w:rPr>
        <w:t xml:space="preserve"> để xem tính khả thi của Đề án.</w:t>
      </w:r>
      <w:r w:rsidR="006C6FEC">
        <w:rPr>
          <w:color w:val="auto"/>
          <w:sz w:val="28"/>
          <w:szCs w:val="28"/>
        </w:rPr>
        <w:t xml:space="preserve"> </w:t>
      </w:r>
    </w:p>
    <w:p w:rsidR="00B55475" w:rsidRDefault="00340D18" w:rsidP="00562752">
      <w:pPr>
        <w:tabs>
          <w:tab w:val="left" w:pos="649"/>
          <w:tab w:val="right" w:leader="dot" w:pos="7920"/>
        </w:tabs>
        <w:spacing w:after="120"/>
        <w:jc w:val="both"/>
        <w:rPr>
          <w:color w:val="auto"/>
          <w:sz w:val="28"/>
          <w:szCs w:val="28"/>
        </w:rPr>
      </w:pPr>
      <w:r>
        <w:rPr>
          <w:color w:val="auto"/>
          <w:sz w:val="28"/>
          <w:szCs w:val="28"/>
        </w:rPr>
        <w:tab/>
      </w:r>
      <w:r w:rsidR="00562752">
        <w:rPr>
          <w:color w:val="auto"/>
          <w:sz w:val="28"/>
          <w:szCs w:val="28"/>
        </w:rPr>
        <w:t xml:space="preserve"> </w:t>
      </w:r>
      <w:r w:rsidR="00E91447" w:rsidRPr="00562752">
        <w:rPr>
          <w:b/>
          <w:color w:val="auto"/>
          <w:sz w:val="28"/>
          <w:szCs w:val="28"/>
        </w:rPr>
        <w:t>Nhìn chung</w:t>
      </w:r>
      <w:r w:rsidR="00E91447" w:rsidRPr="00340D18">
        <w:rPr>
          <w:b/>
          <w:i/>
          <w:color w:val="auto"/>
          <w:sz w:val="28"/>
          <w:szCs w:val="28"/>
        </w:rPr>
        <w:t xml:space="preserve"> </w:t>
      </w:r>
      <w:r w:rsidR="00E91447" w:rsidRPr="00562752">
        <w:rPr>
          <w:color w:val="auto"/>
          <w:sz w:val="28"/>
          <w:szCs w:val="28"/>
        </w:rPr>
        <w:t xml:space="preserve">qua các </w:t>
      </w:r>
      <w:r w:rsidR="00D87388" w:rsidRPr="00562752">
        <w:rPr>
          <w:color w:val="auto"/>
          <w:sz w:val="28"/>
          <w:szCs w:val="28"/>
        </w:rPr>
        <w:t xml:space="preserve">lần lấy </w:t>
      </w:r>
      <w:r w:rsidR="00E91447" w:rsidRPr="00562752">
        <w:rPr>
          <w:color w:val="auto"/>
          <w:sz w:val="28"/>
          <w:szCs w:val="28"/>
        </w:rPr>
        <w:t>ý kiến đóng góp, Sở và nhóm tư vấn đã tiếp thu</w:t>
      </w:r>
      <w:r w:rsidRPr="00562752">
        <w:rPr>
          <w:color w:val="auto"/>
          <w:sz w:val="28"/>
          <w:szCs w:val="28"/>
        </w:rPr>
        <w:t xml:space="preserve"> các ý kiến</w:t>
      </w:r>
      <w:r w:rsidR="00E91447" w:rsidRPr="00562752">
        <w:rPr>
          <w:color w:val="auto"/>
          <w:sz w:val="28"/>
          <w:szCs w:val="28"/>
        </w:rPr>
        <w:t xml:space="preserve"> và đến nay đã hoàn chỉnh, các báo cáo giải trình và tiếp thu đã được sự thống nhấ</w:t>
      </w:r>
      <w:r w:rsidR="008E22B7" w:rsidRPr="00562752">
        <w:rPr>
          <w:color w:val="auto"/>
          <w:sz w:val="28"/>
          <w:szCs w:val="28"/>
        </w:rPr>
        <w:t>t</w:t>
      </w:r>
      <w:r w:rsidRPr="00562752">
        <w:rPr>
          <w:color w:val="auto"/>
          <w:sz w:val="28"/>
          <w:szCs w:val="28"/>
        </w:rPr>
        <w:t xml:space="preserve"> của các đơn vị góp ý</w:t>
      </w:r>
      <w:r w:rsidR="008E22B7" w:rsidRPr="00562752">
        <w:rPr>
          <w:color w:val="auto"/>
          <w:sz w:val="28"/>
          <w:szCs w:val="28"/>
        </w:rPr>
        <w:t xml:space="preserve">, các chuyên gia đánh giá cao Đề án </w:t>
      </w:r>
      <w:r w:rsidRPr="00562752">
        <w:rPr>
          <w:color w:val="auto"/>
          <w:sz w:val="28"/>
          <w:szCs w:val="28"/>
        </w:rPr>
        <w:t>này.</w:t>
      </w:r>
    </w:p>
    <w:p w:rsidR="00562752" w:rsidRPr="00562752" w:rsidRDefault="00562752" w:rsidP="00562752">
      <w:pPr>
        <w:tabs>
          <w:tab w:val="left" w:pos="649"/>
          <w:tab w:val="right" w:leader="dot" w:pos="7920"/>
        </w:tabs>
        <w:spacing w:after="120"/>
        <w:jc w:val="both"/>
        <w:rPr>
          <w:color w:val="auto"/>
          <w:sz w:val="28"/>
          <w:szCs w:val="28"/>
        </w:rPr>
      </w:pPr>
      <w:r>
        <w:rPr>
          <w:color w:val="auto"/>
          <w:sz w:val="28"/>
          <w:szCs w:val="28"/>
        </w:rPr>
        <w:tab/>
      </w:r>
      <w:r w:rsidRPr="00562752">
        <w:rPr>
          <w:color w:val="auto"/>
          <w:sz w:val="28"/>
          <w:szCs w:val="28"/>
        </w:rPr>
        <w:t xml:space="preserve">Ngày 03/12/2021, Ban Cán sự UBND tỉnh soạn thảo Tờ trình số 426-TT/BCS về việc trình Ban Thường vụ thông qua Đề án. </w:t>
      </w:r>
      <w:r w:rsidRPr="00562752">
        <w:rPr>
          <w:b/>
          <w:color w:val="auto"/>
          <w:sz w:val="28"/>
          <w:szCs w:val="28"/>
        </w:rPr>
        <w:t>Ngày 11/2/2022</w:t>
      </w:r>
      <w:r w:rsidRPr="00562752">
        <w:rPr>
          <w:color w:val="auto"/>
          <w:sz w:val="28"/>
          <w:szCs w:val="28"/>
        </w:rPr>
        <w:t xml:space="preserve">, </w:t>
      </w:r>
      <w:r w:rsidRPr="00562752">
        <w:rPr>
          <w:b/>
          <w:color w:val="auto"/>
          <w:sz w:val="28"/>
          <w:szCs w:val="28"/>
        </w:rPr>
        <w:t xml:space="preserve">Thường trực Tỉnh ủy chỉ đạo </w:t>
      </w:r>
      <w:r w:rsidRPr="00562752">
        <w:rPr>
          <w:color w:val="auto"/>
          <w:sz w:val="28"/>
          <w:szCs w:val="28"/>
        </w:rPr>
        <w:t xml:space="preserve">ngoài nội dung đến 2025, Đề án bổ sung một số nội dung định hướng đến 2030, mục tiêu </w:t>
      </w:r>
      <w:r>
        <w:rPr>
          <w:color w:val="auto"/>
          <w:sz w:val="28"/>
          <w:szCs w:val="28"/>
        </w:rPr>
        <w:t xml:space="preserve">2025 làm rõ hơn và mục tiêu </w:t>
      </w:r>
      <w:r w:rsidRPr="00562752">
        <w:rPr>
          <w:color w:val="auto"/>
          <w:sz w:val="28"/>
          <w:szCs w:val="28"/>
        </w:rPr>
        <w:t>đến 2030 sẽ đạt được gì</w:t>
      </w:r>
      <w:r>
        <w:rPr>
          <w:color w:val="auto"/>
          <w:sz w:val="28"/>
          <w:szCs w:val="28"/>
        </w:rPr>
        <w:t xml:space="preserve">; chi tiết nhiệm vụ từng năm. </w:t>
      </w:r>
      <w:r w:rsidRPr="00562752">
        <w:rPr>
          <w:color w:val="auto"/>
          <w:sz w:val="28"/>
          <w:szCs w:val="28"/>
        </w:rPr>
        <w:t xml:space="preserve">Cần tổ chức hội thảo, mời một số nhà khoa học tham dự đóng góp cho Đề án. </w:t>
      </w:r>
      <w:r>
        <w:rPr>
          <w:color w:val="auto"/>
          <w:sz w:val="28"/>
          <w:szCs w:val="28"/>
        </w:rPr>
        <w:t>Sở Văn hóa, Thể thao và Du lịch tiếp thu ý kiến chỉ đạ</w:t>
      </w:r>
      <w:r w:rsidR="00854048">
        <w:rPr>
          <w:color w:val="auto"/>
          <w:sz w:val="28"/>
          <w:szCs w:val="28"/>
        </w:rPr>
        <w:t>o, đã</w:t>
      </w:r>
      <w:r>
        <w:rPr>
          <w:color w:val="auto"/>
          <w:sz w:val="28"/>
          <w:szCs w:val="28"/>
        </w:rPr>
        <w:t xml:space="preserve"> cùng Tổ tư vấn làm rõ </w:t>
      </w:r>
      <w:r w:rsidR="00854048">
        <w:rPr>
          <w:color w:val="auto"/>
          <w:sz w:val="28"/>
          <w:szCs w:val="28"/>
        </w:rPr>
        <w:t>t</w:t>
      </w:r>
      <w:r>
        <w:rPr>
          <w:color w:val="auto"/>
          <w:sz w:val="28"/>
          <w:szCs w:val="28"/>
        </w:rPr>
        <w:t xml:space="preserve">hêm mục tiêu </w:t>
      </w:r>
      <w:r w:rsidR="00854048">
        <w:rPr>
          <w:color w:val="auto"/>
          <w:sz w:val="28"/>
          <w:szCs w:val="28"/>
        </w:rPr>
        <w:t xml:space="preserve">đề án </w:t>
      </w:r>
      <w:r>
        <w:rPr>
          <w:color w:val="auto"/>
          <w:sz w:val="28"/>
          <w:szCs w:val="28"/>
        </w:rPr>
        <w:t>đến 2025, bổ sung thêm một số nội dung định hướng 2030</w:t>
      </w:r>
      <w:r w:rsidR="00EA0A0F">
        <w:rPr>
          <w:color w:val="auto"/>
          <w:sz w:val="28"/>
          <w:szCs w:val="28"/>
        </w:rPr>
        <w:t xml:space="preserve">. </w:t>
      </w:r>
      <w:r w:rsidR="00854048">
        <w:rPr>
          <w:b/>
          <w:i/>
          <w:color w:val="auto"/>
          <w:sz w:val="28"/>
          <w:szCs w:val="28"/>
        </w:rPr>
        <w:t>Về</w:t>
      </w:r>
      <w:r w:rsidR="00EA0A0F" w:rsidRPr="00EA0A0F">
        <w:rPr>
          <w:b/>
          <w:i/>
          <w:color w:val="auto"/>
          <w:sz w:val="28"/>
          <w:szCs w:val="28"/>
        </w:rPr>
        <w:t xml:space="preserve"> nhiệm vụ cụ thể từng năm từ 2021 đến 2025 có cụ thể trong phụ lục 1 </w:t>
      </w:r>
      <w:r w:rsidR="00854048">
        <w:rPr>
          <w:b/>
          <w:i/>
          <w:color w:val="auto"/>
          <w:sz w:val="28"/>
          <w:szCs w:val="28"/>
        </w:rPr>
        <w:t xml:space="preserve">mục </w:t>
      </w:r>
      <w:r w:rsidR="00EA0A0F" w:rsidRPr="00EA0A0F">
        <w:rPr>
          <w:b/>
          <w:i/>
          <w:color w:val="auto"/>
          <w:sz w:val="28"/>
          <w:szCs w:val="28"/>
        </w:rPr>
        <w:t>công việc thực hiện của Đề án kèm với dự toán kinh phí đã được Sở Tài chính và các ngành thống nhất trước đây</w:t>
      </w:r>
      <w:r w:rsidR="00A84D2E">
        <w:rPr>
          <w:b/>
          <w:i/>
          <w:color w:val="auto"/>
          <w:sz w:val="28"/>
          <w:szCs w:val="28"/>
        </w:rPr>
        <w:t xml:space="preserve">; nhiệm vụ từng địa phương trong 4 cụm du lịch tỉnh định hướng phát triển nêu rõ bảng 2.2 trang 108 đề án đã được các địa phương đóng góp thống nhất </w:t>
      </w:r>
      <w:r w:rsidR="00854048">
        <w:rPr>
          <w:b/>
          <w:i/>
          <w:color w:val="auto"/>
          <w:sz w:val="28"/>
          <w:szCs w:val="28"/>
        </w:rPr>
        <w:t xml:space="preserve">và đã </w:t>
      </w:r>
      <w:r w:rsidR="00A84D2E">
        <w:rPr>
          <w:b/>
          <w:i/>
          <w:color w:val="auto"/>
          <w:sz w:val="28"/>
          <w:szCs w:val="28"/>
        </w:rPr>
        <w:t>có phân kỳ 2021 – 2025 và giai đoạn 2026-2030</w:t>
      </w:r>
      <w:r w:rsidR="00EA0A0F" w:rsidRPr="00EA0A0F">
        <w:rPr>
          <w:b/>
          <w:i/>
          <w:color w:val="auto"/>
          <w:sz w:val="28"/>
          <w:szCs w:val="28"/>
        </w:rPr>
        <w:t>.</w:t>
      </w:r>
      <w:r w:rsidR="008275C8">
        <w:rPr>
          <w:color w:val="auto"/>
          <w:sz w:val="28"/>
          <w:szCs w:val="28"/>
        </w:rPr>
        <w:t xml:space="preserve"> Riêng Hội thảo sẽ được tổ chức vào tháng 4/2022 là một trong các hoạt động của Ngày hội du lịch.</w:t>
      </w:r>
    </w:p>
    <w:p w:rsidR="00B55475" w:rsidRDefault="00D87388" w:rsidP="00D87388">
      <w:pPr>
        <w:tabs>
          <w:tab w:val="left" w:pos="791"/>
          <w:tab w:val="right" w:leader="dot" w:pos="7920"/>
        </w:tabs>
        <w:rPr>
          <w:b/>
          <w:color w:val="auto"/>
          <w:sz w:val="28"/>
          <w:szCs w:val="28"/>
        </w:rPr>
      </w:pPr>
      <w:r>
        <w:rPr>
          <w:b/>
          <w:color w:val="auto"/>
          <w:sz w:val="28"/>
          <w:szCs w:val="28"/>
        </w:rPr>
        <w:tab/>
        <w:t xml:space="preserve">3. </w:t>
      </w:r>
      <w:r w:rsidR="00EA0A0F">
        <w:rPr>
          <w:b/>
          <w:color w:val="auto"/>
          <w:sz w:val="28"/>
          <w:szCs w:val="28"/>
        </w:rPr>
        <w:t>Về n</w:t>
      </w:r>
      <w:r>
        <w:rPr>
          <w:b/>
          <w:color w:val="auto"/>
          <w:sz w:val="28"/>
          <w:szCs w:val="28"/>
        </w:rPr>
        <w:t xml:space="preserve">ội dung cơ bản của Đề án: </w:t>
      </w:r>
    </w:p>
    <w:p w:rsidR="00675FC3" w:rsidRPr="00675FC3" w:rsidRDefault="00FE63CF" w:rsidP="00FE63CF">
      <w:pPr>
        <w:spacing w:before="120" w:after="120"/>
        <w:ind w:firstLine="567"/>
        <w:jc w:val="both"/>
        <w:rPr>
          <w:sz w:val="28"/>
          <w:szCs w:val="28"/>
        </w:rPr>
      </w:pPr>
      <w:r w:rsidRPr="004F2457">
        <w:rPr>
          <w:b/>
          <w:sz w:val="28"/>
          <w:szCs w:val="28"/>
        </w:rPr>
        <w:t>* Quan điểm:</w:t>
      </w:r>
      <w:r w:rsidR="00675FC3">
        <w:rPr>
          <w:sz w:val="28"/>
          <w:szCs w:val="28"/>
        </w:rPr>
        <w:t xml:space="preserve"> </w:t>
      </w:r>
      <w:r w:rsidR="00675FC3" w:rsidRPr="00675FC3">
        <w:rPr>
          <w:sz w:val="28"/>
          <w:szCs w:val="28"/>
        </w:rPr>
        <w:t xml:space="preserve">Cơ cấu lại ngành du lịch đến năm 2025, thực hiện có hiệu quả các chính sách khuyến khích để phát triển du lịch, </w:t>
      </w:r>
      <w:r w:rsidR="00675FC3" w:rsidRPr="00EA0A0F">
        <w:rPr>
          <w:b/>
          <w:sz w:val="28"/>
          <w:szCs w:val="28"/>
        </w:rPr>
        <w:t>đưa du lịch thành ngành kinh tế quan trọng trong đóng góp GRDP của tỉnh</w:t>
      </w:r>
      <w:r w:rsidR="000944A4">
        <w:rPr>
          <w:sz w:val="28"/>
          <w:szCs w:val="28"/>
        </w:rPr>
        <w:t xml:space="preserve"> </w:t>
      </w:r>
      <w:r w:rsidR="000944A4" w:rsidRPr="00EA0A0F">
        <w:rPr>
          <w:b/>
          <w:sz w:val="28"/>
          <w:szCs w:val="28"/>
        </w:rPr>
        <w:t>(từ 3% trở lên)</w:t>
      </w:r>
      <w:r w:rsidR="00675FC3" w:rsidRPr="00EA0A0F">
        <w:rPr>
          <w:b/>
          <w:sz w:val="28"/>
          <w:szCs w:val="28"/>
        </w:rPr>
        <w:t>.</w:t>
      </w:r>
      <w:r w:rsidR="00675FC3" w:rsidRPr="00675FC3">
        <w:rPr>
          <w:sz w:val="28"/>
          <w:szCs w:val="28"/>
        </w:rPr>
        <w:t xml:space="preserve"> Phát triển du lịch để góp phần giải quyết việc làm, thúc đẩy phát triển kinh tế - xã hội của địa phương; thực hiện công tác đối ngoại, quảng bá hình ảnh, con người và quê hương Vĩnh Long đến các tỉnh thành trong nước</w:t>
      </w:r>
      <w:r w:rsidR="00E9460F">
        <w:rPr>
          <w:sz w:val="28"/>
          <w:szCs w:val="28"/>
        </w:rPr>
        <w:t>,</w:t>
      </w:r>
      <w:r w:rsidR="00675FC3" w:rsidRPr="00675FC3">
        <w:rPr>
          <w:sz w:val="28"/>
          <w:szCs w:val="28"/>
        </w:rPr>
        <w:t xml:space="preserve"> bạn bè quốc tế; góp phần chuyển dịch cơ cấu kinh tế của tỉnh.</w:t>
      </w:r>
      <w:r>
        <w:rPr>
          <w:sz w:val="28"/>
          <w:szCs w:val="28"/>
        </w:rPr>
        <w:t xml:space="preserve"> P</w:t>
      </w:r>
      <w:r w:rsidR="00675FC3" w:rsidRPr="00675FC3">
        <w:rPr>
          <w:sz w:val="28"/>
          <w:szCs w:val="28"/>
        </w:rPr>
        <w:t>hát triển du lịch phù hợp với xu hướng hội nhập</w:t>
      </w:r>
      <w:r w:rsidR="008A1817">
        <w:rPr>
          <w:sz w:val="28"/>
          <w:szCs w:val="28"/>
        </w:rPr>
        <w:t xml:space="preserve"> và</w:t>
      </w:r>
      <w:r w:rsidR="00675FC3" w:rsidRPr="00675FC3">
        <w:rPr>
          <w:sz w:val="28"/>
          <w:szCs w:val="28"/>
        </w:rPr>
        <w:t xml:space="preserve"> kinh tế - xã hội địa phương, quy hoạch tổng thể phát triển du lịch của khu vực ĐBSCL và du lịch Việt Nam trong thời gian tới.</w:t>
      </w:r>
    </w:p>
    <w:p w:rsidR="00EF43C8" w:rsidRDefault="00FE63CF" w:rsidP="00A45BD7">
      <w:pPr>
        <w:tabs>
          <w:tab w:val="right" w:leader="dot" w:pos="7920"/>
        </w:tabs>
        <w:spacing w:before="120" w:after="120"/>
        <w:ind w:firstLine="567"/>
        <w:jc w:val="both"/>
        <w:rPr>
          <w:b/>
          <w:color w:val="auto"/>
          <w:sz w:val="28"/>
          <w:szCs w:val="28"/>
        </w:rPr>
      </w:pPr>
      <w:r>
        <w:rPr>
          <w:b/>
          <w:color w:val="auto"/>
          <w:sz w:val="28"/>
          <w:szCs w:val="28"/>
        </w:rPr>
        <w:t>*</w:t>
      </w:r>
      <w:r w:rsidR="00EF43C8" w:rsidRPr="00A6049F">
        <w:rPr>
          <w:b/>
          <w:color w:val="auto"/>
          <w:sz w:val="28"/>
          <w:szCs w:val="28"/>
        </w:rPr>
        <w:t xml:space="preserve"> Mụ</w:t>
      </w:r>
      <w:r w:rsidR="0052320E">
        <w:rPr>
          <w:b/>
          <w:color w:val="auto"/>
          <w:sz w:val="28"/>
          <w:szCs w:val="28"/>
        </w:rPr>
        <w:t xml:space="preserve">c tiêu </w:t>
      </w:r>
      <w:r w:rsidR="00EA0A0F">
        <w:rPr>
          <w:b/>
          <w:color w:val="auto"/>
          <w:sz w:val="28"/>
          <w:szCs w:val="28"/>
        </w:rPr>
        <w:t>tổng quát</w:t>
      </w:r>
    </w:p>
    <w:p w:rsidR="00EA0A0F" w:rsidRDefault="0052320E" w:rsidP="0052320E">
      <w:pPr>
        <w:tabs>
          <w:tab w:val="right" w:leader="dot" w:pos="7920"/>
        </w:tabs>
        <w:spacing w:before="120" w:after="120"/>
        <w:ind w:firstLine="567"/>
        <w:jc w:val="both"/>
        <w:rPr>
          <w:color w:val="auto"/>
          <w:sz w:val="28"/>
          <w:szCs w:val="28"/>
        </w:rPr>
      </w:pPr>
      <w:r w:rsidRPr="0052320E">
        <w:rPr>
          <w:color w:val="auto"/>
          <w:sz w:val="28"/>
          <w:szCs w:val="28"/>
        </w:rPr>
        <w:t xml:space="preserve">Thực hiện Nghị quyết  01-NQ/TU  ngày  06/11/2015  của  Tỉnh  ủy  Vĩnh Long về phát triển du lịch giai đoạn 2015 - 2020 và tầm nhìn đến năm 2030, Nghị </w:t>
      </w:r>
      <w:r w:rsidRPr="0052320E">
        <w:rPr>
          <w:color w:val="auto"/>
          <w:sz w:val="28"/>
          <w:szCs w:val="28"/>
        </w:rPr>
        <w:lastRenderedPageBreak/>
        <w:t xml:space="preserve">quyết Đại hội Đại biểu Đảng bộ tỉnh Vĩnh Long nhiệm kỳ 2020 - 2025 phát triển du lịch của tỉnh Vĩnh Long trở thành ngành kinh tế quan trọng, tạo bước đột phá. Các nội dung trọng tâm: (1) </w:t>
      </w:r>
      <w:r w:rsidRPr="00D26973">
        <w:rPr>
          <w:color w:val="000000" w:themeColor="text1"/>
          <w:sz w:val="28"/>
          <w:szCs w:val="28"/>
        </w:rPr>
        <w:t xml:space="preserve">Tập trung </w:t>
      </w:r>
      <w:r w:rsidR="009A06E8" w:rsidRPr="00D26973">
        <w:rPr>
          <w:color w:val="000000" w:themeColor="text1"/>
          <w:sz w:val="28"/>
          <w:szCs w:val="28"/>
        </w:rPr>
        <w:t xml:space="preserve">xây dựng sản phẩm du lịch đặc trưng và </w:t>
      </w:r>
      <w:r w:rsidRPr="00D26973">
        <w:rPr>
          <w:color w:val="000000" w:themeColor="text1"/>
          <w:sz w:val="28"/>
          <w:szCs w:val="28"/>
        </w:rPr>
        <w:t xml:space="preserve">phát triển nhân lực lĩnh vực </w:t>
      </w:r>
      <w:r w:rsidRPr="0052320E">
        <w:rPr>
          <w:color w:val="auto"/>
          <w:sz w:val="28"/>
          <w:szCs w:val="28"/>
        </w:rPr>
        <w:t>du lịch; (2) Tập trung phát triển cơ sở hạ tầng, công trình trọng điểm thúc đẩy phát triển du lịch; (3) Có cơ chế chính sách thu hút đầu tư, kêu gọi nhà đầu tư xứng tầ</w:t>
      </w:r>
      <w:r w:rsidR="00AD0990">
        <w:rPr>
          <w:color w:val="auto"/>
          <w:sz w:val="28"/>
          <w:szCs w:val="28"/>
        </w:rPr>
        <w:t>m đầu tư các</w:t>
      </w:r>
      <w:r w:rsidRPr="0052320E">
        <w:rPr>
          <w:color w:val="auto"/>
          <w:sz w:val="28"/>
          <w:szCs w:val="28"/>
        </w:rPr>
        <w:t xml:space="preserve"> khu</w:t>
      </w:r>
      <w:r w:rsidR="00AD0990">
        <w:rPr>
          <w:color w:val="auto"/>
          <w:sz w:val="28"/>
          <w:szCs w:val="28"/>
        </w:rPr>
        <w:t>,</w:t>
      </w:r>
      <w:r w:rsidRPr="0052320E">
        <w:rPr>
          <w:color w:val="auto"/>
          <w:sz w:val="28"/>
          <w:szCs w:val="28"/>
        </w:rPr>
        <w:t xml:space="preserve"> điểm du lịch quy mô qua đó thay đổi mạnh mẽ diện mạo, hình ảnh du lịch của </w:t>
      </w:r>
      <w:r w:rsidR="00AD0990">
        <w:rPr>
          <w:color w:val="auto"/>
          <w:sz w:val="28"/>
          <w:szCs w:val="28"/>
        </w:rPr>
        <w:t>tỉnh</w:t>
      </w:r>
      <w:r w:rsidRPr="0052320E">
        <w:rPr>
          <w:color w:val="auto"/>
          <w:sz w:val="28"/>
          <w:szCs w:val="28"/>
        </w:rPr>
        <w:t xml:space="preserve"> làm tiền đề và động lực để thúc đẩy phát triển kinh tế - xã hội.</w:t>
      </w:r>
    </w:p>
    <w:p w:rsidR="00EA0A0F" w:rsidRDefault="00EA0A0F" w:rsidP="0052320E">
      <w:pPr>
        <w:tabs>
          <w:tab w:val="right" w:leader="dot" w:pos="7920"/>
        </w:tabs>
        <w:spacing w:before="120" w:after="120"/>
        <w:ind w:firstLine="567"/>
        <w:jc w:val="both"/>
        <w:rPr>
          <w:b/>
          <w:color w:val="auto"/>
          <w:sz w:val="28"/>
          <w:szCs w:val="28"/>
        </w:rPr>
      </w:pPr>
      <w:r w:rsidRPr="00EA0A0F">
        <w:rPr>
          <w:b/>
          <w:color w:val="auto"/>
          <w:sz w:val="28"/>
          <w:szCs w:val="28"/>
        </w:rPr>
        <w:t>* Mục tiêu phát triển</w:t>
      </w:r>
    </w:p>
    <w:p w:rsidR="00A32178" w:rsidRPr="00A32178" w:rsidRDefault="00A32178" w:rsidP="00A32178">
      <w:pPr>
        <w:tabs>
          <w:tab w:val="right" w:leader="dot" w:pos="7920"/>
        </w:tabs>
        <w:spacing w:before="120" w:after="120"/>
        <w:ind w:firstLine="567"/>
        <w:jc w:val="both"/>
        <w:rPr>
          <w:b/>
          <w:bCs/>
          <w:iCs/>
          <w:color w:val="auto"/>
          <w:sz w:val="28"/>
          <w:szCs w:val="28"/>
        </w:rPr>
      </w:pPr>
      <w:r w:rsidRPr="00A32178">
        <w:rPr>
          <w:b/>
          <w:bCs/>
          <w:iCs/>
          <w:color w:val="auto"/>
          <w:sz w:val="28"/>
          <w:szCs w:val="28"/>
        </w:rPr>
        <w:t>Năm 2025:</w:t>
      </w:r>
    </w:p>
    <w:p w:rsidR="00A32178" w:rsidRPr="00A32178" w:rsidRDefault="00854048" w:rsidP="00A32178">
      <w:pPr>
        <w:tabs>
          <w:tab w:val="right" w:leader="dot" w:pos="7920"/>
        </w:tabs>
        <w:spacing w:before="120" w:after="120"/>
        <w:ind w:firstLine="567"/>
        <w:jc w:val="both"/>
        <w:rPr>
          <w:bCs/>
          <w:iCs/>
          <w:color w:val="auto"/>
          <w:sz w:val="28"/>
          <w:szCs w:val="28"/>
        </w:rPr>
      </w:pPr>
      <w:r>
        <w:rPr>
          <w:bCs/>
          <w:iCs/>
          <w:color w:val="auto"/>
          <w:sz w:val="28"/>
          <w:szCs w:val="28"/>
        </w:rPr>
        <w:t>- N</w:t>
      </w:r>
      <w:r w:rsidR="00A32178" w:rsidRPr="00A32178">
        <w:rPr>
          <w:bCs/>
          <w:iCs/>
          <w:color w:val="auto"/>
          <w:sz w:val="28"/>
          <w:szCs w:val="28"/>
        </w:rPr>
        <w:t>gành du lịch đóng góp đạt 3% GRDP. Tốc độ tăng trưởng bình quân của khách quốc tế giai đoạn 2022 – 2025 từ 7% - 9%; khách nội địa tăng bình quân 14%. Tạo ra trên 4.000 lao động trực tiếp. Đến năm 2025, tổng lượt khách du lịch ước đạt 1.630.000 lượt khách, doanh thu du lịch ước đạt khoảng 1.000 tỷ đồng.</w:t>
      </w:r>
    </w:p>
    <w:p w:rsidR="00A32178" w:rsidRDefault="00A32178" w:rsidP="00A32178">
      <w:pPr>
        <w:tabs>
          <w:tab w:val="right" w:leader="dot" w:pos="7920"/>
        </w:tabs>
        <w:spacing w:before="120" w:after="120"/>
        <w:ind w:firstLine="567"/>
        <w:jc w:val="both"/>
        <w:rPr>
          <w:bCs/>
          <w:iCs/>
          <w:color w:val="auto"/>
          <w:sz w:val="28"/>
          <w:szCs w:val="28"/>
        </w:rPr>
      </w:pPr>
      <w:r w:rsidRPr="00A32178">
        <w:rPr>
          <w:bCs/>
          <w:iCs/>
          <w:color w:val="auto"/>
          <w:sz w:val="28"/>
          <w:szCs w:val="28"/>
        </w:rPr>
        <w:t xml:space="preserve">- Hệ thống sản phẩm du lịch hình thành rõ nét, </w:t>
      </w:r>
      <w:r>
        <w:rPr>
          <w:bCs/>
          <w:iCs/>
          <w:color w:val="auto"/>
          <w:sz w:val="28"/>
          <w:szCs w:val="28"/>
        </w:rPr>
        <w:t xml:space="preserve">sản phẩm </w:t>
      </w:r>
      <w:r w:rsidRPr="00A32178">
        <w:rPr>
          <w:bCs/>
          <w:iCs/>
          <w:color w:val="auto"/>
          <w:sz w:val="28"/>
          <w:szCs w:val="28"/>
        </w:rPr>
        <w:t xml:space="preserve">đặc thù của tỉnh </w:t>
      </w:r>
      <w:r>
        <w:rPr>
          <w:bCs/>
          <w:iCs/>
          <w:color w:val="auto"/>
          <w:sz w:val="28"/>
          <w:szCs w:val="28"/>
        </w:rPr>
        <w:t>dần</w:t>
      </w:r>
      <w:r w:rsidRPr="00A32178">
        <w:rPr>
          <w:bCs/>
          <w:iCs/>
          <w:color w:val="auto"/>
          <w:sz w:val="28"/>
          <w:szCs w:val="28"/>
        </w:rPr>
        <w:t xml:space="preserve"> có thương hiệu.</w:t>
      </w:r>
    </w:p>
    <w:p w:rsidR="00854048" w:rsidRPr="00854048" w:rsidRDefault="00854048" w:rsidP="00854048">
      <w:pPr>
        <w:tabs>
          <w:tab w:val="right" w:leader="dot" w:pos="7920"/>
        </w:tabs>
        <w:spacing w:before="120" w:after="120"/>
        <w:ind w:firstLine="567"/>
        <w:jc w:val="both"/>
        <w:rPr>
          <w:b/>
          <w:bCs/>
          <w:iCs/>
          <w:color w:val="auto"/>
          <w:sz w:val="28"/>
          <w:szCs w:val="28"/>
        </w:rPr>
      </w:pPr>
      <w:r>
        <w:rPr>
          <w:b/>
          <w:bCs/>
          <w:iCs/>
          <w:color w:val="auto"/>
          <w:sz w:val="28"/>
          <w:szCs w:val="28"/>
        </w:rPr>
        <w:t>Năm 2030</w:t>
      </w:r>
      <w:r w:rsidRPr="00854048">
        <w:rPr>
          <w:b/>
          <w:bCs/>
          <w:iCs/>
          <w:color w:val="auto"/>
          <w:sz w:val="28"/>
          <w:szCs w:val="28"/>
        </w:rPr>
        <w:t>:</w:t>
      </w:r>
    </w:p>
    <w:p w:rsidR="00854048" w:rsidRPr="00854048" w:rsidRDefault="00854048" w:rsidP="00854048">
      <w:pPr>
        <w:tabs>
          <w:tab w:val="right" w:leader="dot" w:pos="7920"/>
        </w:tabs>
        <w:spacing w:before="120" w:after="120"/>
        <w:ind w:firstLine="567"/>
        <w:jc w:val="both"/>
        <w:rPr>
          <w:bCs/>
          <w:iCs/>
          <w:color w:val="auto"/>
          <w:sz w:val="28"/>
          <w:szCs w:val="28"/>
        </w:rPr>
      </w:pPr>
      <w:r w:rsidRPr="00854048">
        <w:rPr>
          <w:bCs/>
          <w:iCs/>
          <w:color w:val="auto"/>
          <w:sz w:val="28"/>
          <w:szCs w:val="28"/>
        </w:rPr>
        <w:t xml:space="preserve">- </w:t>
      </w:r>
      <w:r>
        <w:rPr>
          <w:bCs/>
          <w:iCs/>
          <w:color w:val="auto"/>
          <w:sz w:val="28"/>
          <w:szCs w:val="28"/>
        </w:rPr>
        <w:t>N</w:t>
      </w:r>
      <w:r w:rsidRPr="00854048">
        <w:rPr>
          <w:bCs/>
          <w:iCs/>
          <w:color w:val="auto"/>
          <w:sz w:val="28"/>
          <w:szCs w:val="28"/>
        </w:rPr>
        <w:t>gành du lịch đóng góp đạ</w:t>
      </w:r>
      <w:r>
        <w:rPr>
          <w:bCs/>
          <w:iCs/>
          <w:color w:val="auto"/>
          <w:sz w:val="28"/>
          <w:szCs w:val="28"/>
        </w:rPr>
        <w:t>t 4</w:t>
      </w:r>
      <w:r w:rsidRPr="00854048">
        <w:rPr>
          <w:bCs/>
          <w:iCs/>
          <w:color w:val="auto"/>
          <w:sz w:val="28"/>
          <w:szCs w:val="28"/>
        </w:rPr>
        <w:t>% GRDP. Tốc độ tăng trưởng bình quân của khách quốc tế giai đoạn 2022 – 2025</w:t>
      </w:r>
      <w:r>
        <w:rPr>
          <w:bCs/>
          <w:iCs/>
          <w:color w:val="auto"/>
          <w:sz w:val="28"/>
          <w:szCs w:val="28"/>
        </w:rPr>
        <w:t xml:space="preserve"> trên 10</w:t>
      </w:r>
      <w:r w:rsidRPr="00854048">
        <w:rPr>
          <w:bCs/>
          <w:iCs/>
          <w:color w:val="auto"/>
          <w:sz w:val="28"/>
          <w:szCs w:val="28"/>
        </w:rPr>
        <w:t>%; khách nội đị</w:t>
      </w:r>
      <w:r>
        <w:rPr>
          <w:bCs/>
          <w:iCs/>
          <w:color w:val="auto"/>
          <w:sz w:val="28"/>
          <w:szCs w:val="28"/>
        </w:rPr>
        <w:t>a tăng bình quân 18%</w:t>
      </w:r>
      <w:r w:rsidR="008275C8">
        <w:rPr>
          <w:bCs/>
          <w:iCs/>
          <w:color w:val="auto"/>
          <w:sz w:val="28"/>
          <w:szCs w:val="28"/>
        </w:rPr>
        <w:t xml:space="preserve"> trở lên</w:t>
      </w:r>
      <w:r>
        <w:rPr>
          <w:bCs/>
          <w:iCs/>
          <w:color w:val="auto"/>
          <w:sz w:val="28"/>
          <w:szCs w:val="28"/>
        </w:rPr>
        <w:t xml:space="preserve">. </w:t>
      </w:r>
      <w:r w:rsidRPr="00854048">
        <w:rPr>
          <w:bCs/>
          <w:iCs/>
          <w:color w:val="auto"/>
          <w:sz w:val="28"/>
          <w:szCs w:val="28"/>
        </w:rPr>
        <w:t>Tạ</w:t>
      </w:r>
      <w:r>
        <w:rPr>
          <w:bCs/>
          <w:iCs/>
          <w:color w:val="auto"/>
          <w:sz w:val="28"/>
          <w:szCs w:val="28"/>
        </w:rPr>
        <w:t>o ra trên 8.5</w:t>
      </w:r>
      <w:r w:rsidRPr="00854048">
        <w:rPr>
          <w:bCs/>
          <w:iCs/>
          <w:color w:val="auto"/>
          <w:sz w:val="28"/>
          <w:szCs w:val="28"/>
        </w:rPr>
        <w:t xml:space="preserve">00 lao động trực tiếp. Đến năm 2025, tổng lượt khách du lịch ước đạt </w:t>
      </w:r>
      <w:r>
        <w:rPr>
          <w:bCs/>
          <w:iCs/>
          <w:color w:val="auto"/>
          <w:sz w:val="28"/>
          <w:szCs w:val="28"/>
        </w:rPr>
        <w:t xml:space="preserve">trên </w:t>
      </w:r>
      <w:r w:rsidR="008275C8">
        <w:rPr>
          <w:bCs/>
          <w:iCs/>
          <w:color w:val="auto"/>
          <w:sz w:val="28"/>
          <w:szCs w:val="28"/>
        </w:rPr>
        <w:t>3.000</w:t>
      </w:r>
      <w:r w:rsidRPr="00854048">
        <w:rPr>
          <w:bCs/>
          <w:iCs/>
          <w:color w:val="auto"/>
          <w:sz w:val="28"/>
          <w:szCs w:val="28"/>
        </w:rPr>
        <w:t xml:space="preserve">.000 lượt khách, doanh thu du lịch ước đạt </w:t>
      </w:r>
      <w:r>
        <w:rPr>
          <w:bCs/>
          <w:iCs/>
          <w:color w:val="auto"/>
          <w:sz w:val="28"/>
          <w:szCs w:val="28"/>
        </w:rPr>
        <w:t>trên 2.5</w:t>
      </w:r>
      <w:r w:rsidRPr="00854048">
        <w:rPr>
          <w:bCs/>
          <w:iCs/>
          <w:color w:val="auto"/>
          <w:sz w:val="28"/>
          <w:szCs w:val="28"/>
        </w:rPr>
        <w:t>00 tỷ đồng.</w:t>
      </w:r>
    </w:p>
    <w:p w:rsidR="00A84D2E" w:rsidRPr="00A32178" w:rsidRDefault="00854048" w:rsidP="00854048">
      <w:pPr>
        <w:tabs>
          <w:tab w:val="right" w:leader="dot" w:pos="7920"/>
        </w:tabs>
        <w:spacing w:before="120" w:after="120"/>
        <w:ind w:firstLine="567"/>
        <w:jc w:val="both"/>
        <w:rPr>
          <w:bCs/>
          <w:iCs/>
          <w:color w:val="auto"/>
          <w:sz w:val="28"/>
          <w:szCs w:val="28"/>
        </w:rPr>
      </w:pPr>
      <w:r w:rsidRPr="00854048">
        <w:rPr>
          <w:bCs/>
          <w:iCs/>
          <w:color w:val="auto"/>
          <w:sz w:val="28"/>
          <w:szCs w:val="28"/>
        </w:rPr>
        <w:t xml:space="preserve">- </w:t>
      </w:r>
      <w:r>
        <w:rPr>
          <w:bCs/>
          <w:iCs/>
          <w:color w:val="auto"/>
          <w:sz w:val="28"/>
          <w:szCs w:val="28"/>
        </w:rPr>
        <w:t xml:space="preserve">Du lịch tỉnh xây dựng được </w:t>
      </w:r>
      <w:r w:rsidRPr="00854048">
        <w:rPr>
          <w:bCs/>
          <w:iCs/>
          <w:color w:val="auto"/>
          <w:sz w:val="28"/>
          <w:szCs w:val="28"/>
        </w:rPr>
        <w:t>thương hiệu</w:t>
      </w:r>
      <w:r>
        <w:rPr>
          <w:bCs/>
          <w:iCs/>
          <w:color w:val="auto"/>
          <w:sz w:val="28"/>
          <w:szCs w:val="28"/>
        </w:rPr>
        <w:t xml:space="preserve"> riêng, mang nét đặc trưng của địa phương và có năng lực cạnh tranh cao trong khu vực</w:t>
      </w:r>
      <w:r w:rsidRPr="00854048">
        <w:rPr>
          <w:bCs/>
          <w:iCs/>
          <w:color w:val="auto"/>
          <w:sz w:val="28"/>
          <w:szCs w:val="28"/>
        </w:rPr>
        <w:t>.</w:t>
      </w:r>
    </w:p>
    <w:p w:rsidR="004F2457" w:rsidRDefault="004F2457" w:rsidP="00A45BD7">
      <w:pPr>
        <w:tabs>
          <w:tab w:val="right" w:leader="dot" w:pos="7920"/>
        </w:tabs>
        <w:spacing w:before="120" w:after="120"/>
        <w:ind w:firstLine="567"/>
        <w:jc w:val="both"/>
        <w:rPr>
          <w:b/>
          <w:color w:val="auto"/>
          <w:sz w:val="28"/>
          <w:szCs w:val="28"/>
        </w:rPr>
      </w:pPr>
      <w:r>
        <w:rPr>
          <w:b/>
          <w:color w:val="auto"/>
          <w:sz w:val="28"/>
          <w:szCs w:val="28"/>
        </w:rPr>
        <w:t>*</w:t>
      </w:r>
      <w:r w:rsidR="00EF43C8" w:rsidRPr="00A6049F">
        <w:rPr>
          <w:b/>
          <w:color w:val="auto"/>
          <w:sz w:val="28"/>
          <w:szCs w:val="28"/>
        </w:rPr>
        <w:t xml:space="preserve"> </w:t>
      </w:r>
      <w:r w:rsidR="00AB3923">
        <w:rPr>
          <w:b/>
          <w:color w:val="auto"/>
          <w:sz w:val="28"/>
          <w:szCs w:val="28"/>
        </w:rPr>
        <w:t>Nhiệm vụ</w:t>
      </w:r>
      <w:r w:rsidR="00EF43C8" w:rsidRPr="00A6049F">
        <w:rPr>
          <w:b/>
          <w:color w:val="auto"/>
          <w:sz w:val="28"/>
          <w:szCs w:val="28"/>
        </w:rPr>
        <w:t xml:space="preserve"> chủ yếu </w:t>
      </w:r>
    </w:p>
    <w:p w:rsidR="00B16666" w:rsidRDefault="0053295A" w:rsidP="00A45BD7">
      <w:pPr>
        <w:tabs>
          <w:tab w:val="right" w:leader="dot" w:pos="7920"/>
        </w:tabs>
        <w:spacing w:before="120" w:after="120"/>
        <w:ind w:firstLine="567"/>
        <w:jc w:val="both"/>
        <w:rPr>
          <w:b/>
          <w:color w:val="auto"/>
          <w:sz w:val="28"/>
          <w:szCs w:val="28"/>
        </w:rPr>
      </w:pPr>
      <w:r>
        <w:rPr>
          <w:b/>
          <w:color w:val="auto"/>
          <w:sz w:val="28"/>
          <w:szCs w:val="28"/>
        </w:rPr>
        <w:t>a.</w:t>
      </w:r>
      <w:r w:rsidR="00122EC1">
        <w:rPr>
          <w:b/>
          <w:color w:val="auto"/>
          <w:sz w:val="28"/>
          <w:szCs w:val="28"/>
        </w:rPr>
        <w:t xml:space="preserve"> Cơ cấu lại thị trường khách du lịch</w:t>
      </w:r>
      <w:r w:rsidR="004F2457">
        <w:rPr>
          <w:b/>
          <w:color w:val="auto"/>
          <w:sz w:val="28"/>
          <w:szCs w:val="28"/>
        </w:rPr>
        <w:t xml:space="preserve">: </w:t>
      </w:r>
    </w:p>
    <w:p w:rsidR="00255CB2" w:rsidRDefault="00CD3A4A" w:rsidP="00E82C00">
      <w:pPr>
        <w:tabs>
          <w:tab w:val="right" w:leader="dot" w:pos="7920"/>
        </w:tabs>
        <w:spacing w:before="120" w:after="120"/>
        <w:ind w:firstLine="567"/>
        <w:jc w:val="both"/>
        <w:rPr>
          <w:color w:val="auto"/>
          <w:sz w:val="28"/>
          <w:szCs w:val="28"/>
        </w:rPr>
      </w:pPr>
      <w:r w:rsidRPr="002111C3">
        <w:rPr>
          <w:color w:val="auto"/>
          <w:sz w:val="28"/>
          <w:szCs w:val="28"/>
        </w:rPr>
        <w:t>Tăng tỷ lệ</w:t>
      </w:r>
      <w:r w:rsidR="00E41194" w:rsidRPr="002111C3">
        <w:rPr>
          <w:color w:val="auto"/>
          <w:sz w:val="28"/>
          <w:szCs w:val="28"/>
        </w:rPr>
        <w:t xml:space="preserve"> khách du lịch đến từ </w:t>
      </w:r>
      <w:r w:rsidR="00CB78E2" w:rsidRPr="002111C3">
        <w:rPr>
          <w:color w:val="auto"/>
          <w:sz w:val="28"/>
          <w:szCs w:val="28"/>
        </w:rPr>
        <w:t xml:space="preserve">các thị trường truyền thống </w:t>
      </w:r>
      <w:r w:rsidR="00D92913">
        <w:rPr>
          <w:color w:val="auto"/>
          <w:sz w:val="28"/>
          <w:szCs w:val="28"/>
        </w:rPr>
        <w:t xml:space="preserve">và </w:t>
      </w:r>
      <w:r w:rsidR="00DF588A" w:rsidRPr="002111C3">
        <w:rPr>
          <w:color w:val="auto"/>
          <w:sz w:val="28"/>
          <w:szCs w:val="28"/>
        </w:rPr>
        <w:t>tăng cường thu hút khách từ các thị trường</w:t>
      </w:r>
      <w:r w:rsidR="00EA48B0">
        <w:rPr>
          <w:color w:val="auto"/>
          <w:sz w:val="28"/>
          <w:szCs w:val="28"/>
        </w:rPr>
        <w:t xml:space="preserve"> mà thời gian qua </w:t>
      </w:r>
      <w:r w:rsidR="00F22649">
        <w:rPr>
          <w:color w:val="auto"/>
          <w:sz w:val="28"/>
          <w:szCs w:val="28"/>
        </w:rPr>
        <w:t xml:space="preserve">đã </w:t>
      </w:r>
      <w:r w:rsidR="003C35D4">
        <w:rPr>
          <w:color w:val="auto"/>
          <w:sz w:val="28"/>
          <w:szCs w:val="28"/>
        </w:rPr>
        <w:t xml:space="preserve">có </w:t>
      </w:r>
      <w:r w:rsidR="00EA48B0">
        <w:rPr>
          <w:color w:val="auto"/>
          <w:sz w:val="28"/>
          <w:szCs w:val="28"/>
        </w:rPr>
        <w:t xml:space="preserve">lượt khách đến với du lịch Vĩnh Long </w:t>
      </w:r>
      <w:r w:rsidR="003C35D4">
        <w:rPr>
          <w:color w:val="auto"/>
          <w:sz w:val="28"/>
          <w:szCs w:val="28"/>
        </w:rPr>
        <w:t xml:space="preserve">nhưng </w:t>
      </w:r>
      <w:r w:rsidR="00EA48B0">
        <w:rPr>
          <w:color w:val="auto"/>
          <w:sz w:val="28"/>
          <w:szCs w:val="28"/>
        </w:rPr>
        <w:t xml:space="preserve">còn </w:t>
      </w:r>
      <w:r w:rsidR="00E903CD">
        <w:rPr>
          <w:color w:val="auto"/>
          <w:sz w:val="28"/>
          <w:szCs w:val="28"/>
        </w:rPr>
        <w:t xml:space="preserve">ở mức </w:t>
      </w:r>
      <w:r w:rsidR="00EA48B0">
        <w:rPr>
          <w:color w:val="auto"/>
          <w:sz w:val="28"/>
          <w:szCs w:val="28"/>
        </w:rPr>
        <w:t>thấp</w:t>
      </w:r>
      <w:r w:rsidR="00D92913">
        <w:rPr>
          <w:color w:val="auto"/>
          <w:sz w:val="28"/>
          <w:szCs w:val="28"/>
        </w:rPr>
        <w:t xml:space="preserve"> </w:t>
      </w:r>
      <w:r w:rsidR="00D92913" w:rsidRPr="00E82C00">
        <w:rPr>
          <w:color w:val="auto"/>
          <w:sz w:val="28"/>
          <w:szCs w:val="28"/>
        </w:rPr>
        <w:t>(</w:t>
      </w:r>
      <w:r w:rsidR="00E82C00" w:rsidRPr="00E82C00">
        <w:rPr>
          <w:b/>
          <w:color w:val="auto"/>
          <w:sz w:val="28"/>
          <w:szCs w:val="28"/>
        </w:rPr>
        <w:t>Khách</w:t>
      </w:r>
      <w:r w:rsidR="00E82C00">
        <w:rPr>
          <w:color w:val="auto"/>
          <w:sz w:val="28"/>
          <w:szCs w:val="28"/>
        </w:rPr>
        <w:t xml:space="preserve"> </w:t>
      </w:r>
      <w:r w:rsidR="00D92913" w:rsidRPr="00E82C00">
        <w:rPr>
          <w:b/>
          <w:color w:val="auto"/>
          <w:sz w:val="28"/>
          <w:szCs w:val="28"/>
        </w:rPr>
        <w:t>Quốc tế</w:t>
      </w:r>
      <w:r w:rsidR="00DF588A" w:rsidRPr="00E82C00">
        <w:rPr>
          <w:b/>
          <w:color w:val="auto"/>
          <w:sz w:val="28"/>
          <w:szCs w:val="28"/>
        </w:rPr>
        <w:t>:</w:t>
      </w:r>
      <w:r w:rsidR="00DF588A" w:rsidRPr="002111C3">
        <w:rPr>
          <w:color w:val="auto"/>
          <w:sz w:val="28"/>
          <w:szCs w:val="28"/>
        </w:rPr>
        <w:t xml:space="preserve"> </w:t>
      </w:r>
      <w:r w:rsidR="00CB78E2" w:rsidRPr="002111C3">
        <w:rPr>
          <w:color w:val="auto"/>
          <w:sz w:val="28"/>
          <w:szCs w:val="28"/>
        </w:rPr>
        <w:t>Mỹ, Úc, Nhật, Hàn Quốc</w:t>
      </w:r>
      <w:r w:rsidR="00F00768">
        <w:rPr>
          <w:color w:val="auto"/>
          <w:sz w:val="28"/>
          <w:szCs w:val="28"/>
        </w:rPr>
        <w:t>, Đài Loan</w:t>
      </w:r>
      <w:r w:rsidR="00D92913">
        <w:rPr>
          <w:color w:val="auto"/>
          <w:sz w:val="28"/>
          <w:szCs w:val="28"/>
        </w:rPr>
        <w:t xml:space="preserve">; 1 số nước ASEAN mà Vĩnh Long có thiết lập quan hệ, </w:t>
      </w:r>
      <w:r w:rsidR="00437A02">
        <w:rPr>
          <w:color w:val="auto"/>
          <w:sz w:val="28"/>
          <w:szCs w:val="28"/>
        </w:rPr>
        <w:t>trong đó ưu tiên quan tâm các thị trường</w:t>
      </w:r>
      <w:r w:rsidR="00051C67">
        <w:rPr>
          <w:color w:val="auto"/>
          <w:sz w:val="28"/>
          <w:szCs w:val="28"/>
        </w:rPr>
        <w:t xml:space="preserve"> như: Thái Lan, Lào, Campuchia, Singapore</w:t>
      </w:r>
      <w:r w:rsidR="00E82C00">
        <w:rPr>
          <w:color w:val="auto"/>
          <w:sz w:val="28"/>
          <w:szCs w:val="28"/>
        </w:rPr>
        <w:t xml:space="preserve">. </w:t>
      </w:r>
      <w:r w:rsidR="00E82C00" w:rsidRPr="00E82C00">
        <w:rPr>
          <w:b/>
          <w:color w:val="auto"/>
          <w:sz w:val="28"/>
          <w:szCs w:val="28"/>
        </w:rPr>
        <w:t>Khách n</w:t>
      </w:r>
      <w:r w:rsidR="00D92913" w:rsidRPr="00E82C00">
        <w:rPr>
          <w:b/>
          <w:color w:val="auto"/>
          <w:sz w:val="28"/>
          <w:szCs w:val="28"/>
        </w:rPr>
        <w:t>ội địa</w:t>
      </w:r>
      <w:r w:rsidR="00E82C00">
        <w:rPr>
          <w:color w:val="auto"/>
          <w:sz w:val="28"/>
          <w:szCs w:val="28"/>
        </w:rPr>
        <w:t xml:space="preserve"> quan tâm </w:t>
      </w:r>
      <w:r w:rsidR="00A4590A" w:rsidRPr="006D0EC9">
        <w:rPr>
          <w:color w:val="auto"/>
          <w:sz w:val="28"/>
          <w:szCs w:val="28"/>
        </w:rPr>
        <w:t xml:space="preserve">như Hà Nội, </w:t>
      </w:r>
      <w:r w:rsidR="00255CB2" w:rsidRPr="006D0EC9">
        <w:rPr>
          <w:color w:val="auto"/>
          <w:sz w:val="28"/>
          <w:szCs w:val="28"/>
        </w:rPr>
        <w:t>thành phố</w:t>
      </w:r>
      <w:r w:rsidR="00A4590A" w:rsidRPr="006D0EC9">
        <w:rPr>
          <w:color w:val="auto"/>
          <w:sz w:val="28"/>
          <w:szCs w:val="28"/>
        </w:rPr>
        <w:t xml:space="preserve"> Hồ Chí Minh, một số tỉnh Đông Nam Bộ, </w:t>
      </w:r>
      <w:r w:rsidR="00255CB2" w:rsidRPr="006D0EC9">
        <w:rPr>
          <w:color w:val="auto"/>
          <w:sz w:val="28"/>
          <w:szCs w:val="28"/>
        </w:rPr>
        <w:t>Tây Nguyên</w:t>
      </w:r>
      <w:r w:rsidR="00E82C00">
        <w:rPr>
          <w:color w:val="auto"/>
          <w:sz w:val="28"/>
          <w:szCs w:val="28"/>
        </w:rPr>
        <w:t>)</w:t>
      </w:r>
      <w:r w:rsidR="008245E3">
        <w:rPr>
          <w:color w:val="auto"/>
          <w:sz w:val="28"/>
          <w:szCs w:val="28"/>
        </w:rPr>
        <w:t>.</w:t>
      </w:r>
    </w:p>
    <w:p w:rsidR="008245E3" w:rsidRDefault="0053295A" w:rsidP="00A45BD7">
      <w:pPr>
        <w:tabs>
          <w:tab w:val="right" w:leader="dot" w:pos="7920"/>
        </w:tabs>
        <w:spacing w:before="120" w:after="120"/>
        <w:ind w:firstLine="567"/>
        <w:jc w:val="both"/>
        <w:rPr>
          <w:b/>
          <w:color w:val="auto"/>
          <w:sz w:val="28"/>
          <w:szCs w:val="28"/>
        </w:rPr>
      </w:pPr>
      <w:r>
        <w:rPr>
          <w:b/>
          <w:color w:val="auto"/>
          <w:sz w:val="28"/>
          <w:szCs w:val="28"/>
        </w:rPr>
        <w:t>b.</w:t>
      </w:r>
      <w:r w:rsidR="00E82C00">
        <w:rPr>
          <w:b/>
          <w:color w:val="auto"/>
          <w:sz w:val="28"/>
          <w:szCs w:val="28"/>
        </w:rPr>
        <w:t xml:space="preserve"> </w:t>
      </w:r>
      <w:r w:rsidR="008245E3" w:rsidRPr="008245E3">
        <w:rPr>
          <w:b/>
          <w:color w:val="auto"/>
          <w:sz w:val="28"/>
          <w:szCs w:val="28"/>
        </w:rPr>
        <w:t xml:space="preserve">Tổ chức </w:t>
      </w:r>
      <w:r w:rsidR="00784CED">
        <w:rPr>
          <w:b/>
          <w:color w:val="auto"/>
          <w:sz w:val="28"/>
          <w:szCs w:val="28"/>
        </w:rPr>
        <w:t xml:space="preserve">lại </w:t>
      </w:r>
      <w:r w:rsidR="008245E3" w:rsidRPr="008245E3">
        <w:rPr>
          <w:b/>
          <w:color w:val="auto"/>
          <w:sz w:val="28"/>
          <w:szCs w:val="28"/>
        </w:rPr>
        <w:t>không gian phát triển du lịch đến năm 2025</w:t>
      </w:r>
    </w:p>
    <w:p w:rsidR="00297342" w:rsidRPr="00297342" w:rsidRDefault="007B7F8B" w:rsidP="00297342">
      <w:pPr>
        <w:tabs>
          <w:tab w:val="right" w:leader="dot" w:pos="7920"/>
        </w:tabs>
        <w:spacing w:before="120" w:after="120"/>
        <w:ind w:firstLine="567"/>
        <w:jc w:val="both"/>
        <w:rPr>
          <w:color w:val="auto"/>
          <w:sz w:val="28"/>
          <w:szCs w:val="28"/>
        </w:rPr>
      </w:pPr>
      <w:r>
        <w:rPr>
          <w:b/>
          <w:bCs/>
          <w:i/>
          <w:iCs/>
          <w:color w:val="auto"/>
          <w:sz w:val="28"/>
          <w:szCs w:val="28"/>
        </w:rPr>
        <w:t>+</w:t>
      </w:r>
      <w:r w:rsidR="001F060F">
        <w:rPr>
          <w:b/>
          <w:bCs/>
          <w:i/>
          <w:iCs/>
          <w:color w:val="auto"/>
          <w:sz w:val="28"/>
          <w:szCs w:val="28"/>
        </w:rPr>
        <w:t xml:space="preserve"> </w:t>
      </w:r>
      <w:r w:rsidR="00297342" w:rsidRPr="00297342">
        <w:rPr>
          <w:b/>
          <w:bCs/>
          <w:i/>
          <w:iCs/>
          <w:color w:val="auto"/>
          <w:sz w:val="28"/>
          <w:szCs w:val="28"/>
        </w:rPr>
        <w:t>Cụm 1:</w:t>
      </w:r>
      <w:r w:rsidR="00297342" w:rsidRPr="00297342">
        <w:rPr>
          <w:color w:val="auto"/>
          <w:sz w:val="28"/>
          <w:szCs w:val="28"/>
        </w:rPr>
        <w:t xml:space="preserve"> Trung tâm thành phố Vĩnh Long và phụ cận</w:t>
      </w:r>
    </w:p>
    <w:p w:rsidR="00297342" w:rsidRPr="00297342" w:rsidRDefault="007B7F8B" w:rsidP="00297342">
      <w:pPr>
        <w:tabs>
          <w:tab w:val="right" w:leader="dot" w:pos="7920"/>
        </w:tabs>
        <w:spacing w:before="120" w:after="120"/>
        <w:ind w:firstLine="567"/>
        <w:jc w:val="both"/>
        <w:rPr>
          <w:color w:val="auto"/>
          <w:sz w:val="28"/>
          <w:szCs w:val="28"/>
        </w:rPr>
      </w:pPr>
      <w:r>
        <w:rPr>
          <w:b/>
          <w:bCs/>
          <w:i/>
          <w:iCs/>
          <w:color w:val="auto"/>
          <w:sz w:val="28"/>
          <w:szCs w:val="28"/>
        </w:rPr>
        <w:t>+</w:t>
      </w:r>
      <w:r w:rsidR="001F060F">
        <w:rPr>
          <w:b/>
          <w:bCs/>
          <w:i/>
          <w:iCs/>
          <w:color w:val="auto"/>
          <w:sz w:val="28"/>
          <w:szCs w:val="28"/>
        </w:rPr>
        <w:t xml:space="preserve"> </w:t>
      </w:r>
      <w:r w:rsidR="00297342" w:rsidRPr="00297342">
        <w:rPr>
          <w:b/>
          <w:bCs/>
          <w:i/>
          <w:iCs/>
          <w:color w:val="auto"/>
          <w:sz w:val="28"/>
          <w:szCs w:val="28"/>
        </w:rPr>
        <w:t xml:space="preserve"> Cụm 2:</w:t>
      </w:r>
      <w:r w:rsidR="00297342" w:rsidRPr="00297342">
        <w:rPr>
          <w:color w:val="auto"/>
          <w:sz w:val="28"/>
          <w:szCs w:val="28"/>
        </w:rPr>
        <w:t xml:space="preserve"> Các xã cù lao An Bình (huyện Long Hồ)</w:t>
      </w:r>
    </w:p>
    <w:p w:rsidR="00297342" w:rsidRPr="00297342" w:rsidRDefault="007B7F8B" w:rsidP="00297342">
      <w:pPr>
        <w:tabs>
          <w:tab w:val="right" w:leader="dot" w:pos="7920"/>
        </w:tabs>
        <w:spacing w:before="120" w:after="120"/>
        <w:ind w:firstLine="567"/>
        <w:jc w:val="both"/>
        <w:rPr>
          <w:color w:val="auto"/>
          <w:sz w:val="28"/>
          <w:szCs w:val="28"/>
        </w:rPr>
      </w:pPr>
      <w:r>
        <w:rPr>
          <w:b/>
          <w:bCs/>
          <w:i/>
          <w:iCs/>
          <w:color w:val="auto"/>
          <w:sz w:val="28"/>
          <w:szCs w:val="28"/>
        </w:rPr>
        <w:t>+</w:t>
      </w:r>
      <w:r w:rsidR="005F0C45">
        <w:rPr>
          <w:b/>
          <w:bCs/>
          <w:i/>
          <w:iCs/>
          <w:color w:val="auto"/>
          <w:sz w:val="28"/>
          <w:szCs w:val="28"/>
        </w:rPr>
        <w:t xml:space="preserve"> </w:t>
      </w:r>
      <w:r w:rsidR="00297342" w:rsidRPr="00297342">
        <w:rPr>
          <w:b/>
          <w:bCs/>
          <w:i/>
          <w:iCs/>
          <w:color w:val="auto"/>
          <w:sz w:val="28"/>
          <w:szCs w:val="28"/>
        </w:rPr>
        <w:t xml:space="preserve"> Cụm 3:</w:t>
      </w:r>
      <w:r w:rsidR="00297342" w:rsidRPr="00297342">
        <w:rPr>
          <w:color w:val="auto"/>
          <w:sz w:val="28"/>
          <w:szCs w:val="28"/>
        </w:rPr>
        <w:t xml:space="preserve"> </w:t>
      </w:r>
      <w:r w:rsidR="005F0C45">
        <w:rPr>
          <w:color w:val="auto"/>
          <w:sz w:val="28"/>
          <w:szCs w:val="28"/>
        </w:rPr>
        <w:t xml:space="preserve">Huyện </w:t>
      </w:r>
      <w:r w:rsidR="00297342" w:rsidRPr="00297342">
        <w:rPr>
          <w:color w:val="auto"/>
          <w:sz w:val="28"/>
          <w:szCs w:val="28"/>
        </w:rPr>
        <w:t xml:space="preserve">Mang Thít, </w:t>
      </w:r>
      <w:r w:rsidR="005F0C45">
        <w:rPr>
          <w:color w:val="auto"/>
          <w:sz w:val="28"/>
          <w:szCs w:val="28"/>
        </w:rPr>
        <w:t xml:space="preserve">huyện </w:t>
      </w:r>
      <w:r w:rsidR="00297342" w:rsidRPr="00297342">
        <w:rPr>
          <w:color w:val="auto"/>
          <w:sz w:val="28"/>
          <w:szCs w:val="28"/>
        </w:rPr>
        <w:t xml:space="preserve">Vũng Liêm </w:t>
      </w:r>
    </w:p>
    <w:p w:rsidR="00297342" w:rsidRPr="00297342" w:rsidRDefault="007B7F8B" w:rsidP="00297342">
      <w:pPr>
        <w:tabs>
          <w:tab w:val="right" w:leader="dot" w:pos="7920"/>
        </w:tabs>
        <w:spacing w:before="120" w:after="120"/>
        <w:ind w:firstLine="567"/>
        <w:jc w:val="both"/>
        <w:rPr>
          <w:color w:val="auto"/>
          <w:sz w:val="28"/>
          <w:szCs w:val="28"/>
        </w:rPr>
      </w:pPr>
      <w:r>
        <w:rPr>
          <w:b/>
          <w:bCs/>
          <w:i/>
          <w:iCs/>
          <w:color w:val="auto"/>
          <w:sz w:val="28"/>
          <w:szCs w:val="28"/>
        </w:rPr>
        <w:t>+</w:t>
      </w:r>
      <w:r w:rsidR="0026630A">
        <w:rPr>
          <w:b/>
          <w:bCs/>
          <w:i/>
          <w:iCs/>
          <w:color w:val="auto"/>
          <w:sz w:val="28"/>
          <w:szCs w:val="28"/>
        </w:rPr>
        <w:t xml:space="preserve"> </w:t>
      </w:r>
      <w:r w:rsidR="00297342" w:rsidRPr="00297342">
        <w:rPr>
          <w:b/>
          <w:bCs/>
          <w:i/>
          <w:iCs/>
          <w:color w:val="auto"/>
          <w:sz w:val="28"/>
          <w:szCs w:val="28"/>
        </w:rPr>
        <w:t>Cụm 4:</w:t>
      </w:r>
      <w:r w:rsidR="00297342" w:rsidRPr="00297342">
        <w:rPr>
          <w:color w:val="auto"/>
          <w:sz w:val="28"/>
          <w:szCs w:val="28"/>
        </w:rPr>
        <w:t xml:space="preserve"> Bình Minh, Bình Tân, Tam Bình, Trà Ôn</w:t>
      </w:r>
    </w:p>
    <w:p w:rsidR="000F620C" w:rsidRPr="000F620C" w:rsidRDefault="0053295A" w:rsidP="000F620C">
      <w:pPr>
        <w:tabs>
          <w:tab w:val="right" w:leader="dot" w:pos="7920"/>
        </w:tabs>
        <w:spacing w:before="120" w:after="120"/>
        <w:ind w:firstLine="567"/>
        <w:jc w:val="both"/>
        <w:rPr>
          <w:b/>
          <w:bCs/>
          <w:color w:val="auto"/>
          <w:sz w:val="28"/>
          <w:szCs w:val="28"/>
        </w:rPr>
      </w:pPr>
      <w:r>
        <w:rPr>
          <w:b/>
          <w:bCs/>
          <w:color w:val="auto"/>
          <w:sz w:val="28"/>
          <w:szCs w:val="28"/>
        </w:rPr>
        <w:t>c.</w:t>
      </w:r>
      <w:r w:rsidR="000F620C" w:rsidRPr="000F620C">
        <w:rPr>
          <w:b/>
          <w:bCs/>
          <w:color w:val="auto"/>
          <w:sz w:val="28"/>
          <w:szCs w:val="28"/>
        </w:rPr>
        <w:t xml:space="preserve"> Đào tạo nhân lực du lịch và giáo dục cộng đồng</w:t>
      </w:r>
    </w:p>
    <w:p w:rsidR="000F620C" w:rsidRPr="000F620C" w:rsidRDefault="007B7F8B" w:rsidP="000F620C">
      <w:pPr>
        <w:tabs>
          <w:tab w:val="right" w:leader="dot" w:pos="7920"/>
        </w:tabs>
        <w:spacing w:before="120" w:after="120"/>
        <w:ind w:firstLine="567"/>
        <w:jc w:val="both"/>
        <w:rPr>
          <w:color w:val="auto"/>
          <w:sz w:val="28"/>
          <w:szCs w:val="28"/>
        </w:rPr>
      </w:pPr>
      <w:r>
        <w:rPr>
          <w:color w:val="auto"/>
          <w:sz w:val="28"/>
          <w:szCs w:val="28"/>
          <w:lang w:val="nl-NL"/>
        </w:rPr>
        <w:t>Rà soát đội ngũ và t</w:t>
      </w:r>
      <w:r w:rsidR="000F620C" w:rsidRPr="000F620C">
        <w:rPr>
          <w:color w:val="auto"/>
          <w:sz w:val="28"/>
          <w:szCs w:val="28"/>
          <w:lang w:val="nl-NL"/>
        </w:rPr>
        <w:t xml:space="preserve">ổ chức các lớp đào tạo, bồi dưỡng nâng cao trình độ </w:t>
      </w:r>
      <w:r w:rsidR="000F620C" w:rsidRPr="000F620C">
        <w:rPr>
          <w:color w:val="auto"/>
          <w:sz w:val="28"/>
          <w:szCs w:val="28"/>
          <w:lang w:val="nl-NL"/>
        </w:rPr>
        <w:lastRenderedPageBreak/>
        <w:t>nghiệp vụ cho đổi ngũ quản lý nhà nước và kỹ năng, nghiệp vụ cho đội ngũ lao động du lịch để đáp ứng yêu cầu về chất lượng đội ngũ.</w:t>
      </w:r>
      <w:r w:rsidR="0035435E">
        <w:rPr>
          <w:color w:val="auto"/>
          <w:sz w:val="28"/>
          <w:szCs w:val="28"/>
          <w:lang w:val="nl-NL"/>
        </w:rPr>
        <w:t xml:space="preserve"> </w:t>
      </w:r>
      <w:r w:rsidR="000F620C" w:rsidRPr="000F620C">
        <w:rPr>
          <w:color w:val="auto"/>
          <w:sz w:val="28"/>
          <w:szCs w:val="28"/>
        </w:rPr>
        <w:t>Nâng cao nhận thức của cộng đồng dân cư, đặc biệt là tại các khu vực phát triển du lịch về lợi ích và vai trò của du lịch để góp phần xây dựng hình ảnh du lịch của địa phương thân thiện, mến khách.</w:t>
      </w:r>
    </w:p>
    <w:p w:rsidR="00C8208A" w:rsidRDefault="0053295A" w:rsidP="00A45BD7">
      <w:pPr>
        <w:tabs>
          <w:tab w:val="right" w:leader="dot" w:pos="7920"/>
        </w:tabs>
        <w:spacing w:before="120" w:after="120"/>
        <w:ind w:firstLine="567"/>
        <w:jc w:val="both"/>
        <w:rPr>
          <w:b/>
          <w:color w:val="auto"/>
          <w:sz w:val="28"/>
          <w:szCs w:val="28"/>
        </w:rPr>
      </w:pPr>
      <w:r>
        <w:rPr>
          <w:b/>
          <w:color w:val="auto"/>
          <w:sz w:val="28"/>
          <w:szCs w:val="28"/>
        </w:rPr>
        <w:t>d.</w:t>
      </w:r>
      <w:r w:rsidR="00302020" w:rsidRPr="00302020">
        <w:rPr>
          <w:b/>
          <w:color w:val="auto"/>
          <w:sz w:val="28"/>
          <w:szCs w:val="28"/>
        </w:rPr>
        <w:t xml:space="preserve"> Xây dựng và phát triển sản phẩm du lịch</w:t>
      </w:r>
      <w:r w:rsidR="0018683B">
        <w:rPr>
          <w:b/>
          <w:color w:val="auto"/>
          <w:sz w:val="28"/>
          <w:szCs w:val="28"/>
        </w:rPr>
        <w:t xml:space="preserve"> (Trọng tâm, đột phá</w:t>
      </w:r>
      <w:r w:rsidR="00EA0A0F">
        <w:rPr>
          <w:b/>
          <w:color w:val="auto"/>
          <w:sz w:val="28"/>
          <w:szCs w:val="28"/>
        </w:rPr>
        <w:t xml:space="preserve"> đến 2025</w:t>
      </w:r>
      <w:r w:rsidR="0018683B">
        <w:rPr>
          <w:b/>
          <w:color w:val="auto"/>
          <w:sz w:val="28"/>
          <w:szCs w:val="28"/>
        </w:rPr>
        <w:t>)</w:t>
      </w:r>
    </w:p>
    <w:p w:rsidR="00AF29DC" w:rsidRPr="00AF29DC" w:rsidRDefault="00EA0A0F" w:rsidP="00AF29DC">
      <w:pPr>
        <w:tabs>
          <w:tab w:val="right" w:leader="dot" w:pos="7920"/>
        </w:tabs>
        <w:spacing w:before="120" w:after="120"/>
        <w:ind w:firstLine="567"/>
        <w:jc w:val="both"/>
        <w:rPr>
          <w:color w:val="auto"/>
          <w:sz w:val="28"/>
          <w:szCs w:val="28"/>
        </w:rPr>
      </w:pPr>
      <w:r>
        <w:rPr>
          <w:color w:val="auto"/>
          <w:sz w:val="28"/>
          <w:szCs w:val="28"/>
        </w:rPr>
        <w:t xml:space="preserve">- </w:t>
      </w:r>
      <w:r w:rsidR="00AF29DC">
        <w:rPr>
          <w:color w:val="auto"/>
          <w:sz w:val="28"/>
          <w:szCs w:val="28"/>
        </w:rPr>
        <w:t>T</w:t>
      </w:r>
      <w:r w:rsidR="00AF29DC" w:rsidRPr="00AF29DC">
        <w:rPr>
          <w:bCs/>
          <w:iCs/>
          <w:color w:val="auto"/>
          <w:sz w:val="28"/>
          <w:szCs w:val="28"/>
        </w:rPr>
        <w:t>ập trung xây dựng và hoàn chỉnh 04 sản phẩm du lịch đặc thù là:</w:t>
      </w:r>
      <w:r w:rsidR="00AF29DC" w:rsidRPr="00AF29DC">
        <w:rPr>
          <w:color w:val="auto"/>
          <w:sz w:val="28"/>
          <w:szCs w:val="28"/>
        </w:rPr>
        <w:t xml:space="preserve"> Du lịch homestay nghỉ dưỡng; du lịch nông nghiệp; du lịch làng nghề; du lịch văn hóa tâm linh.  </w:t>
      </w:r>
    </w:p>
    <w:p w:rsidR="00AF29DC" w:rsidRPr="00AF29DC" w:rsidRDefault="00AF29DC" w:rsidP="00AF29DC">
      <w:pPr>
        <w:tabs>
          <w:tab w:val="right" w:leader="dot" w:pos="7920"/>
        </w:tabs>
        <w:spacing w:before="120" w:after="120"/>
        <w:ind w:firstLine="567"/>
        <w:jc w:val="both"/>
        <w:rPr>
          <w:color w:val="auto"/>
          <w:sz w:val="28"/>
          <w:szCs w:val="28"/>
        </w:rPr>
      </w:pPr>
      <w:r w:rsidRPr="00AF29DC">
        <w:rPr>
          <w:color w:val="auto"/>
          <w:sz w:val="28"/>
          <w:szCs w:val="28"/>
        </w:rPr>
        <w:t xml:space="preserve">- </w:t>
      </w:r>
      <w:r w:rsidR="00DF5A72">
        <w:rPr>
          <w:color w:val="auto"/>
          <w:sz w:val="28"/>
          <w:szCs w:val="28"/>
        </w:rPr>
        <w:t>T</w:t>
      </w:r>
      <w:r w:rsidR="00DF5A72" w:rsidRPr="00DF5A72">
        <w:rPr>
          <w:bCs/>
          <w:iCs/>
          <w:color w:val="auto"/>
          <w:sz w:val="28"/>
          <w:szCs w:val="28"/>
        </w:rPr>
        <w:t xml:space="preserve">ập trung xây dựng </w:t>
      </w:r>
      <w:r w:rsidRPr="00EA0A0F">
        <w:rPr>
          <w:b/>
          <w:bCs/>
          <w:iCs/>
          <w:color w:val="auto"/>
          <w:sz w:val="28"/>
          <w:szCs w:val="28"/>
        </w:rPr>
        <w:t xml:space="preserve">02 sản phẩm </w:t>
      </w:r>
      <w:r w:rsidR="00DF5A72" w:rsidRPr="00EA0A0F">
        <w:rPr>
          <w:b/>
          <w:bCs/>
          <w:iCs/>
          <w:color w:val="auto"/>
          <w:sz w:val="28"/>
          <w:szCs w:val="28"/>
        </w:rPr>
        <w:t xml:space="preserve">du lịch </w:t>
      </w:r>
      <w:r w:rsidRPr="00EA0A0F">
        <w:rPr>
          <w:b/>
          <w:bCs/>
          <w:iCs/>
          <w:color w:val="auto"/>
          <w:sz w:val="28"/>
          <w:szCs w:val="28"/>
        </w:rPr>
        <w:t>trọng điểm</w:t>
      </w:r>
      <w:r w:rsidRPr="00AF29DC">
        <w:rPr>
          <w:bCs/>
          <w:iCs/>
          <w:color w:val="auto"/>
          <w:sz w:val="28"/>
          <w:szCs w:val="28"/>
        </w:rPr>
        <w:t xml:space="preserve"> là</w:t>
      </w:r>
      <w:r w:rsidRPr="00AF29DC">
        <w:rPr>
          <w:color w:val="auto"/>
          <w:sz w:val="28"/>
          <w:szCs w:val="28"/>
        </w:rPr>
        <w:t xml:space="preserve"> sản phẩm du lịch dựa trên Vương quốc Lò gạch </w:t>
      </w:r>
      <w:r w:rsidR="00860D98">
        <w:rPr>
          <w:color w:val="auto"/>
          <w:sz w:val="28"/>
          <w:szCs w:val="28"/>
        </w:rPr>
        <w:t>tại</w:t>
      </w:r>
      <w:r w:rsidR="00DF5A72">
        <w:rPr>
          <w:color w:val="auto"/>
          <w:sz w:val="28"/>
          <w:szCs w:val="28"/>
        </w:rPr>
        <w:t xml:space="preserve"> </w:t>
      </w:r>
      <w:r w:rsidRPr="00AF29DC">
        <w:rPr>
          <w:color w:val="auto"/>
          <w:sz w:val="28"/>
          <w:szCs w:val="28"/>
        </w:rPr>
        <w:t>huyện Mang Thít</w:t>
      </w:r>
      <w:r w:rsidR="00860D98">
        <w:rPr>
          <w:color w:val="auto"/>
          <w:sz w:val="28"/>
          <w:szCs w:val="28"/>
        </w:rPr>
        <w:t xml:space="preserve"> (Đề án di sản đương đại Mang Thít)</w:t>
      </w:r>
      <w:r w:rsidRPr="00AF29DC">
        <w:rPr>
          <w:color w:val="auto"/>
          <w:sz w:val="28"/>
          <w:szCs w:val="28"/>
        </w:rPr>
        <w:t xml:space="preserve"> và Bảo tàng Nông nghiệp vùng ĐBSCL</w:t>
      </w:r>
      <w:r w:rsidR="00860D98">
        <w:rPr>
          <w:color w:val="auto"/>
          <w:sz w:val="28"/>
          <w:szCs w:val="28"/>
        </w:rPr>
        <w:t xml:space="preserve"> tại huyện Vũng Liêm</w:t>
      </w:r>
      <w:r w:rsidRPr="00AF29DC">
        <w:rPr>
          <w:color w:val="auto"/>
          <w:sz w:val="28"/>
          <w:szCs w:val="28"/>
        </w:rPr>
        <w:t xml:space="preserve">. </w:t>
      </w:r>
    </w:p>
    <w:p w:rsidR="00AF29DC" w:rsidRPr="00AF29DC" w:rsidRDefault="00AF29DC" w:rsidP="00AF29DC">
      <w:pPr>
        <w:tabs>
          <w:tab w:val="right" w:leader="dot" w:pos="7920"/>
        </w:tabs>
        <w:spacing w:before="120" w:after="120"/>
        <w:ind w:firstLine="567"/>
        <w:jc w:val="both"/>
        <w:rPr>
          <w:color w:val="auto"/>
          <w:sz w:val="28"/>
          <w:szCs w:val="28"/>
        </w:rPr>
      </w:pPr>
      <w:r w:rsidRPr="00AF29DC">
        <w:rPr>
          <w:color w:val="auto"/>
          <w:sz w:val="28"/>
          <w:szCs w:val="28"/>
        </w:rPr>
        <w:t xml:space="preserve">- </w:t>
      </w:r>
      <w:r w:rsidR="00341B3A">
        <w:rPr>
          <w:color w:val="auto"/>
          <w:sz w:val="28"/>
          <w:szCs w:val="28"/>
        </w:rPr>
        <w:t xml:space="preserve">Hoàn thiện </w:t>
      </w:r>
      <w:r w:rsidRPr="00AF29DC">
        <w:rPr>
          <w:bCs/>
          <w:iCs/>
          <w:color w:val="auto"/>
          <w:sz w:val="28"/>
          <w:szCs w:val="28"/>
        </w:rPr>
        <w:t xml:space="preserve">02 sản phẩm </w:t>
      </w:r>
      <w:r w:rsidR="00341B3A">
        <w:rPr>
          <w:bCs/>
          <w:iCs/>
          <w:color w:val="auto"/>
          <w:sz w:val="28"/>
          <w:szCs w:val="28"/>
        </w:rPr>
        <w:t xml:space="preserve">du lịch </w:t>
      </w:r>
      <w:r w:rsidRPr="00AF29DC">
        <w:rPr>
          <w:bCs/>
          <w:iCs/>
          <w:color w:val="auto"/>
          <w:sz w:val="28"/>
          <w:szCs w:val="28"/>
        </w:rPr>
        <w:t>bổ trợ là</w:t>
      </w:r>
      <w:r w:rsidRPr="00AF29DC">
        <w:rPr>
          <w:color w:val="auto"/>
          <w:sz w:val="28"/>
          <w:szCs w:val="28"/>
        </w:rPr>
        <w:t xml:space="preserve"> du lịch mua sắm và sản phẩm du lịch phi vật thể “hát bội”.  </w:t>
      </w:r>
    </w:p>
    <w:p w:rsidR="0035435E" w:rsidRDefault="00375C40" w:rsidP="00A45BD7">
      <w:pPr>
        <w:tabs>
          <w:tab w:val="right" w:leader="dot" w:pos="7920"/>
        </w:tabs>
        <w:spacing w:before="120" w:after="120"/>
        <w:ind w:firstLine="567"/>
        <w:jc w:val="both"/>
        <w:rPr>
          <w:color w:val="auto"/>
          <w:sz w:val="28"/>
          <w:szCs w:val="28"/>
          <w:lang w:val="nl-NL"/>
        </w:rPr>
      </w:pPr>
      <w:r w:rsidRPr="00375C40">
        <w:rPr>
          <w:color w:val="auto"/>
          <w:sz w:val="28"/>
          <w:szCs w:val="28"/>
          <w:lang w:val="nl-NL"/>
        </w:rPr>
        <w:t xml:space="preserve">Song song với việc xây dựng </w:t>
      </w:r>
      <w:r>
        <w:rPr>
          <w:color w:val="auto"/>
          <w:sz w:val="28"/>
          <w:szCs w:val="28"/>
          <w:lang w:val="nl-NL"/>
        </w:rPr>
        <w:t xml:space="preserve">và hoàn thiện </w:t>
      </w:r>
      <w:r w:rsidRPr="00375C40">
        <w:rPr>
          <w:color w:val="auto"/>
          <w:sz w:val="28"/>
          <w:szCs w:val="28"/>
          <w:lang w:val="nl-NL"/>
        </w:rPr>
        <w:t xml:space="preserve">các sản phẩm </w:t>
      </w:r>
      <w:r>
        <w:rPr>
          <w:color w:val="auto"/>
          <w:sz w:val="28"/>
          <w:szCs w:val="28"/>
          <w:lang w:val="nl-NL"/>
        </w:rPr>
        <w:t>du lịch</w:t>
      </w:r>
      <w:r w:rsidRPr="00375C40">
        <w:rPr>
          <w:color w:val="auto"/>
          <w:sz w:val="28"/>
          <w:szCs w:val="28"/>
          <w:lang w:val="nl-NL"/>
        </w:rPr>
        <w:t xml:space="preserve">, </w:t>
      </w:r>
      <w:r>
        <w:rPr>
          <w:color w:val="auto"/>
          <w:sz w:val="28"/>
          <w:szCs w:val="28"/>
          <w:lang w:val="nl-NL"/>
        </w:rPr>
        <w:t xml:space="preserve">cần </w:t>
      </w:r>
      <w:r w:rsidRPr="00375C40">
        <w:rPr>
          <w:color w:val="auto"/>
          <w:sz w:val="28"/>
          <w:szCs w:val="28"/>
          <w:lang w:val="nl-NL"/>
        </w:rPr>
        <w:t xml:space="preserve">thiết kế các chương trình tham quan </w:t>
      </w:r>
      <w:r w:rsidR="003E1389">
        <w:rPr>
          <w:color w:val="auto"/>
          <w:sz w:val="28"/>
          <w:szCs w:val="28"/>
          <w:lang w:val="nl-NL"/>
        </w:rPr>
        <w:t xml:space="preserve">hoàn chỉnh </w:t>
      </w:r>
      <w:r w:rsidRPr="00375C40">
        <w:rPr>
          <w:color w:val="auto"/>
          <w:sz w:val="28"/>
          <w:szCs w:val="28"/>
          <w:lang w:val="nl-NL"/>
        </w:rPr>
        <w:t xml:space="preserve">trong tỉnh và các vùng phụ cận </w:t>
      </w:r>
    </w:p>
    <w:p w:rsidR="003215B6" w:rsidRDefault="0053295A" w:rsidP="00A45BD7">
      <w:pPr>
        <w:tabs>
          <w:tab w:val="right" w:leader="dot" w:pos="7920"/>
        </w:tabs>
        <w:spacing w:before="120" w:after="120"/>
        <w:ind w:firstLine="567"/>
        <w:jc w:val="both"/>
        <w:rPr>
          <w:b/>
          <w:color w:val="auto"/>
          <w:sz w:val="28"/>
          <w:szCs w:val="28"/>
          <w:lang w:val="nl-NL"/>
        </w:rPr>
      </w:pPr>
      <w:r>
        <w:rPr>
          <w:b/>
          <w:color w:val="auto"/>
          <w:sz w:val="28"/>
          <w:szCs w:val="28"/>
          <w:lang w:val="nl-NL"/>
        </w:rPr>
        <w:t>đ.</w:t>
      </w:r>
      <w:r w:rsidR="003215B6" w:rsidRPr="003215B6">
        <w:rPr>
          <w:b/>
          <w:color w:val="auto"/>
          <w:sz w:val="28"/>
          <w:szCs w:val="28"/>
          <w:lang w:val="nl-NL"/>
        </w:rPr>
        <w:t xml:space="preserve"> Xây dựng chất lượng dịch vụ du lịch</w:t>
      </w:r>
    </w:p>
    <w:p w:rsidR="007C0B9E" w:rsidRDefault="007C0B9E" w:rsidP="007C0B9E">
      <w:pPr>
        <w:tabs>
          <w:tab w:val="right" w:leader="dot" w:pos="7920"/>
        </w:tabs>
        <w:spacing w:before="120" w:after="120"/>
        <w:ind w:firstLine="567"/>
        <w:jc w:val="both"/>
        <w:rPr>
          <w:color w:val="auto"/>
          <w:sz w:val="28"/>
          <w:szCs w:val="28"/>
          <w:lang w:val="nl-NL"/>
        </w:rPr>
      </w:pPr>
      <w:r>
        <w:rPr>
          <w:bCs/>
          <w:color w:val="auto"/>
          <w:sz w:val="28"/>
          <w:szCs w:val="28"/>
          <w:lang w:val="nl-NL"/>
        </w:rPr>
        <w:t xml:space="preserve">Quan tâm làm tốt công tác </w:t>
      </w:r>
      <w:r w:rsidRPr="007C0B9E">
        <w:rPr>
          <w:bCs/>
          <w:color w:val="auto"/>
          <w:sz w:val="28"/>
          <w:szCs w:val="28"/>
          <w:lang w:val="nl-NL"/>
        </w:rPr>
        <w:t xml:space="preserve">triển khai các quy định </w:t>
      </w:r>
      <w:r w:rsidRPr="007C0B9E">
        <w:rPr>
          <w:color w:val="auto"/>
          <w:sz w:val="28"/>
          <w:szCs w:val="28"/>
          <w:lang w:val="nl-NL"/>
        </w:rPr>
        <w:t>về an toàn, chất lượng cho từng loại sản phẩm, chất lượng từng loại dịch vụ</w:t>
      </w:r>
      <w:r w:rsidR="000B352D">
        <w:rPr>
          <w:color w:val="auto"/>
          <w:sz w:val="28"/>
          <w:szCs w:val="28"/>
          <w:lang w:val="nl-NL"/>
        </w:rPr>
        <w:t xml:space="preserve"> du lịch. </w:t>
      </w:r>
    </w:p>
    <w:p w:rsidR="007C0B9E" w:rsidRDefault="00FB4264" w:rsidP="00A45BD7">
      <w:pPr>
        <w:tabs>
          <w:tab w:val="right" w:leader="dot" w:pos="7920"/>
        </w:tabs>
        <w:spacing w:before="120" w:after="120"/>
        <w:ind w:firstLine="567"/>
        <w:jc w:val="both"/>
        <w:rPr>
          <w:color w:val="auto"/>
          <w:sz w:val="28"/>
          <w:szCs w:val="28"/>
          <w:lang w:val="nl-NL"/>
        </w:rPr>
      </w:pPr>
      <w:r>
        <w:rPr>
          <w:color w:val="auto"/>
          <w:sz w:val="28"/>
          <w:szCs w:val="28"/>
          <w:lang w:val="nl-NL"/>
        </w:rPr>
        <w:t>T</w:t>
      </w:r>
      <w:r w:rsidR="007C0B9E" w:rsidRPr="007C0B9E">
        <w:rPr>
          <w:color w:val="auto"/>
          <w:sz w:val="28"/>
          <w:szCs w:val="28"/>
          <w:lang w:val="nl-NL"/>
        </w:rPr>
        <w:t xml:space="preserve">hường xuyên tổ chức các lớp tập huấn cho các nhà cung cấp sản phẩm du lịch. Nâng cao chất lượng nguồn nhân lực; rà soát và bổ sung quy trình phục vụ; tổ chức các cuộc thi tay nghề hàng năm. Đồng thời, quan tâm </w:t>
      </w:r>
      <w:r w:rsidR="004A5516">
        <w:rPr>
          <w:color w:val="auto"/>
          <w:sz w:val="28"/>
          <w:szCs w:val="28"/>
          <w:lang w:val="nl-NL"/>
        </w:rPr>
        <w:t>công tác an ninh trật tự và điều kiện</w:t>
      </w:r>
      <w:r w:rsidR="007C0B9E" w:rsidRPr="007C0B9E">
        <w:rPr>
          <w:color w:val="auto"/>
          <w:sz w:val="28"/>
          <w:szCs w:val="28"/>
          <w:lang w:val="nl-NL"/>
        </w:rPr>
        <w:t xml:space="preserve"> an toàn</w:t>
      </w:r>
      <w:r w:rsidR="00663B23">
        <w:rPr>
          <w:color w:val="auto"/>
          <w:sz w:val="28"/>
          <w:szCs w:val="28"/>
          <w:lang w:val="nl-NL"/>
        </w:rPr>
        <w:t xml:space="preserve"> hoạt động du lịch </w:t>
      </w:r>
      <w:r w:rsidR="007C0B9E" w:rsidRPr="007C0B9E">
        <w:rPr>
          <w:color w:val="auto"/>
          <w:sz w:val="28"/>
          <w:szCs w:val="28"/>
          <w:lang w:val="nl-NL"/>
        </w:rPr>
        <w:t xml:space="preserve">trong </w:t>
      </w:r>
      <w:r w:rsidR="007A2182">
        <w:rPr>
          <w:color w:val="auto"/>
          <w:sz w:val="28"/>
          <w:szCs w:val="28"/>
          <w:lang w:val="nl-NL"/>
        </w:rPr>
        <w:t>bối cảnh bình thường mới.</w:t>
      </w:r>
    </w:p>
    <w:p w:rsidR="007A2182" w:rsidRDefault="0053295A" w:rsidP="00A45BD7">
      <w:pPr>
        <w:tabs>
          <w:tab w:val="right" w:leader="dot" w:pos="7920"/>
        </w:tabs>
        <w:spacing w:before="120" w:after="120"/>
        <w:ind w:firstLine="567"/>
        <w:jc w:val="both"/>
        <w:rPr>
          <w:b/>
          <w:color w:val="auto"/>
          <w:sz w:val="28"/>
          <w:szCs w:val="28"/>
          <w:lang w:val="nl-NL"/>
        </w:rPr>
      </w:pPr>
      <w:r>
        <w:rPr>
          <w:b/>
          <w:color w:val="auto"/>
          <w:sz w:val="28"/>
          <w:szCs w:val="28"/>
          <w:lang w:val="nl-NL"/>
        </w:rPr>
        <w:t>e.</w:t>
      </w:r>
      <w:r w:rsidR="00C94FAF" w:rsidRPr="00C94FAF">
        <w:rPr>
          <w:b/>
          <w:color w:val="auto"/>
          <w:sz w:val="28"/>
          <w:szCs w:val="28"/>
          <w:lang w:val="nl-NL"/>
        </w:rPr>
        <w:t xml:space="preserve"> Phát triển mạng lưới cơ sở vật chất phục vụ khách du lịch</w:t>
      </w:r>
    </w:p>
    <w:p w:rsidR="00A448F7" w:rsidRPr="0017116F" w:rsidRDefault="00A448F7" w:rsidP="00AD6E7B">
      <w:pPr>
        <w:tabs>
          <w:tab w:val="right" w:leader="dot" w:pos="7920"/>
        </w:tabs>
        <w:spacing w:before="120" w:after="120"/>
        <w:ind w:firstLine="567"/>
        <w:jc w:val="both"/>
        <w:rPr>
          <w:bCs/>
          <w:i/>
          <w:iCs/>
          <w:color w:val="auto"/>
          <w:sz w:val="28"/>
          <w:szCs w:val="28"/>
          <w:lang w:val="nl-NL"/>
        </w:rPr>
      </w:pPr>
      <w:bookmarkStart w:id="0" w:name="_Toc82778699"/>
      <w:bookmarkStart w:id="1" w:name="_Toc86312289"/>
      <w:r w:rsidRPr="0017116F">
        <w:rPr>
          <w:bCs/>
          <w:i/>
          <w:iCs/>
          <w:color w:val="auto"/>
          <w:sz w:val="28"/>
          <w:szCs w:val="28"/>
          <w:lang w:val="nl-NL"/>
        </w:rPr>
        <w:t>+</w:t>
      </w:r>
      <w:r w:rsidR="00AD6E7B" w:rsidRPr="0017116F">
        <w:rPr>
          <w:bCs/>
          <w:i/>
          <w:iCs/>
          <w:color w:val="auto"/>
          <w:sz w:val="28"/>
          <w:szCs w:val="28"/>
          <w:lang w:val="nl-NL"/>
        </w:rPr>
        <w:t xml:space="preserve">  Hệ thống cơ sở lưu trú</w:t>
      </w:r>
      <w:bookmarkEnd w:id="0"/>
      <w:bookmarkEnd w:id="1"/>
      <w:r w:rsidRPr="0017116F">
        <w:rPr>
          <w:bCs/>
          <w:i/>
          <w:iCs/>
          <w:color w:val="auto"/>
          <w:sz w:val="28"/>
          <w:szCs w:val="28"/>
          <w:lang w:val="nl-NL"/>
        </w:rPr>
        <w:t xml:space="preserve"> trên địa bàn tỉnh</w:t>
      </w:r>
      <w:r w:rsidR="00AD6E7B" w:rsidRPr="0017116F">
        <w:rPr>
          <w:bCs/>
          <w:i/>
          <w:iCs/>
          <w:color w:val="auto"/>
          <w:sz w:val="28"/>
          <w:szCs w:val="28"/>
          <w:lang w:val="nl-NL"/>
        </w:rPr>
        <w:t xml:space="preserve"> </w:t>
      </w:r>
      <w:bookmarkStart w:id="2" w:name="_Toc86312290"/>
      <w:bookmarkStart w:id="3" w:name="_Toc82778700"/>
    </w:p>
    <w:p w:rsidR="00A448F7" w:rsidRDefault="00A448F7" w:rsidP="00AD6E7B">
      <w:pPr>
        <w:tabs>
          <w:tab w:val="right" w:leader="dot" w:pos="7920"/>
        </w:tabs>
        <w:spacing w:before="120" w:after="120"/>
        <w:ind w:firstLine="567"/>
        <w:jc w:val="both"/>
        <w:rPr>
          <w:bCs/>
          <w:i/>
          <w:iCs/>
          <w:color w:val="auto"/>
          <w:sz w:val="28"/>
          <w:szCs w:val="28"/>
          <w:lang w:val="nl-NL"/>
        </w:rPr>
      </w:pPr>
      <w:r w:rsidRPr="0017116F">
        <w:rPr>
          <w:bCs/>
          <w:i/>
          <w:iCs/>
          <w:color w:val="auto"/>
          <w:sz w:val="28"/>
          <w:szCs w:val="28"/>
          <w:lang w:val="nl-NL"/>
        </w:rPr>
        <w:t>+</w:t>
      </w:r>
      <w:r w:rsidR="00375817" w:rsidRPr="0017116F">
        <w:rPr>
          <w:bCs/>
          <w:i/>
          <w:iCs/>
          <w:color w:val="auto"/>
          <w:sz w:val="28"/>
          <w:szCs w:val="28"/>
          <w:lang w:val="nl-NL"/>
        </w:rPr>
        <w:t xml:space="preserve"> </w:t>
      </w:r>
      <w:r w:rsidR="00AD6E7B" w:rsidRPr="0017116F">
        <w:rPr>
          <w:bCs/>
          <w:i/>
          <w:iCs/>
          <w:color w:val="auto"/>
          <w:sz w:val="28"/>
          <w:szCs w:val="28"/>
          <w:lang w:val="nl-NL"/>
        </w:rPr>
        <w:t xml:space="preserve"> Hệ thống cơ sở ăn uống, vui chơi giải trí</w:t>
      </w:r>
      <w:bookmarkStart w:id="4" w:name="_Toc82778701"/>
      <w:bookmarkStart w:id="5" w:name="_Toc86312291"/>
      <w:bookmarkEnd w:id="2"/>
      <w:bookmarkEnd w:id="3"/>
    </w:p>
    <w:p w:rsidR="0017116F" w:rsidRPr="0017116F" w:rsidRDefault="0017116F" w:rsidP="00AD6E7B">
      <w:pPr>
        <w:tabs>
          <w:tab w:val="right" w:leader="dot" w:pos="7920"/>
        </w:tabs>
        <w:spacing w:before="120" w:after="120"/>
        <w:ind w:firstLine="567"/>
        <w:jc w:val="both"/>
        <w:rPr>
          <w:bCs/>
          <w:iCs/>
          <w:color w:val="auto"/>
          <w:sz w:val="28"/>
          <w:szCs w:val="28"/>
          <w:lang w:val="nl-NL"/>
        </w:rPr>
      </w:pPr>
      <w:r>
        <w:rPr>
          <w:bCs/>
          <w:iCs/>
          <w:color w:val="auto"/>
          <w:sz w:val="28"/>
          <w:szCs w:val="28"/>
          <w:lang w:val="nl-NL"/>
        </w:rPr>
        <w:t>Trong đó chú trọng nâng cao chất lượng phục vụ, chuẩn quy định, nâng chuẩn hạng sao, thu hút đầu tư mới,...</w:t>
      </w:r>
    </w:p>
    <w:p w:rsidR="00AD6E7B" w:rsidRPr="00F601FB" w:rsidRDefault="0053295A" w:rsidP="00AD6E7B">
      <w:pPr>
        <w:tabs>
          <w:tab w:val="right" w:leader="dot" w:pos="7920"/>
        </w:tabs>
        <w:spacing w:before="120" w:after="120"/>
        <w:ind w:firstLine="567"/>
        <w:jc w:val="both"/>
        <w:rPr>
          <w:b/>
          <w:bCs/>
          <w:iCs/>
          <w:color w:val="auto"/>
          <w:sz w:val="28"/>
          <w:szCs w:val="28"/>
          <w:lang w:val="nl-NL"/>
        </w:rPr>
      </w:pPr>
      <w:r>
        <w:rPr>
          <w:b/>
          <w:bCs/>
          <w:iCs/>
          <w:color w:val="auto"/>
          <w:sz w:val="28"/>
          <w:szCs w:val="28"/>
          <w:lang w:val="nl-NL"/>
        </w:rPr>
        <w:t>g.</w:t>
      </w:r>
      <w:r w:rsidR="00AD6E7B" w:rsidRPr="00F601FB">
        <w:rPr>
          <w:b/>
          <w:bCs/>
          <w:iCs/>
          <w:color w:val="auto"/>
          <w:sz w:val="28"/>
          <w:szCs w:val="28"/>
          <w:lang w:val="nl-NL"/>
        </w:rPr>
        <w:t xml:space="preserve"> </w:t>
      </w:r>
      <w:r w:rsidR="00F601FB" w:rsidRPr="00F601FB">
        <w:rPr>
          <w:b/>
          <w:bCs/>
          <w:iCs/>
          <w:color w:val="auto"/>
          <w:sz w:val="28"/>
          <w:szCs w:val="28"/>
          <w:lang w:val="nl-NL"/>
        </w:rPr>
        <w:t xml:space="preserve">Phát triển </w:t>
      </w:r>
      <w:r w:rsidR="00AD6E7B" w:rsidRPr="00F601FB">
        <w:rPr>
          <w:b/>
          <w:bCs/>
          <w:iCs/>
          <w:color w:val="auto"/>
          <w:sz w:val="28"/>
          <w:szCs w:val="28"/>
          <w:lang w:val="nl-NL"/>
        </w:rPr>
        <w:t>Hệ thống cơ sở dịch vụ thương mại</w:t>
      </w:r>
      <w:bookmarkEnd w:id="4"/>
      <w:bookmarkEnd w:id="5"/>
    </w:p>
    <w:p w:rsidR="00AD6E7B" w:rsidRDefault="00AD6E7B" w:rsidP="00AD6E7B">
      <w:pPr>
        <w:tabs>
          <w:tab w:val="right" w:leader="dot" w:pos="7920"/>
        </w:tabs>
        <w:spacing w:before="120" w:after="120"/>
        <w:ind w:firstLine="567"/>
        <w:jc w:val="both"/>
        <w:rPr>
          <w:color w:val="auto"/>
          <w:sz w:val="28"/>
          <w:szCs w:val="28"/>
          <w:lang w:val="nl-NL"/>
        </w:rPr>
      </w:pPr>
      <w:r w:rsidRPr="00AD6E7B">
        <w:rPr>
          <w:color w:val="auto"/>
          <w:sz w:val="28"/>
          <w:szCs w:val="28"/>
          <w:lang w:val="nl-NL"/>
        </w:rPr>
        <w:t xml:space="preserve">Tiếp tục triển khai hoàn thiện các dự án xây dựng đã được phê duyệt trên địa bàn tỉnh Vĩnh Long giai đoạn 2020-2025. </w:t>
      </w:r>
      <w:r w:rsidR="00B441BF">
        <w:rPr>
          <w:color w:val="auto"/>
          <w:sz w:val="28"/>
          <w:szCs w:val="28"/>
          <w:lang w:val="nl-NL"/>
        </w:rPr>
        <w:t>R</w:t>
      </w:r>
      <w:r w:rsidRPr="00AD6E7B">
        <w:rPr>
          <w:color w:val="auto"/>
          <w:sz w:val="28"/>
          <w:szCs w:val="28"/>
          <w:lang w:val="nl-NL"/>
        </w:rPr>
        <w:t>à soát, điều chỉnh việc quy hoạch vị trí xây dựng các siêu thị, trung tâm thương mại, triển lãm, các điểm mua sắm, chợ đêm, phố đi bộ</w:t>
      </w:r>
      <w:r w:rsidR="00610A11">
        <w:rPr>
          <w:color w:val="auto"/>
          <w:sz w:val="28"/>
          <w:szCs w:val="28"/>
          <w:lang w:val="nl-NL"/>
        </w:rPr>
        <w:t>,</w:t>
      </w:r>
      <w:r w:rsidRPr="00AD6E7B">
        <w:rPr>
          <w:color w:val="auto"/>
          <w:sz w:val="28"/>
          <w:szCs w:val="28"/>
          <w:lang w:val="nl-NL"/>
        </w:rPr>
        <w:t xml:space="preserve">… tại các huyện, thị xã, thành phố </w:t>
      </w:r>
    </w:p>
    <w:p w:rsidR="002151C3" w:rsidRPr="002151C3" w:rsidRDefault="0053295A" w:rsidP="002151C3">
      <w:pPr>
        <w:tabs>
          <w:tab w:val="right" w:leader="dot" w:pos="7920"/>
        </w:tabs>
        <w:spacing w:before="120" w:after="120"/>
        <w:ind w:firstLine="567"/>
        <w:jc w:val="both"/>
        <w:rPr>
          <w:b/>
          <w:color w:val="auto"/>
          <w:sz w:val="28"/>
          <w:szCs w:val="28"/>
          <w:lang w:val="nl-NL"/>
        </w:rPr>
      </w:pPr>
      <w:r>
        <w:rPr>
          <w:b/>
          <w:color w:val="auto"/>
          <w:sz w:val="28"/>
          <w:szCs w:val="28"/>
          <w:lang w:val="nl-NL"/>
        </w:rPr>
        <w:t>h.</w:t>
      </w:r>
      <w:r w:rsidR="002151C3" w:rsidRPr="002151C3">
        <w:rPr>
          <w:b/>
          <w:color w:val="auto"/>
          <w:sz w:val="28"/>
          <w:szCs w:val="28"/>
          <w:lang w:val="nl-NL"/>
        </w:rPr>
        <w:t xml:space="preserve"> Đầu tư phát triển hạ tầng du lịch</w:t>
      </w:r>
    </w:p>
    <w:p w:rsidR="002151C3" w:rsidRPr="002151C3" w:rsidRDefault="000F620C" w:rsidP="002151C3">
      <w:pPr>
        <w:tabs>
          <w:tab w:val="right" w:leader="dot" w:pos="7920"/>
        </w:tabs>
        <w:spacing w:before="120" w:after="120"/>
        <w:ind w:firstLine="567"/>
        <w:jc w:val="both"/>
        <w:rPr>
          <w:color w:val="auto"/>
          <w:sz w:val="28"/>
          <w:szCs w:val="28"/>
        </w:rPr>
      </w:pPr>
      <w:r>
        <w:rPr>
          <w:color w:val="auto"/>
          <w:sz w:val="28"/>
          <w:szCs w:val="28"/>
          <w:lang w:val="nl-NL"/>
        </w:rPr>
        <w:t>Đ</w:t>
      </w:r>
      <w:r w:rsidR="002151C3" w:rsidRPr="002151C3">
        <w:rPr>
          <w:color w:val="auto"/>
          <w:sz w:val="28"/>
          <w:szCs w:val="28"/>
          <w:lang w:val="nl-NL"/>
        </w:rPr>
        <w:t>ầu tư hệ thống giao thông thủy, bộ</w:t>
      </w:r>
      <w:r w:rsidR="003E6145">
        <w:rPr>
          <w:color w:val="auto"/>
          <w:sz w:val="28"/>
          <w:szCs w:val="28"/>
          <w:lang w:val="nl-NL"/>
        </w:rPr>
        <w:t xml:space="preserve">; </w:t>
      </w:r>
      <w:r w:rsidR="002151C3" w:rsidRPr="002151C3">
        <w:rPr>
          <w:color w:val="auto"/>
          <w:sz w:val="28"/>
          <w:szCs w:val="28"/>
          <w:lang w:val="nl-NL"/>
        </w:rPr>
        <w:t>các dự án trọng điểm trong danh mục các công trình đầu tư trọng điểm giai đoạn 2021-2025 của tỉnh thuộc lĩnh vực văn hóa- du lịch</w:t>
      </w:r>
      <w:r w:rsidR="002151C3" w:rsidRPr="002151C3">
        <w:rPr>
          <w:color w:val="auto"/>
          <w:sz w:val="28"/>
          <w:szCs w:val="28"/>
        </w:rPr>
        <w:t>. Có 02 dự án cần quan tâm đầu tư trong giai đoạn 2021-2025 là Đề án di sản đương đại Mang Thít và Bảo tàng nông nghiệp vùng ĐBSCL.</w:t>
      </w:r>
    </w:p>
    <w:p w:rsidR="002151C3" w:rsidRPr="002151C3" w:rsidRDefault="002151C3" w:rsidP="002151C3">
      <w:pPr>
        <w:tabs>
          <w:tab w:val="right" w:leader="dot" w:pos="7920"/>
        </w:tabs>
        <w:spacing w:before="120" w:after="120"/>
        <w:ind w:firstLine="567"/>
        <w:jc w:val="both"/>
        <w:rPr>
          <w:color w:val="auto"/>
          <w:sz w:val="28"/>
          <w:szCs w:val="28"/>
          <w:lang w:val="nl-NL"/>
        </w:rPr>
      </w:pPr>
      <w:r w:rsidRPr="002151C3">
        <w:rPr>
          <w:color w:val="auto"/>
          <w:sz w:val="28"/>
          <w:szCs w:val="28"/>
        </w:rPr>
        <w:t xml:space="preserve">- Huy động hiệu quả các nguồn lực, tăng cường vai trò và sự tham gia của </w:t>
      </w:r>
      <w:r w:rsidRPr="002151C3">
        <w:rPr>
          <w:color w:val="auto"/>
          <w:sz w:val="28"/>
          <w:szCs w:val="28"/>
        </w:rPr>
        <w:lastRenderedPageBreak/>
        <w:t>cộng đồng, các hộ kinh doanh, doanh nghiệp du lịch trong việc phát triển hạ tầng du lịch của địa phương. Duy trì công tác trùng tu tôn tạo, phá huy giá trị các di tích của tỉnh có vị thế, giá trị và tiềm năng khai thác du lịch.</w:t>
      </w:r>
    </w:p>
    <w:p w:rsidR="002151C3" w:rsidRPr="002151C3" w:rsidRDefault="0053295A" w:rsidP="002151C3">
      <w:pPr>
        <w:tabs>
          <w:tab w:val="right" w:leader="dot" w:pos="7920"/>
        </w:tabs>
        <w:spacing w:before="120" w:after="120"/>
        <w:ind w:firstLine="567"/>
        <w:jc w:val="both"/>
        <w:rPr>
          <w:b/>
          <w:bCs/>
          <w:color w:val="auto"/>
          <w:sz w:val="28"/>
          <w:szCs w:val="28"/>
          <w:lang w:val="nl-NL"/>
        </w:rPr>
      </w:pPr>
      <w:r>
        <w:rPr>
          <w:b/>
          <w:bCs/>
          <w:color w:val="auto"/>
          <w:sz w:val="28"/>
          <w:szCs w:val="28"/>
          <w:lang w:val="nl-NL"/>
        </w:rPr>
        <w:t>i.</w:t>
      </w:r>
      <w:r w:rsidR="002151C3" w:rsidRPr="002151C3">
        <w:rPr>
          <w:b/>
          <w:bCs/>
          <w:color w:val="auto"/>
          <w:sz w:val="28"/>
          <w:szCs w:val="28"/>
          <w:lang w:val="nl-NL"/>
        </w:rPr>
        <w:t xml:space="preserve"> Đổi mới tuyên truyền quảng bá du lịch </w:t>
      </w:r>
      <w:bookmarkStart w:id="6" w:name="_Toc82778703"/>
    </w:p>
    <w:p w:rsidR="002151C3" w:rsidRPr="0054173D" w:rsidRDefault="008C4700" w:rsidP="0054173D">
      <w:pPr>
        <w:tabs>
          <w:tab w:val="right" w:leader="dot" w:pos="7920"/>
        </w:tabs>
        <w:spacing w:before="120" w:after="120"/>
        <w:ind w:firstLine="567"/>
        <w:jc w:val="both"/>
        <w:rPr>
          <w:bCs/>
          <w:color w:val="auto"/>
          <w:sz w:val="28"/>
          <w:szCs w:val="28"/>
        </w:rPr>
      </w:pPr>
      <w:r>
        <w:rPr>
          <w:bCs/>
          <w:color w:val="auto"/>
          <w:sz w:val="28"/>
          <w:szCs w:val="28"/>
        </w:rPr>
        <w:t>Tập trung x</w:t>
      </w:r>
      <w:r w:rsidR="002151C3" w:rsidRPr="002151C3">
        <w:rPr>
          <w:bCs/>
          <w:color w:val="auto"/>
          <w:sz w:val="28"/>
          <w:szCs w:val="28"/>
        </w:rPr>
        <w:t>ây dựng bộ nhận diện thương hiệu du lịch Vĩnh Long để làm căn cứ trong việc quảng bá, tuyên truyền và xây dựng các thông điệp truyền thông phù hợp với du khách và đúng thị trường mục tiêu.</w:t>
      </w:r>
      <w:bookmarkEnd w:id="6"/>
      <w:r w:rsidR="0054173D">
        <w:rPr>
          <w:bCs/>
          <w:color w:val="auto"/>
          <w:sz w:val="28"/>
          <w:szCs w:val="28"/>
        </w:rPr>
        <w:t xml:space="preserve"> T</w:t>
      </w:r>
      <w:r w:rsidR="002151C3" w:rsidRPr="002151C3">
        <w:rPr>
          <w:bCs/>
          <w:color w:val="auto"/>
          <w:sz w:val="28"/>
          <w:szCs w:val="28"/>
        </w:rPr>
        <w:t>ăng cường ứng dụng công nghệ thông tin trong quảng bá, xúc tiến du lịch. Phát huy vai trò của Cổng thông tin du lịch Vĩnh Long</w:t>
      </w:r>
      <w:r w:rsidR="0054173D">
        <w:rPr>
          <w:bCs/>
          <w:color w:val="auto"/>
          <w:sz w:val="28"/>
          <w:szCs w:val="28"/>
        </w:rPr>
        <w:t>.</w:t>
      </w:r>
    </w:p>
    <w:p w:rsidR="00303F8A" w:rsidRDefault="00303F8A" w:rsidP="00A45BD7">
      <w:pPr>
        <w:tabs>
          <w:tab w:val="right" w:leader="dot" w:pos="7920"/>
        </w:tabs>
        <w:spacing w:before="120" w:after="120"/>
        <w:ind w:firstLine="567"/>
        <w:jc w:val="both"/>
        <w:rPr>
          <w:b/>
          <w:color w:val="auto"/>
          <w:sz w:val="28"/>
          <w:szCs w:val="28"/>
        </w:rPr>
      </w:pPr>
      <w:r>
        <w:rPr>
          <w:b/>
          <w:color w:val="auto"/>
          <w:sz w:val="28"/>
          <w:szCs w:val="28"/>
        </w:rPr>
        <w:t>4. Nguồn vốn thực hiện</w:t>
      </w:r>
    </w:p>
    <w:p w:rsidR="0046379B" w:rsidRPr="0046379B" w:rsidRDefault="00D43FE2" w:rsidP="0046379B">
      <w:pPr>
        <w:tabs>
          <w:tab w:val="right" w:leader="dot" w:pos="7920"/>
        </w:tabs>
        <w:spacing w:before="120" w:after="120"/>
        <w:ind w:firstLine="567"/>
        <w:jc w:val="both"/>
        <w:rPr>
          <w:bCs/>
          <w:color w:val="auto"/>
          <w:sz w:val="28"/>
          <w:szCs w:val="28"/>
          <w:lang w:val="es-ES"/>
        </w:rPr>
      </w:pPr>
      <w:r>
        <w:rPr>
          <w:bCs/>
          <w:color w:val="auto"/>
          <w:sz w:val="28"/>
          <w:szCs w:val="28"/>
        </w:rPr>
        <w:t>- D</w:t>
      </w:r>
      <w:r w:rsidR="0046379B" w:rsidRPr="0046379B">
        <w:rPr>
          <w:bCs/>
          <w:color w:val="auto"/>
          <w:sz w:val="28"/>
          <w:szCs w:val="28"/>
        </w:rPr>
        <w:t xml:space="preserve">ự báo </w:t>
      </w:r>
      <w:r>
        <w:rPr>
          <w:bCs/>
          <w:color w:val="auto"/>
          <w:sz w:val="28"/>
          <w:szCs w:val="28"/>
        </w:rPr>
        <w:t xml:space="preserve">nguồn </w:t>
      </w:r>
      <w:r w:rsidR="0046379B" w:rsidRPr="0046379B">
        <w:rPr>
          <w:bCs/>
          <w:color w:val="auto"/>
          <w:sz w:val="28"/>
          <w:szCs w:val="28"/>
        </w:rPr>
        <w:t xml:space="preserve">vốn đầu tư cho </w:t>
      </w:r>
      <w:r>
        <w:rPr>
          <w:bCs/>
          <w:color w:val="auto"/>
          <w:sz w:val="28"/>
          <w:szCs w:val="28"/>
        </w:rPr>
        <w:t xml:space="preserve">các dự án trọng điểm và hạ tầng </w:t>
      </w:r>
      <w:r w:rsidR="0046379B" w:rsidRPr="0046379B">
        <w:rPr>
          <w:bCs/>
          <w:color w:val="auto"/>
          <w:sz w:val="28"/>
          <w:szCs w:val="28"/>
        </w:rPr>
        <w:t>du lịch giai đoạn 2021-2025 là 4.000 tỷ đồng</w:t>
      </w:r>
      <w:r w:rsidR="00E062FA">
        <w:rPr>
          <w:bCs/>
          <w:color w:val="auto"/>
          <w:sz w:val="28"/>
          <w:szCs w:val="28"/>
        </w:rPr>
        <w:t xml:space="preserve"> (</w:t>
      </w:r>
      <w:r w:rsidR="0046379B" w:rsidRPr="0046379B">
        <w:rPr>
          <w:bCs/>
          <w:color w:val="auto"/>
          <w:sz w:val="28"/>
          <w:szCs w:val="28"/>
          <w:lang w:val="es-ES"/>
        </w:rPr>
        <w:t xml:space="preserve">02 dự án trọng tâm </w:t>
      </w:r>
      <w:r w:rsidRPr="00D43FE2">
        <w:rPr>
          <w:bCs/>
          <w:color w:val="auto"/>
          <w:sz w:val="28"/>
          <w:szCs w:val="28"/>
        </w:rPr>
        <w:t>Đề án di sản đương đại Mang Thít và Bảo tàng nông nghiệp vùng ĐBSCL</w:t>
      </w:r>
      <w:r w:rsidRPr="00D43FE2">
        <w:rPr>
          <w:bCs/>
          <w:color w:val="auto"/>
          <w:sz w:val="28"/>
          <w:szCs w:val="28"/>
          <w:lang w:val="es-ES"/>
        </w:rPr>
        <w:t xml:space="preserve"> </w:t>
      </w:r>
      <w:r w:rsidR="0046379B" w:rsidRPr="0046379B">
        <w:rPr>
          <w:bCs/>
          <w:color w:val="auto"/>
          <w:sz w:val="28"/>
          <w:szCs w:val="28"/>
          <w:lang w:val="es-ES"/>
        </w:rPr>
        <w:t xml:space="preserve"> là 3.850 tỷ </w:t>
      </w:r>
      <w:r w:rsidR="0046379B" w:rsidRPr="0046379B">
        <w:rPr>
          <w:bCs/>
          <w:i/>
          <w:color w:val="auto"/>
          <w:sz w:val="28"/>
          <w:szCs w:val="28"/>
          <w:lang w:val="es-ES"/>
        </w:rPr>
        <w:t>(Hình thức liên doanh/mời gọi nhà đầu tư, nhà nước chỉ thực hiện đầu tư hạ tầng kỹ thuật thiết yếu)</w:t>
      </w:r>
      <w:r w:rsidR="00E469E5">
        <w:rPr>
          <w:bCs/>
          <w:i/>
          <w:color w:val="auto"/>
          <w:sz w:val="28"/>
          <w:szCs w:val="28"/>
          <w:lang w:val="es-ES"/>
        </w:rPr>
        <w:t xml:space="preserve">; </w:t>
      </w:r>
      <w:r w:rsidR="0046379B" w:rsidRPr="0046379B">
        <w:rPr>
          <w:bCs/>
          <w:color w:val="auto"/>
          <w:sz w:val="28"/>
          <w:szCs w:val="28"/>
          <w:lang w:val="es-ES"/>
        </w:rPr>
        <w:t>150 tỷ đồng là các nguồn đầu tư khác như</w:t>
      </w:r>
      <w:r>
        <w:rPr>
          <w:bCs/>
          <w:color w:val="auto"/>
          <w:sz w:val="28"/>
          <w:szCs w:val="28"/>
          <w:lang w:val="es-ES"/>
        </w:rPr>
        <w:t>:</w:t>
      </w:r>
      <w:r w:rsidR="0046379B" w:rsidRPr="0046379B">
        <w:rPr>
          <w:bCs/>
          <w:color w:val="auto"/>
          <w:sz w:val="28"/>
          <w:szCs w:val="28"/>
          <w:lang w:val="es-ES"/>
        </w:rPr>
        <w:t xml:space="preserve"> xã hội hóa các hoạt động lễ hội; các công trình dự án kêu gọi đầu tư </w:t>
      </w:r>
      <w:r>
        <w:rPr>
          <w:bCs/>
          <w:color w:val="auto"/>
          <w:sz w:val="28"/>
          <w:szCs w:val="28"/>
          <w:lang w:val="es-ES"/>
        </w:rPr>
        <w:t xml:space="preserve">tại các huyện, thị xã, thành phố, </w:t>
      </w:r>
      <w:r w:rsidR="0046379B" w:rsidRPr="0046379B">
        <w:rPr>
          <w:bCs/>
          <w:color w:val="auto"/>
          <w:sz w:val="28"/>
          <w:szCs w:val="28"/>
          <w:lang w:val="es-ES"/>
        </w:rPr>
        <w:t>đầu tư dịch vụ bổ trợ cho du lịch,…trong cả giai đoạn 2021-2025</w:t>
      </w:r>
      <w:r w:rsidR="00E062FA">
        <w:rPr>
          <w:bCs/>
          <w:color w:val="auto"/>
          <w:sz w:val="28"/>
          <w:szCs w:val="28"/>
          <w:lang w:val="es-ES"/>
        </w:rPr>
        <w:t xml:space="preserve"> (hiện nay đã có dự án khu Cồn Chim)</w:t>
      </w:r>
      <w:r w:rsidR="0046379B" w:rsidRPr="0046379B">
        <w:rPr>
          <w:bCs/>
          <w:color w:val="auto"/>
          <w:sz w:val="28"/>
          <w:szCs w:val="28"/>
          <w:lang w:val="es-ES"/>
        </w:rPr>
        <w:t>.</w:t>
      </w:r>
      <w:r w:rsidR="00FA6F09" w:rsidRPr="00FA6F09">
        <w:rPr>
          <w:sz w:val="28"/>
          <w:szCs w:val="28"/>
        </w:rPr>
        <w:t xml:space="preserve"> </w:t>
      </w:r>
      <w:r w:rsidR="00FA6F09" w:rsidRPr="00FA6F09">
        <w:rPr>
          <w:bCs/>
          <w:color w:val="auto"/>
          <w:sz w:val="28"/>
          <w:szCs w:val="28"/>
        </w:rPr>
        <w:t xml:space="preserve">Qua đó, vốn đầu tư cho du lịch giai đoạn 2021-2025 </w:t>
      </w:r>
      <w:r w:rsidR="00FA6F09">
        <w:rPr>
          <w:bCs/>
          <w:color w:val="auto"/>
          <w:sz w:val="28"/>
          <w:szCs w:val="28"/>
        </w:rPr>
        <w:t>bằng</w:t>
      </w:r>
      <w:r w:rsidR="00FA6F09" w:rsidRPr="00FA6F09">
        <w:rPr>
          <w:bCs/>
          <w:color w:val="auto"/>
          <w:sz w:val="28"/>
          <w:szCs w:val="28"/>
        </w:rPr>
        <w:t xml:space="preserve"> 4,5</w:t>
      </w:r>
      <w:r w:rsidR="00FA6F09">
        <w:rPr>
          <w:bCs/>
          <w:color w:val="auto"/>
          <w:sz w:val="28"/>
          <w:szCs w:val="28"/>
        </w:rPr>
        <w:t>%</w:t>
      </w:r>
      <w:r w:rsidR="00FA6F09" w:rsidRPr="00FA6F09">
        <w:rPr>
          <w:bCs/>
          <w:color w:val="auto"/>
          <w:sz w:val="28"/>
          <w:szCs w:val="28"/>
        </w:rPr>
        <w:t xml:space="preserve"> so với nhu cầu vốn đầu tư trên toàn tỉnh giai đoạn 2021-2025 là 83.000 tỷ đồng </w:t>
      </w:r>
      <w:r w:rsidR="00FA6F09" w:rsidRPr="00FA6F09">
        <w:rPr>
          <w:bCs/>
          <w:i/>
          <w:iCs/>
          <w:color w:val="auto"/>
          <w:sz w:val="28"/>
          <w:szCs w:val="28"/>
        </w:rPr>
        <w:t>theo Quyết định Số: 10/QĐ-UBND của UBND tỉnh về kế hoạch phát triển kinh tế ã hội ngày 05/01/2021</w:t>
      </w:r>
      <w:r w:rsidR="00FA6F09" w:rsidRPr="00FA6F09">
        <w:rPr>
          <w:bCs/>
          <w:color w:val="auto"/>
          <w:sz w:val="28"/>
          <w:szCs w:val="28"/>
        </w:rPr>
        <w:t xml:space="preserve"> </w:t>
      </w:r>
      <w:r w:rsidR="00FA6F09">
        <w:rPr>
          <w:bCs/>
          <w:color w:val="auto"/>
          <w:sz w:val="28"/>
          <w:szCs w:val="28"/>
        </w:rPr>
        <w:t>(</w:t>
      </w:r>
      <w:r w:rsidR="00FA6F09" w:rsidRPr="00FA6F09">
        <w:rPr>
          <w:bCs/>
          <w:color w:val="auto"/>
          <w:sz w:val="28"/>
          <w:szCs w:val="28"/>
        </w:rPr>
        <w:t>mức trung bình so với các địa phương trong vùng</w:t>
      </w:r>
      <w:r w:rsidR="00FA6F09">
        <w:rPr>
          <w:bCs/>
          <w:color w:val="auto"/>
          <w:sz w:val="28"/>
          <w:szCs w:val="28"/>
        </w:rPr>
        <w:t>)</w:t>
      </w:r>
      <w:r w:rsidR="00FA6F09" w:rsidRPr="00FA6F09">
        <w:rPr>
          <w:bCs/>
          <w:color w:val="auto"/>
          <w:sz w:val="28"/>
          <w:szCs w:val="28"/>
        </w:rPr>
        <w:t>.</w:t>
      </w:r>
    </w:p>
    <w:p w:rsidR="0046379B" w:rsidRPr="004032D2" w:rsidRDefault="004032D2" w:rsidP="009901E9">
      <w:pPr>
        <w:tabs>
          <w:tab w:val="right" w:leader="dot" w:pos="7920"/>
        </w:tabs>
        <w:spacing w:before="120" w:after="120"/>
        <w:ind w:firstLine="567"/>
        <w:jc w:val="both"/>
        <w:rPr>
          <w:i/>
          <w:color w:val="auto"/>
          <w:sz w:val="28"/>
          <w:szCs w:val="28"/>
        </w:rPr>
      </w:pPr>
      <w:r>
        <w:rPr>
          <w:color w:val="auto"/>
          <w:sz w:val="28"/>
          <w:szCs w:val="28"/>
        </w:rPr>
        <w:t xml:space="preserve">- </w:t>
      </w:r>
      <w:r w:rsidR="00E469E5" w:rsidRPr="00E469E5">
        <w:rPr>
          <w:color w:val="auto"/>
          <w:sz w:val="28"/>
          <w:szCs w:val="28"/>
        </w:rPr>
        <w:t xml:space="preserve">Đối với các nhiệm vụ của Đề án chi từ nguồn sự nghiệp </w:t>
      </w:r>
      <w:r>
        <w:rPr>
          <w:color w:val="auto"/>
          <w:sz w:val="28"/>
          <w:szCs w:val="28"/>
        </w:rPr>
        <w:t xml:space="preserve">được cấp hàng năm </w:t>
      </w:r>
      <w:r w:rsidR="00E469E5" w:rsidRPr="00E469E5">
        <w:rPr>
          <w:color w:val="auto"/>
          <w:sz w:val="28"/>
          <w:szCs w:val="28"/>
        </w:rPr>
        <w:t xml:space="preserve">để triển khai Đề án giai đoạn 2021-2025 là </w:t>
      </w:r>
      <w:r>
        <w:rPr>
          <w:color w:val="auto"/>
          <w:sz w:val="28"/>
          <w:szCs w:val="28"/>
        </w:rPr>
        <w:t xml:space="preserve">10.674.865.000 </w:t>
      </w:r>
      <w:r w:rsidR="00E469E5" w:rsidRPr="00E469E5">
        <w:rPr>
          <w:color w:val="auto"/>
          <w:sz w:val="28"/>
          <w:szCs w:val="28"/>
        </w:rPr>
        <w:t>đồng</w:t>
      </w:r>
      <w:r w:rsidR="009901E9">
        <w:rPr>
          <w:color w:val="auto"/>
          <w:sz w:val="28"/>
          <w:szCs w:val="28"/>
        </w:rPr>
        <w:t>, t</w:t>
      </w:r>
      <w:r>
        <w:rPr>
          <w:color w:val="auto"/>
          <w:sz w:val="28"/>
          <w:szCs w:val="28"/>
        </w:rPr>
        <w:t>rong đó:</w:t>
      </w:r>
      <w:r w:rsidR="009901E9">
        <w:rPr>
          <w:color w:val="auto"/>
          <w:sz w:val="28"/>
          <w:szCs w:val="28"/>
        </w:rPr>
        <w:t xml:space="preserve"> ngân sách 9.936.675.000 đ,</w:t>
      </w:r>
      <w:r>
        <w:rPr>
          <w:color w:val="auto"/>
          <w:sz w:val="28"/>
          <w:szCs w:val="28"/>
        </w:rPr>
        <w:t xml:space="preserve"> xã hội hóa 738.190.000 đ</w:t>
      </w:r>
      <w:r w:rsidR="00E469E5" w:rsidRPr="00E469E5">
        <w:rPr>
          <w:color w:val="auto"/>
          <w:sz w:val="28"/>
          <w:szCs w:val="28"/>
        </w:rPr>
        <w:t>.</w:t>
      </w:r>
      <w:r w:rsidR="009901E9">
        <w:rPr>
          <w:color w:val="auto"/>
          <w:sz w:val="28"/>
          <w:szCs w:val="28"/>
        </w:rPr>
        <w:t xml:space="preserve"> </w:t>
      </w:r>
      <w:r w:rsidRPr="004032D2">
        <w:rPr>
          <w:i/>
          <w:color w:val="auto"/>
          <w:sz w:val="28"/>
          <w:szCs w:val="28"/>
        </w:rPr>
        <w:t>(Kèm theo phụ lục kinh phí lộ trình thực hiện đề án</w:t>
      </w:r>
      <w:r w:rsidR="00337958">
        <w:rPr>
          <w:i/>
          <w:color w:val="auto"/>
          <w:sz w:val="28"/>
          <w:szCs w:val="28"/>
        </w:rPr>
        <w:t xml:space="preserve"> – Sở Tài chính đã thống nhất</w:t>
      </w:r>
      <w:r w:rsidRPr="004032D2">
        <w:rPr>
          <w:i/>
          <w:color w:val="auto"/>
          <w:sz w:val="28"/>
          <w:szCs w:val="28"/>
        </w:rPr>
        <w:t>)</w:t>
      </w:r>
    </w:p>
    <w:p w:rsidR="00AD6E7B" w:rsidRDefault="006C485B" w:rsidP="006C485B">
      <w:pPr>
        <w:tabs>
          <w:tab w:val="right" w:leader="dot" w:pos="7920"/>
        </w:tabs>
        <w:spacing w:before="120" w:after="120"/>
        <w:jc w:val="both"/>
        <w:rPr>
          <w:b/>
          <w:color w:val="auto"/>
          <w:sz w:val="28"/>
          <w:szCs w:val="28"/>
        </w:rPr>
      </w:pPr>
      <w:r>
        <w:rPr>
          <w:b/>
          <w:color w:val="auto"/>
          <w:sz w:val="28"/>
          <w:szCs w:val="28"/>
        </w:rPr>
        <w:t xml:space="preserve">      </w:t>
      </w:r>
      <w:r w:rsidR="00303F8A">
        <w:rPr>
          <w:b/>
          <w:color w:val="auto"/>
          <w:sz w:val="28"/>
          <w:szCs w:val="28"/>
        </w:rPr>
        <w:t>5</w:t>
      </w:r>
      <w:r w:rsidR="00733359" w:rsidRPr="00733359">
        <w:rPr>
          <w:b/>
          <w:color w:val="auto"/>
          <w:sz w:val="28"/>
          <w:szCs w:val="28"/>
        </w:rPr>
        <w:t>. Giải pháp thực hiện</w:t>
      </w:r>
    </w:p>
    <w:p w:rsidR="00A9026F" w:rsidRPr="00C404A2" w:rsidRDefault="008A51B8" w:rsidP="008A51B8">
      <w:pPr>
        <w:tabs>
          <w:tab w:val="right" w:leader="dot" w:pos="7920"/>
        </w:tabs>
        <w:spacing w:before="120" w:after="120"/>
        <w:jc w:val="both"/>
        <w:rPr>
          <w:bCs/>
          <w:color w:val="auto"/>
          <w:sz w:val="28"/>
          <w:szCs w:val="28"/>
        </w:rPr>
      </w:pPr>
      <w:bookmarkStart w:id="7" w:name="_Toc86312313"/>
      <w:r>
        <w:rPr>
          <w:b/>
          <w:bCs/>
          <w:color w:val="auto"/>
          <w:sz w:val="28"/>
          <w:szCs w:val="28"/>
        </w:rPr>
        <w:t xml:space="preserve">       </w:t>
      </w:r>
      <w:r w:rsidR="00E062FA">
        <w:rPr>
          <w:b/>
          <w:bCs/>
          <w:color w:val="auto"/>
          <w:sz w:val="28"/>
          <w:szCs w:val="28"/>
        </w:rPr>
        <w:t>5.1.</w:t>
      </w:r>
      <w:r w:rsidR="00A9026F" w:rsidRPr="00A9026F">
        <w:rPr>
          <w:b/>
          <w:bCs/>
          <w:color w:val="auto"/>
          <w:sz w:val="28"/>
          <w:szCs w:val="28"/>
        </w:rPr>
        <w:t xml:space="preserve"> Nâng cao năng lực quản lý nhà nước</w:t>
      </w:r>
      <w:bookmarkEnd w:id="7"/>
      <w:r w:rsidR="006135C9">
        <w:rPr>
          <w:b/>
          <w:bCs/>
          <w:color w:val="auto"/>
          <w:sz w:val="28"/>
          <w:szCs w:val="28"/>
        </w:rPr>
        <w:t>; năng lực chuyên môn cho đội ngũ lao động</w:t>
      </w:r>
      <w:r w:rsidR="008866E5">
        <w:rPr>
          <w:b/>
          <w:bCs/>
          <w:color w:val="auto"/>
          <w:sz w:val="28"/>
          <w:szCs w:val="28"/>
        </w:rPr>
        <w:t xml:space="preserve"> du lịch</w:t>
      </w:r>
      <w:r w:rsidR="00C404A2">
        <w:rPr>
          <w:b/>
          <w:bCs/>
          <w:color w:val="auto"/>
          <w:sz w:val="28"/>
          <w:szCs w:val="28"/>
        </w:rPr>
        <w:t xml:space="preserve"> </w:t>
      </w:r>
      <w:r w:rsidR="00C404A2" w:rsidRPr="00C404A2">
        <w:rPr>
          <w:bCs/>
          <w:color w:val="auto"/>
          <w:sz w:val="28"/>
          <w:szCs w:val="28"/>
        </w:rPr>
        <w:t>– Chú trọng công tác đào tạo, thu hút nhân tài</w:t>
      </w:r>
    </w:p>
    <w:p w:rsidR="003E7BA0" w:rsidRPr="00C404A2" w:rsidRDefault="003E7BA0" w:rsidP="003E7BA0">
      <w:pPr>
        <w:tabs>
          <w:tab w:val="right" w:leader="dot" w:pos="7920"/>
        </w:tabs>
        <w:spacing w:before="120" w:after="120"/>
        <w:jc w:val="both"/>
        <w:rPr>
          <w:bCs/>
          <w:strike/>
          <w:color w:val="auto"/>
          <w:sz w:val="28"/>
          <w:szCs w:val="28"/>
        </w:rPr>
      </w:pPr>
      <w:bookmarkStart w:id="8" w:name="_Toc86312314"/>
      <w:r>
        <w:rPr>
          <w:b/>
          <w:bCs/>
          <w:color w:val="auto"/>
          <w:sz w:val="28"/>
          <w:szCs w:val="28"/>
        </w:rPr>
        <w:t xml:space="preserve">    </w:t>
      </w:r>
      <w:r w:rsidR="005C7C2F">
        <w:rPr>
          <w:b/>
          <w:bCs/>
          <w:color w:val="auto"/>
          <w:sz w:val="28"/>
          <w:szCs w:val="28"/>
        </w:rPr>
        <w:t xml:space="preserve"> </w:t>
      </w:r>
      <w:r>
        <w:rPr>
          <w:b/>
          <w:bCs/>
          <w:color w:val="auto"/>
          <w:sz w:val="28"/>
          <w:szCs w:val="28"/>
        </w:rPr>
        <w:t xml:space="preserve"> </w:t>
      </w:r>
      <w:r w:rsidR="005C7C2F">
        <w:rPr>
          <w:b/>
          <w:bCs/>
          <w:color w:val="auto"/>
          <w:sz w:val="28"/>
          <w:szCs w:val="28"/>
        </w:rPr>
        <w:t>5.2.</w:t>
      </w:r>
      <w:r w:rsidR="00E32D46" w:rsidRPr="00E32D46">
        <w:rPr>
          <w:b/>
          <w:bCs/>
          <w:color w:val="auto"/>
          <w:sz w:val="28"/>
          <w:szCs w:val="28"/>
        </w:rPr>
        <w:t xml:space="preserve"> Tăng cường phối kết hợp giữa các ngành trong tỉnh, liên kết vùng</w:t>
      </w:r>
      <w:r w:rsidR="00C404A2">
        <w:rPr>
          <w:b/>
          <w:bCs/>
          <w:color w:val="auto"/>
          <w:sz w:val="28"/>
          <w:szCs w:val="28"/>
        </w:rPr>
        <w:t xml:space="preserve"> – </w:t>
      </w:r>
      <w:r w:rsidR="00C404A2" w:rsidRPr="00C404A2">
        <w:rPr>
          <w:bCs/>
          <w:color w:val="auto"/>
          <w:sz w:val="28"/>
          <w:szCs w:val="28"/>
        </w:rPr>
        <w:t xml:space="preserve">tạo nên sản phẩm </w:t>
      </w:r>
      <w:r w:rsidR="00C404A2">
        <w:rPr>
          <w:bCs/>
          <w:color w:val="auto"/>
          <w:sz w:val="28"/>
          <w:szCs w:val="28"/>
        </w:rPr>
        <w:t xml:space="preserve">đặc trưng địa phương, sản phẩm </w:t>
      </w:r>
      <w:r w:rsidR="00C404A2" w:rsidRPr="00C404A2">
        <w:rPr>
          <w:bCs/>
          <w:color w:val="auto"/>
          <w:sz w:val="28"/>
          <w:szCs w:val="28"/>
        </w:rPr>
        <w:t>liên kết, đa dạng và thu hút</w:t>
      </w:r>
      <w:r w:rsidR="00C404A2">
        <w:rPr>
          <w:bCs/>
          <w:color w:val="auto"/>
          <w:sz w:val="28"/>
          <w:szCs w:val="28"/>
        </w:rPr>
        <w:t>.</w:t>
      </w:r>
      <w:r w:rsidR="00E32D46" w:rsidRPr="00C404A2">
        <w:rPr>
          <w:bCs/>
          <w:color w:val="auto"/>
          <w:sz w:val="28"/>
          <w:szCs w:val="28"/>
        </w:rPr>
        <w:t xml:space="preserve"> </w:t>
      </w:r>
    </w:p>
    <w:p w:rsidR="000F620C" w:rsidRPr="000F620C" w:rsidRDefault="000F620C" w:rsidP="000F620C">
      <w:pPr>
        <w:tabs>
          <w:tab w:val="right" w:leader="dot" w:pos="7920"/>
        </w:tabs>
        <w:spacing w:before="120" w:after="120"/>
        <w:jc w:val="both"/>
        <w:rPr>
          <w:b/>
          <w:bCs/>
          <w:color w:val="auto"/>
          <w:sz w:val="28"/>
          <w:szCs w:val="28"/>
        </w:rPr>
      </w:pPr>
      <w:r>
        <w:rPr>
          <w:b/>
          <w:bCs/>
          <w:color w:val="auto"/>
          <w:sz w:val="28"/>
          <w:szCs w:val="28"/>
        </w:rPr>
        <w:t xml:space="preserve">     </w:t>
      </w:r>
      <w:r w:rsidR="005C7C2F">
        <w:rPr>
          <w:b/>
          <w:bCs/>
          <w:color w:val="auto"/>
          <w:sz w:val="28"/>
          <w:szCs w:val="28"/>
        </w:rPr>
        <w:t xml:space="preserve"> 5.3.</w:t>
      </w:r>
      <w:r w:rsidRPr="000F620C">
        <w:rPr>
          <w:b/>
          <w:bCs/>
          <w:color w:val="auto"/>
          <w:sz w:val="28"/>
          <w:szCs w:val="28"/>
        </w:rPr>
        <w:t xml:space="preserve"> Giải pháp xây dựng các sản phẩm du lịch</w:t>
      </w:r>
      <w:bookmarkStart w:id="9" w:name="_Toc82778729"/>
      <w:bookmarkStart w:id="10" w:name="_Toc84591588"/>
      <w:r w:rsidR="005C7C2F">
        <w:rPr>
          <w:b/>
          <w:bCs/>
          <w:color w:val="auto"/>
          <w:sz w:val="28"/>
          <w:szCs w:val="28"/>
        </w:rPr>
        <w:t xml:space="preserve"> (mang tính cấp thiết)</w:t>
      </w:r>
      <w:r w:rsidRPr="000F620C">
        <w:rPr>
          <w:b/>
          <w:bCs/>
          <w:color w:val="auto"/>
          <w:sz w:val="28"/>
          <w:szCs w:val="28"/>
        </w:rPr>
        <w:t xml:space="preserve"> </w:t>
      </w:r>
    </w:p>
    <w:bookmarkEnd w:id="9"/>
    <w:bookmarkEnd w:id="10"/>
    <w:p w:rsidR="000F620C" w:rsidRPr="000F620C" w:rsidRDefault="000F620C" w:rsidP="000F620C">
      <w:pPr>
        <w:tabs>
          <w:tab w:val="right" w:leader="dot" w:pos="7920"/>
        </w:tabs>
        <w:spacing w:before="120" w:after="120"/>
        <w:jc w:val="both"/>
        <w:rPr>
          <w:bCs/>
          <w:color w:val="auto"/>
          <w:sz w:val="28"/>
          <w:szCs w:val="28"/>
        </w:rPr>
      </w:pPr>
      <w:r>
        <w:rPr>
          <w:bCs/>
          <w:color w:val="auto"/>
          <w:sz w:val="28"/>
          <w:szCs w:val="28"/>
        </w:rPr>
        <w:t xml:space="preserve">        </w:t>
      </w:r>
      <w:r w:rsidRPr="000F620C">
        <w:rPr>
          <w:bCs/>
          <w:color w:val="auto"/>
          <w:sz w:val="28"/>
          <w:szCs w:val="28"/>
        </w:rPr>
        <w:t xml:space="preserve">Chú trọng xây dựng 04 sản phẩm du lịch đặc thù hướng đến: </w:t>
      </w:r>
      <w:r w:rsidR="00145C5C" w:rsidRPr="005C7C2F">
        <w:rPr>
          <w:b/>
          <w:bCs/>
          <w:color w:val="auto"/>
          <w:sz w:val="28"/>
          <w:szCs w:val="28"/>
        </w:rPr>
        <w:t>(1)</w:t>
      </w:r>
      <w:r w:rsidR="00145C5C">
        <w:rPr>
          <w:bCs/>
          <w:color w:val="auto"/>
          <w:sz w:val="28"/>
          <w:szCs w:val="28"/>
        </w:rPr>
        <w:t xml:space="preserve"> D</w:t>
      </w:r>
      <w:r w:rsidRPr="000F620C">
        <w:rPr>
          <w:bCs/>
          <w:color w:val="auto"/>
          <w:sz w:val="28"/>
          <w:szCs w:val="28"/>
        </w:rPr>
        <w:t>u lịch homestay nghỉ dưỡng</w:t>
      </w:r>
      <w:r w:rsidR="00145C5C">
        <w:rPr>
          <w:bCs/>
          <w:color w:val="auto"/>
          <w:sz w:val="28"/>
          <w:szCs w:val="28"/>
        </w:rPr>
        <w:t xml:space="preserve">, </w:t>
      </w:r>
      <w:r w:rsidRPr="000F620C">
        <w:rPr>
          <w:bCs/>
          <w:color w:val="auto"/>
          <w:sz w:val="28"/>
          <w:szCs w:val="28"/>
        </w:rPr>
        <w:t xml:space="preserve">tạo dựng thương hiệu đệ nhất homestay trên nền tản thương hiệu homestay đạt chuẩn ASEAN; </w:t>
      </w:r>
      <w:r w:rsidR="00145C5C" w:rsidRPr="005C7C2F">
        <w:rPr>
          <w:b/>
          <w:bCs/>
          <w:color w:val="auto"/>
          <w:sz w:val="28"/>
          <w:szCs w:val="28"/>
        </w:rPr>
        <w:t>(2)</w:t>
      </w:r>
      <w:r w:rsidR="00145C5C">
        <w:rPr>
          <w:bCs/>
          <w:color w:val="auto"/>
          <w:sz w:val="28"/>
          <w:szCs w:val="28"/>
        </w:rPr>
        <w:t xml:space="preserve"> D</w:t>
      </w:r>
      <w:r w:rsidRPr="000F620C">
        <w:rPr>
          <w:bCs/>
          <w:color w:val="auto"/>
          <w:sz w:val="28"/>
          <w:szCs w:val="28"/>
        </w:rPr>
        <w:t>u lịch Văn hóa</w:t>
      </w:r>
      <w:r w:rsidR="00145C5C">
        <w:rPr>
          <w:bCs/>
          <w:color w:val="auto"/>
          <w:sz w:val="28"/>
          <w:szCs w:val="28"/>
        </w:rPr>
        <w:t xml:space="preserve">, trong đó </w:t>
      </w:r>
      <w:r w:rsidRPr="000F620C">
        <w:rPr>
          <w:bCs/>
          <w:color w:val="auto"/>
          <w:sz w:val="28"/>
          <w:szCs w:val="28"/>
        </w:rPr>
        <w:t xml:space="preserve">hướng đến các </w:t>
      </w:r>
      <w:r w:rsidR="00145C5C">
        <w:rPr>
          <w:bCs/>
          <w:color w:val="auto"/>
          <w:sz w:val="28"/>
          <w:szCs w:val="28"/>
        </w:rPr>
        <w:t xml:space="preserve">lễ hội và </w:t>
      </w:r>
      <w:r w:rsidRPr="000F620C">
        <w:rPr>
          <w:bCs/>
          <w:color w:val="auto"/>
          <w:sz w:val="28"/>
          <w:szCs w:val="28"/>
        </w:rPr>
        <w:t>di tích, điểm đến mang tính độc bản như: Công Thần Miếu, Văn Thánh Miếu, các di t</w:t>
      </w:r>
      <w:r w:rsidR="00145C5C">
        <w:rPr>
          <w:bCs/>
          <w:color w:val="auto"/>
          <w:sz w:val="28"/>
          <w:szCs w:val="28"/>
        </w:rPr>
        <w:t>ích danh nhân</w:t>
      </w:r>
      <w:r w:rsidRPr="000F620C">
        <w:rPr>
          <w:bCs/>
          <w:color w:val="auto"/>
          <w:sz w:val="28"/>
          <w:szCs w:val="28"/>
        </w:rPr>
        <w:t xml:space="preserve">; </w:t>
      </w:r>
      <w:r w:rsidR="00145C5C" w:rsidRPr="005C7C2F">
        <w:rPr>
          <w:b/>
          <w:bCs/>
          <w:color w:val="auto"/>
          <w:sz w:val="28"/>
          <w:szCs w:val="28"/>
        </w:rPr>
        <w:t xml:space="preserve">(3) </w:t>
      </w:r>
      <w:r w:rsidR="00145C5C">
        <w:rPr>
          <w:bCs/>
          <w:color w:val="auto"/>
          <w:sz w:val="28"/>
          <w:szCs w:val="28"/>
        </w:rPr>
        <w:t>D</w:t>
      </w:r>
      <w:r w:rsidRPr="000F620C">
        <w:rPr>
          <w:bCs/>
          <w:color w:val="auto"/>
          <w:sz w:val="28"/>
          <w:szCs w:val="28"/>
        </w:rPr>
        <w:t>u lịch nông nghiệp</w:t>
      </w:r>
      <w:r w:rsidR="00145C5C">
        <w:rPr>
          <w:bCs/>
          <w:color w:val="auto"/>
          <w:sz w:val="28"/>
          <w:szCs w:val="28"/>
        </w:rPr>
        <w:t xml:space="preserve">, xây dựng </w:t>
      </w:r>
      <w:r w:rsidRPr="000F620C">
        <w:rPr>
          <w:bCs/>
          <w:color w:val="auto"/>
          <w:sz w:val="28"/>
          <w:szCs w:val="28"/>
        </w:rPr>
        <w:t>trên nền tản du lịch đi trong màu xanh đồng bằng một thời Vĩnh Long đã rất thành công và sắp tới gắn với giá trị độc đáo là Bảo tàng nông nghiệ</w:t>
      </w:r>
      <w:r w:rsidR="00145C5C">
        <w:rPr>
          <w:bCs/>
          <w:color w:val="auto"/>
          <w:sz w:val="28"/>
          <w:szCs w:val="28"/>
        </w:rPr>
        <w:t>p vùng ĐBSCL</w:t>
      </w:r>
      <w:r w:rsidRPr="000F620C">
        <w:rPr>
          <w:bCs/>
          <w:color w:val="auto"/>
          <w:sz w:val="28"/>
          <w:szCs w:val="28"/>
        </w:rPr>
        <w:t xml:space="preserve">; </w:t>
      </w:r>
      <w:r w:rsidR="00145C5C" w:rsidRPr="005C7C2F">
        <w:rPr>
          <w:b/>
          <w:bCs/>
          <w:color w:val="auto"/>
          <w:sz w:val="28"/>
          <w:szCs w:val="28"/>
        </w:rPr>
        <w:t>(4)</w:t>
      </w:r>
      <w:r w:rsidR="00145C5C">
        <w:rPr>
          <w:bCs/>
          <w:color w:val="auto"/>
          <w:sz w:val="28"/>
          <w:szCs w:val="28"/>
        </w:rPr>
        <w:t xml:space="preserve"> D</w:t>
      </w:r>
      <w:r w:rsidRPr="000F620C">
        <w:rPr>
          <w:bCs/>
          <w:color w:val="auto"/>
          <w:sz w:val="28"/>
          <w:szCs w:val="28"/>
        </w:rPr>
        <w:t xml:space="preserve">u lịch làng nghề </w:t>
      </w:r>
      <w:r w:rsidR="00145C5C">
        <w:rPr>
          <w:bCs/>
          <w:color w:val="auto"/>
          <w:sz w:val="28"/>
          <w:szCs w:val="28"/>
        </w:rPr>
        <w:t>gắn v</w:t>
      </w:r>
      <w:r w:rsidRPr="000F620C">
        <w:rPr>
          <w:bCs/>
          <w:color w:val="auto"/>
          <w:sz w:val="28"/>
          <w:szCs w:val="28"/>
        </w:rPr>
        <w:t xml:space="preserve">ới </w:t>
      </w:r>
      <w:r w:rsidR="00145C5C">
        <w:rPr>
          <w:bCs/>
          <w:color w:val="auto"/>
          <w:sz w:val="28"/>
          <w:szCs w:val="28"/>
        </w:rPr>
        <w:t xml:space="preserve">các làng nghề đặc trưng của tỉnh và </w:t>
      </w:r>
      <w:r w:rsidRPr="000F620C">
        <w:rPr>
          <w:bCs/>
          <w:color w:val="auto"/>
          <w:sz w:val="28"/>
          <w:szCs w:val="28"/>
        </w:rPr>
        <w:t>trọng tâm là làng nghề gạch</w:t>
      </w:r>
      <w:r w:rsidR="00145C5C">
        <w:rPr>
          <w:bCs/>
          <w:color w:val="auto"/>
          <w:sz w:val="28"/>
          <w:szCs w:val="28"/>
        </w:rPr>
        <w:t>,</w:t>
      </w:r>
      <w:r w:rsidRPr="000F620C">
        <w:rPr>
          <w:bCs/>
          <w:color w:val="auto"/>
          <w:sz w:val="28"/>
          <w:szCs w:val="28"/>
        </w:rPr>
        <w:t xml:space="preserve"> gốm Mang T</w:t>
      </w:r>
      <w:r w:rsidR="00145C5C">
        <w:rPr>
          <w:bCs/>
          <w:color w:val="auto"/>
          <w:sz w:val="28"/>
          <w:szCs w:val="28"/>
        </w:rPr>
        <w:t>hít</w:t>
      </w:r>
      <w:r w:rsidRPr="000F620C">
        <w:rPr>
          <w:bCs/>
          <w:color w:val="auto"/>
          <w:sz w:val="28"/>
          <w:szCs w:val="28"/>
        </w:rPr>
        <w:t xml:space="preserve">. Bên cạnh đó cũng chú ý hình thành chuỗi liên kết cung ứng du lịch mua sắm, du lịch gắn với tiêu thụ sản phẩm </w:t>
      </w:r>
      <w:r w:rsidR="00145C5C">
        <w:rPr>
          <w:bCs/>
          <w:color w:val="auto"/>
          <w:sz w:val="28"/>
          <w:szCs w:val="28"/>
        </w:rPr>
        <w:t xml:space="preserve">làng nghề, </w:t>
      </w:r>
      <w:r w:rsidRPr="000F620C">
        <w:rPr>
          <w:bCs/>
          <w:color w:val="auto"/>
          <w:sz w:val="28"/>
          <w:szCs w:val="28"/>
        </w:rPr>
        <w:t xml:space="preserve">nông nghiệp, công nghiệp nông thôn tiêu biểu đặc trưng của tỉnh và các dịch vụ </w:t>
      </w:r>
      <w:r w:rsidR="00145C5C">
        <w:rPr>
          <w:bCs/>
          <w:color w:val="auto"/>
          <w:sz w:val="28"/>
          <w:szCs w:val="28"/>
        </w:rPr>
        <w:t xml:space="preserve">du lịch </w:t>
      </w:r>
      <w:r w:rsidRPr="000F620C">
        <w:rPr>
          <w:bCs/>
          <w:color w:val="auto"/>
          <w:sz w:val="28"/>
          <w:szCs w:val="28"/>
        </w:rPr>
        <w:t>bổ trợ</w:t>
      </w:r>
      <w:r w:rsidR="00145C5C">
        <w:rPr>
          <w:bCs/>
          <w:color w:val="auto"/>
          <w:sz w:val="28"/>
          <w:szCs w:val="28"/>
        </w:rPr>
        <w:t xml:space="preserve"> khác</w:t>
      </w:r>
      <w:r w:rsidRPr="000F620C">
        <w:rPr>
          <w:bCs/>
          <w:color w:val="auto"/>
          <w:sz w:val="28"/>
          <w:szCs w:val="28"/>
        </w:rPr>
        <w:t>.</w:t>
      </w:r>
      <w:r w:rsidR="00145C5C">
        <w:rPr>
          <w:bCs/>
          <w:color w:val="auto"/>
          <w:sz w:val="28"/>
          <w:szCs w:val="28"/>
        </w:rPr>
        <w:t xml:space="preserve">   </w:t>
      </w:r>
    </w:p>
    <w:p w:rsidR="00C554D3" w:rsidRDefault="00E5100B" w:rsidP="00E5100B">
      <w:pPr>
        <w:tabs>
          <w:tab w:val="right" w:leader="dot" w:pos="7920"/>
        </w:tabs>
        <w:spacing w:before="120" w:after="120"/>
        <w:jc w:val="both"/>
        <w:rPr>
          <w:b/>
          <w:bCs/>
          <w:color w:val="auto"/>
          <w:sz w:val="28"/>
          <w:szCs w:val="28"/>
        </w:rPr>
      </w:pPr>
      <w:r>
        <w:rPr>
          <w:b/>
          <w:bCs/>
          <w:color w:val="auto"/>
          <w:sz w:val="28"/>
          <w:szCs w:val="28"/>
        </w:rPr>
        <w:lastRenderedPageBreak/>
        <w:t xml:space="preserve">       </w:t>
      </w:r>
      <w:r w:rsidR="008A51B8">
        <w:rPr>
          <w:b/>
          <w:bCs/>
          <w:color w:val="auto"/>
          <w:sz w:val="28"/>
          <w:szCs w:val="28"/>
        </w:rPr>
        <w:t>5.4.</w:t>
      </w:r>
      <w:r w:rsidR="00C554D3" w:rsidRPr="00C554D3">
        <w:rPr>
          <w:b/>
          <w:bCs/>
          <w:color w:val="auto"/>
          <w:sz w:val="28"/>
          <w:szCs w:val="28"/>
        </w:rPr>
        <w:t xml:space="preserve"> Giải pháp bảo vệ tôn tạo tài nguyên, môi trường du lịch</w:t>
      </w:r>
    </w:p>
    <w:p w:rsidR="008275C8" w:rsidRPr="008275C8" w:rsidRDefault="008275C8" w:rsidP="00E5100B">
      <w:pPr>
        <w:tabs>
          <w:tab w:val="right" w:leader="dot" w:pos="7920"/>
        </w:tabs>
        <w:spacing w:before="120" w:after="120"/>
        <w:jc w:val="both"/>
        <w:rPr>
          <w:bCs/>
          <w:color w:val="auto"/>
          <w:sz w:val="28"/>
          <w:szCs w:val="28"/>
        </w:rPr>
      </w:pPr>
      <w:r>
        <w:rPr>
          <w:bCs/>
          <w:color w:val="auto"/>
          <w:sz w:val="28"/>
          <w:szCs w:val="28"/>
        </w:rPr>
        <w:t xml:space="preserve">        Với nhiều nhiệm vụ đặt ra nhằm đảm bảo việc phát triển du lịch mang tính bền vững; bảo vệ tốt môi trường du lịch, tài nguyên du lịch khai thác.</w:t>
      </w:r>
      <w:bookmarkStart w:id="11" w:name="_GoBack"/>
      <w:bookmarkEnd w:id="11"/>
    </w:p>
    <w:p w:rsidR="008C11E5" w:rsidRPr="008C11E5" w:rsidRDefault="00A9026F" w:rsidP="008C11E5">
      <w:pPr>
        <w:tabs>
          <w:tab w:val="right" w:leader="dot" w:pos="7920"/>
        </w:tabs>
        <w:spacing w:before="120" w:after="120"/>
        <w:jc w:val="both"/>
        <w:rPr>
          <w:b/>
          <w:bCs/>
          <w:color w:val="auto"/>
          <w:sz w:val="28"/>
          <w:szCs w:val="28"/>
        </w:rPr>
      </w:pPr>
      <w:r w:rsidRPr="00A9026F">
        <w:rPr>
          <w:b/>
          <w:bCs/>
          <w:color w:val="auto"/>
          <w:sz w:val="28"/>
          <w:szCs w:val="28"/>
        </w:rPr>
        <w:t xml:space="preserve"> </w:t>
      </w:r>
      <w:r w:rsidR="002868C7">
        <w:rPr>
          <w:b/>
          <w:bCs/>
          <w:color w:val="auto"/>
          <w:sz w:val="28"/>
          <w:szCs w:val="28"/>
        </w:rPr>
        <w:t xml:space="preserve">    </w:t>
      </w:r>
      <w:r w:rsidR="008A51B8">
        <w:rPr>
          <w:b/>
          <w:bCs/>
          <w:color w:val="auto"/>
          <w:sz w:val="28"/>
          <w:szCs w:val="28"/>
        </w:rPr>
        <w:t xml:space="preserve"> </w:t>
      </w:r>
      <w:r w:rsidRPr="00A9026F">
        <w:rPr>
          <w:b/>
          <w:bCs/>
          <w:color w:val="auto"/>
          <w:sz w:val="28"/>
          <w:szCs w:val="28"/>
        </w:rPr>
        <w:t xml:space="preserve"> </w:t>
      </w:r>
      <w:bookmarkStart w:id="12" w:name="_Toc81123671"/>
      <w:bookmarkStart w:id="13" w:name="_Toc82778722"/>
      <w:bookmarkStart w:id="14" w:name="_Toc86312312"/>
      <w:r w:rsidR="008A51B8">
        <w:rPr>
          <w:b/>
          <w:bCs/>
          <w:color w:val="auto"/>
          <w:sz w:val="28"/>
          <w:szCs w:val="28"/>
        </w:rPr>
        <w:t xml:space="preserve">5.5. </w:t>
      </w:r>
      <w:r w:rsidR="008C11E5" w:rsidRPr="008C11E5">
        <w:rPr>
          <w:b/>
          <w:bCs/>
          <w:color w:val="auto"/>
          <w:sz w:val="28"/>
          <w:szCs w:val="28"/>
        </w:rPr>
        <w:t>Về cơ chế chính sách, quy hoạch</w:t>
      </w:r>
      <w:bookmarkEnd w:id="12"/>
      <w:bookmarkEnd w:id="13"/>
      <w:bookmarkEnd w:id="14"/>
    </w:p>
    <w:p w:rsidR="00145C5C" w:rsidRDefault="008C11E5" w:rsidP="008C11E5">
      <w:pPr>
        <w:tabs>
          <w:tab w:val="right" w:leader="dot" w:pos="7920"/>
        </w:tabs>
        <w:spacing w:before="120" w:after="120"/>
        <w:jc w:val="both"/>
        <w:rPr>
          <w:bCs/>
          <w:color w:val="auto"/>
          <w:sz w:val="28"/>
          <w:szCs w:val="28"/>
        </w:rPr>
      </w:pPr>
      <w:r>
        <w:rPr>
          <w:bCs/>
          <w:color w:val="auto"/>
          <w:sz w:val="28"/>
          <w:szCs w:val="28"/>
        </w:rPr>
        <w:t xml:space="preserve">       </w:t>
      </w:r>
      <w:r w:rsidRPr="008C11E5">
        <w:rPr>
          <w:bCs/>
          <w:color w:val="auto"/>
          <w:sz w:val="28"/>
          <w:szCs w:val="28"/>
        </w:rPr>
        <w:t xml:space="preserve">Xây dựng các cơ chế chính sách trong bối cảnh phát triển du lịch mới, đặc biệt tập trung lĩnh vực đất đai, thuế, thu hút đầu tư. Triển khai nhanh các gói hỗ trợ theo quy định của trung ương cho các đối tượng cá nhân, hộ kinh doanh, doanh nghiệp du lịch bị ảnh hưởng bởi dịch bệnh Covid-19 để nhanh chóng vượt qua khó khăn, phục hồi sớm theo lộ trình năm 2022. </w:t>
      </w:r>
    </w:p>
    <w:p w:rsidR="00A9026F" w:rsidRPr="00A9026F" w:rsidRDefault="008A51B8" w:rsidP="00A9026F">
      <w:pPr>
        <w:tabs>
          <w:tab w:val="right" w:leader="dot" w:pos="7920"/>
        </w:tabs>
        <w:spacing w:before="120" w:after="120"/>
        <w:ind w:firstLine="567"/>
        <w:jc w:val="both"/>
        <w:rPr>
          <w:b/>
          <w:bCs/>
          <w:color w:val="auto"/>
          <w:sz w:val="28"/>
          <w:szCs w:val="28"/>
        </w:rPr>
      </w:pPr>
      <w:bookmarkStart w:id="15" w:name="_Toc82778725"/>
      <w:bookmarkStart w:id="16" w:name="_Toc86312315"/>
      <w:bookmarkEnd w:id="8"/>
      <w:r>
        <w:rPr>
          <w:b/>
          <w:bCs/>
          <w:color w:val="auto"/>
          <w:sz w:val="28"/>
          <w:szCs w:val="28"/>
        </w:rPr>
        <w:t>5.6.</w:t>
      </w:r>
      <w:r w:rsidR="00A9026F" w:rsidRPr="00A9026F">
        <w:rPr>
          <w:b/>
          <w:bCs/>
          <w:color w:val="auto"/>
          <w:sz w:val="28"/>
          <w:szCs w:val="28"/>
        </w:rPr>
        <w:t xml:space="preserve"> Giải pháp về các nguồn vốn</w:t>
      </w:r>
      <w:bookmarkEnd w:id="15"/>
      <w:bookmarkEnd w:id="16"/>
      <w:r w:rsidR="00A9026F" w:rsidRPr="00A9026F">
        <w:rPr>
          <w:b/>
          <w:bCs/>
          <w:color w:val="auto"/>
          <w:sz w:val="28"/>
          <w:szCs w:val="28"/>
        </w:rPr>
        <w:t xml:space="preserve"> </w:t>
      </w:r>
    </w:p>
    <w:p w:rsidR="00A9026F" w:rsidRDefault="00A9026F" w:rsidP="00A9026F">
      <w:pPr>
        <w:tabs>
          <w:tab w:val="right" w:leader="dot" w:pos="7920"/>
        </w:tabs>
        <w:spacing w:before="120" w:after="120"/>
        <w:ind w:firstLine="567"/>
        <w:jc w:val="both"/>
        <w:rPr>
          <w:color w:val="auto"/>
          <w:sz w:val="28"/>
          <w:szCs w:val="28"/>
        </w:rPr>
      </w:pPr>
      <w:r w:rsidRPr="00A9026F">
        <w:rPr>
          <w:color w:val="auto"/>
          <w:sz w:val="28"/>
          <w:szCs w:val="28"/>
        </w:rPr>
        <w:t xml:space="preserve">Để có được nguồn đầu tư từ ngoài ngân sách nhà nước, cần xây dựng cơ chế, chính sách thông thoáng nhằm thu hút các thành phần kinh tế tham gia đầu tư. Đối với đầu tư hạ tầng giao thông cần gắn kết chặt chẽ giữa phát triển du lịch với phong trào xây dựng nông thôn mới hiện nay. Khuyến khích các doanh nghiệp, các điểm du lịch thường xuyên tu bổ cơ sở hạ tầng tại cơ sở, nâng cao chất lượng phục vụ. </w:t>
      </w:r>
    </w:p>
    <w:p w:rsidR="002151C3" w:rsidRPr="002151C3" w:rsidRDefault="006138B2" w:rsidP="002151C3">
      <w:pPr>
        <w:tabs>
          <w:tab w:val="right" w:leader="dot" w:pos="7920"/>
        </w:tabs>
        <w:spacing w:before="120" w:after="120"/>
        <w:ind w:firstLine="567"/>
        <w:jc w:val="both"/>
        <w:rPr>
          <w:b/>
          <w:bCs/>
          <w:color w:val="auto"/>
          <w:sz w:val="28"/>
          <w:szCs w:val="28"/>
        </w:rPr>
      </w:pPr>
      <w:bookmarkStart w:id="17" w:name="_Toc81123676"/>
      <w:bookmarkStart w:id="18" w:name="_Toc82778726"/>
      <w:bookmarkStart w:id="19" w:name="_Toc86312316"/>
      <w:r>
        <w:rPr>
          <w:b/>
          <w:bCs/>
          <w:color w:val="auto"/>
          <w:sz w:val="28"/>
          <w:szCs w:val="28"/>
        </w:rPr>
        <w:t>5.7.</w:t>
      </w:r>
      <w:r w:rsidR="002151C3" w:rsidRPr="002151C3">
        <w:rPr>
          <w:b/>
          <w:bCs/>
          <w:color w:val="auto"/>
          <w:sz w:val="28"/>
          <w:szCs w:val="28"/>
        </w:rPr>
        <w:t xml:space="preserve"> Giải pháp về xúc tiến quảng bá</w:t>
      </w:r>
      <w:bookmarkEnd w:id="17"/>
      <w:bookmarkEnd w:id="18"/>
      <w:bookmarkEnd w:id="19"/>
    </w:p>
    <w:p w:rsidR="009901E9" w:rsidRDefault="000F620C" w:rsidP="006138B2">
      <w:pPr>
        <w:tabs>
          <w:tab w:val="right" w:leader="dot" w:pos="7920"/>
        </w:tabs>
        <w:spacing w:before="120" w:after="120"/>
        <w:ind w:firstLine="567"/>
        <w:jc w:val="both"/>
        <w:rPr>
          <w:b/>
          <w:sz w:val="28"/>
          <w:szCs w:val="28"/>
        </w:rPr>
      </w:pPr>
      <w:r>
        <w:rPr>
          <w:b/>
          <w:bCs/>
          <w:color w:val="auto"/>
          <w:sz w:val="28"/>
          <w:szCs w:val="28"/>
        </w:rPr>
        <w:t xml:space="preserve"> </w:t>
      </w:r>
      <w:r w:rsidRPr="000F620C">
        <w:rPr>
          <w:bCs/>
          <w:color w:val="auto"/>
          <w:sz w:val="28"/>
          <w:szCs w:val="28"/>
        </w:rPr>
        <w:t>Hoạt động xúc tiến, quảng bá du lịch của tỉnh đảm bảo linh hoạt, liên kết chặt chẽ với các ngành của địa phương, các cơ sở kinh doanh dịch vụ du lịch trên địa bàn. Tập trung điều phối nguồn lực xúc tiến quảng bá du lịch cho các thị trường trọng điểm cần khai thác. Đẩy mạnh xã hội hóa trong công tác xúc tiến quảng bá du lịch</w:t>
      </w:r>
      <w:r w:rsidR="006138B2">
        <w:rPr>
          <w:bCs/>
          <w:color w:val="auto"/>
          <w:sz w:val="28"/>
          <w:szCs w:val="28"/>
        </w:rPr>
        <w:t>.</w:t>
      </w:r>
    </w:p>
    <w:sectPr w:rsidR="009901E9" w:rsidSect="00E85330">
      <w:headerReference w:type="default" r:id="rId8"/>
      <w:pgSz w:w="11907" w:h="16840" w:code="9"/>
      <w:pgMar w:top="907" w:right="1134" w:bottom="851" w:left="1531" w:header="284" w:footer="2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8C" w:rsidRDefault="0075188C">
      <w:r>
        <w:separator/>
      </w:r>
    </w:p>
  </w:endnote>
  <w:endnote w:type="continuationSeparator" w:id="0">
    <w:p w:rsidR="0075188C" w:rsidRDefault="0075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8C" w:rsidRDefault="0075188C">
      <w:r>
        <w:separator/>
      </w:r>
    </w:p>
  </w:footnote>
  <w:footnote w:type="continuationSeparator" w:id="0">
    <w:p w:rsidR="0075188C" w:rsidRDefault="0075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782196"/>
      <w:docPartObj>
        <w:docPartGallery w:val="Page Numbers (Top of Page)"/>
        <w:docPartUnique/>
      </w:docPartObj>
    </w:sdtPr>
    <w:sdtEndPr>
      <w:rPr>
        <w:noProof/>
      </w:rPr>
    </w:sdtEndPr>
    <w:sdtContent>
      <w:p w:rsidR="00B15C75" w:rsidRDefault="00B15C75">
        <w:pPr>
          <w:pStyle w:val="Header"/>
          <w:jc w:val="center"/>
        </w:pPr>
        <w:r>
          <w:fldChar w:fldCharType="begin"/>
        </w:r>
        <w:r>
          <w:instrText xml:space="preserve"> PAGE   \* MERGEFORMAT </w:instrText>
        </w:r>
        <w:r>
          <w:fldChar w:fldCharType="separate"/>
        </w:r>
        <w:r w:rsidR="008275C8">
          <w:rPr>
            <w:noProof/>
          </w:rPr>
          <w:t>1</w:t>
        </w:r>
        <w:r>
          <w:rPr>
            <w:noProof/>
          </w:rPr>
          <w:fldChar w:fldCharType="end"/>
        </w:r>
      </w:p>
    </w:sdtContent>
  </w:sdt>
  <w:p w:rsidR="00B15C75" w:rsidRDefault="00B15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BB0"/>
    <w:multiLevelType w:val="hybridMultilevel"/>
    <w:tmpl w:val="F2E4DA4E"/>
    <w:lvl w:ilvl="0" w:tplc="6780FF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A6B4FE2"/>
    <w:multiLevelType w:val="hybridMultilevel"/>
    <w:tmpl w:val="CA62B322"/>
    <w:lvl w:ilvl="0" w:tplc="BB343C62">
      <w:start w:val="7"/>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F973619"/>
    <w:multiLevelType w:val="hybridMultilevel"/>
    <w:tmpl w:val="304AEE90"/>
    <w:lvl w:ilvl="0" w:tplc="8522D6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3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DA"/>
    <w:rsid w:val="00002DD4"/>
    <w:rsid w:val="000072D2"/>
    <w:rsid w:val="00014C74"/>
    <w:rsid w:val="000164CC"/>
    <w:rsid w:val="00021F31"/>
    <w:rsid w:val="000237C2"/>
    <w:rsid w:val="00031160"/>
    <w:rsid w:val="00035FB9"/>
    <w:rsid w:val="00043494"/>
    <w:rsid w:val="00051811"/>
    <w:rsid w:val="00051C67"/>
    <w:rsid w:val="00052102"/>
    <w:rsid w:val="000603CA"/>
    <w:rsid w:val="00060472"/>
    <w:rsid w:val="00076D64"/>
    <w:rsid w:val="00080677"/>
    <w:rsid w:val="00087BE1"/>
    <w:rsid w:val="00092084"/>
    <w:rsid w:val="000944A4"/>
    <w:rsid w:val="0009621C"/>
    <w:rsid w:val="000A41EF"/>
    <w:rsid w:val="000A4DFC"/>
    <w:rsid w:val="000A6509"/>
    <w:rsid w:val="000B352D"/>
    <w:rsid w:val="000B3ACA"/>
    <w:rsid w:val="000C1320"/>
    <w:rsid w:val="000C23C7"/>
    <w:rsid w:val="000C3088"/>
    <w:rsid w:val="000C6AAB"/>
    <w:rsid w:val="000C6ED5"/>
    <w:rsid w:val="000D7898"/>
    <w:rsid w:val="000E472F"/>
    <w:rsid w:val="000E6BE7"/>
    <w:rsid w:val="000E7A5D"/>
    <w:rsid w:val="000F06C9"/>
    <w:rsid w:val="000F403D"/>
    <w:rsid w:val="000F4FD8"/>
    <w:rsid w:val="000F55CB"/>
    <w:rsid w:val="000F6201"/>
    <w:rsid w:val="000F620C"/>
    <w:rsid w:val="000F6A78"/>
    <w:rsid w:val="001017C5"/>
    <w:rsid w:val="00101833"/>
    <w:rsid w:val="00101CBC"/>
    <w:rsid w:val="001071F5"/>
    <w:rsid w:val="001075FB"/>
    <w:rsid w:val="001128F7"/>
    <w:rsid w:val="00113155"/>
    <w:rsid w:val="00114302"/>
    <w:rsid w:val="001154D8"/>
    <w:rsid w:val="00120069"/>
    <w:rsid w:val="00120861"/>
    <w:rsid w:val="001222E3"/>
    <w:rsid w:val="00122EC1"/>
    <w:rsid w:val="00141C6D"/>
    <w:rsid w:val="00144980"/>
    <w:rsid w:val="0014582A"/>
    <w:rsid w:val="00145C5C"/>
    <w:rsid w:val="00146485"/>
    <w:rsid w:val="0015006E"/>
    <w:rsid w:val="001508C7"/>
    <w:rsid w:val="001678A7"/>
    <w:rsid w:val="0017116F"/>
    <w:rsid w:val="00172468"/>
    <w:rsid w:val="00180DA5"/>
    <w:rsid w:val="00181A0C"/>
    <w:rsid w:val="00183768"/>
    <w:rsid w:val="0018683B"/>
    <w:rsid w:val="0018765D"/>
    <w:rsid w:val="001921DF"/>
    <w:rsid w:val="001A506D"/>
    <w:rsid w:val="001B5ED3"/>
    <w:rsid w:val="001C21F5"/>
    <w:rsid w:val="001C6E09"/>
    <w:rsid w:val="001C7807"/>
    <w:rsid w:val="001D106F"/>
    <w:rsid w:val="001D40B9"/>
    <w:rsid w:val="001D54B7"/>
    <w:rsid w:val="001D5B7F"/>
    <w:rsid w:val="001E0D3C"/>
    <w:rsid w:val="001E1CDC"/>
    <w:rsid w:val="001E360F"/>
    <w:rsid w:val="001E4C27"/>
    <w:rsid w:val="001E62CE"/>
    <w:rsid w:val="001F0550"/>
    <w:rsid w:val="001F060F"/>
    <w:rsid w:val="001F1034"/>
    <w:rsid w:val="001F7631"/>
    <w:rsid w:val="001F79B7"/>
    <w:rsid w:val="00202219"/>
    <w:rsid w:val="00202B3B"/>
    <w:rsid w:val="0020373C"/>
    <w:rsid w:val="00203858"/>
    <w:rsid w:val="002111C3"/>
    <w:rsid w:val="00212D1E"/>
    <w:rsid w:val="002151C3"/>
    <w:rsid w:val="00216863"/>
    <w:rsid w:val="002204DC"/>
    <w:rsid w:val="00227859"/>
    <w:rsid w:val="00230646"/>
    <w:rsid w:val="00230683"/>
    <w:rsid w:val="00234F0B"/>
    <w:rsid w:val="00235DB9"/>
    <w:rsid w:val="00241997"/>
    <w:rsid w:val="00247060"/>
    <w:rsid w:val="002536BD"/>
    <w:rsid w:val="0025399A"/>
    <w:rsid w:val="00255CB2"/>
    <w:rsid w:val="00257EB6"/>
    <w:rsid w:val="00262551"/>
    <w:rsid w:val="002627CB"/>
    <w:rsid w:val="0026630A"/>
    <w:rsid w:val="00270255"/>
    <w:rsid w:val="00277003"/>
    <w:rsid w:val="00277D97"/>
    <w:rsid w:val="00280730"/>
    <w:rsid w:val="00280F7A"/>
    <w:rsid w:val="00286228"/>
    <w:rsid w:val="002868C7"/>
    <w:rsid w:val="002907C9"/>
    <w:rsid w:val="00290C0D"/>
    <w:rsid w:val="0029452F"/>
    <w:rsid w:val="00297342"/>
    <w:rsid w:val="002A478E"/>
    <w:rsid w:val="002A74DF"/>
    <w:rsid w:val="002B06BF"/>
    <w:rsid w:val="002B31D5"/>
    <w:rsid w:val="002B5EF9"/>
    <w:rsid w:val="002C1329"/>
    <w:rsid w:val="002C3485"/>
    <w:rsid w:val="002D02E2"/>
    <w:rsid w:val="002D082B"/>
    <w:rsid w:val="002D1A85"/>
    <w:rsid w:val="002D493C"/>
    <w:rsid w:val="002D52DF"/>
    <w:rsid w:val="002E0CF3"/>
    <w:rsid w:val="002E345B"/>
    <w:rsid w:val="002E4579"/>
    <w:rsid w:val="002E58A1"/>
    <w:rsid w:val="002E6D45"/>
    <w:rsid w:val="002E72A9"/>
    <w:rsid w:val="002F2FB8"/>
    <w:rsid w:val="002F4D69"/>
    <w:rsid w:val="002F697E"/>
    <w:rsid w:val="00301D95"/>
    <w:rsid w:val="00302020"/>
    <w:rsid w:val="00303768"/>
    <w:rsid w:val="00303F8A"/>
    <w:rsid w:val="0030650F"/>
    <w:rsid w:val="00310DD3"/>
    <w:rsid w:val="00314A50"/>
    <w:rsid w:val="003155C8"/>
    <w:rsid w:val="00316FEA"/>
    <w:rsid w:val="003215B6"/>
    <w:rsid w:val="00322B3C"/>
    <w:rsid w:val="00322D79"/>
    <w:rsid w:val="00326383"/>
    <w:rsid w:val="00326A93"/>
    <w:rsid w:val="00331D4D"/>
    <w:rsid w:val="003357ED"/>
    <w:rsid w:val="00337958"/>
    <w:rsid w:val="00340D18"/>
    <w:rsid w:val="00341B3A"/>
    <w:rsid w:val="00352648"/>
    <w:rsid w:val="003540E8"/>
    <w:rsid w:val="0035435E"/>
    <w:rsid w:val="00354EB2"/>
    <w:rsid w:val="00364E64"/>
    <w:rsid w:val="003677EE"/>
    <w:rsid w:val="00373D64"/>
    <w:rsid w:val="00374EA4"/>
    <w:rsid w:val="00375041"/>
    <w:rsid w:val="00375817"/>
    <w:rsid w:val="00375C40"/>
    <w:rsid w:val="00380C4E"/>
    <w:rsid w:val="00394E3F"/>
    <w:rsid w:val="003A1542"/>
    <w:rsid w:val="003A3965"/>
    <w:rsid w:val="003A760D"/>
    <w:rsid w:val="003A7D84"/>
    <w:rsid w:val="003B3F68"/>
    <w:rsid w:val="003C0F9F"/>
    <w:rsid w:val="003C35D4"/>
    <w:rsid w:val="003C79A6"/>
    <w:rsid w:val="003D131D"/>
    <w:rsid w:val="003D719E"/>
    <w:rsid w:val="003E1389"/>
    <w:rsid w:val="003E6145"/>
    <w:rsid w:val="003E6B04"/>
    <w:rsid w:val="003E7BA0"/>
    <w:rsid w:val="003F1AA1"/>
    <w:rsid w:val="003F4B9A"/>
    <w:rsid w:val="004032D2"/>
    <w:rsid w:val="00407C67"/>
    <w:rsid w:val="00410BC1"/>
    <w:rsid w:val="00412331"/>
    <w:rsid w:val="00424E34"/>
    <w:rsid w:val="0043229A"/>
    <w:rsid w:val="0043254A"/>
    <w:rsid w:val="00432638"/>
    <w:rsid w:val="00434954"/>
    <w:rsid w:val="00437A02"/>
    <w:rsid w:val="00437C4F"/>
    <w:rsid w:val="00440982"/>
    <w:rsid w:val="00445F68"/>
    <w:rsid w:val="00446D6A"/>
    <w:rsid w:val="00452D14"/>
    <w:rsid w:val="0046379B"/>
    <w:rsid w:val="004676E0"/>
    <w:rsid w:val="004702F3"/>
    <w:rsid w:val="00473562"/>
    <w:rsid w:val="00473CC6"/>
    <w:rsid w:val="00490998"/>
    <w:rsid w:val="00492D1C"/>
    <w:rsid w:val="004A5516"/>
    <w:rsid w:val="004B0F5F"/>
    <w:rsid w:val="004B46D2"/>
    <w:rsid w:val="004C0DEA"/>
    <w:rsid w:val="004C2B82"/>
    <w:rsid w:val="004C3652"/>
    <w:rsid w:val="004E1C16"/>
    <w:rsid w:val="004E25A5"/>
    <w:rsid w:val="004F2457"/>
    <w:rsid w:val="004F4D63"/>
    <w:rsid w:val="004F7A34"/>
    <w:rsid w:val="005012CE"/>
    <w:rsid w:val="00503745"/>
    <w:rsid w:val="00504072"/>
    <w:rsid w:val="00514E21"/>
    <w:rsid w:val="0052320E"/>
    <w:rsid w:val="00525563"/>
    <w:rsid w:val="0053231B"/>
    <w:rsid w:val="0053295A"/>
    <w:rsid w:val="0054173D"/>
    <w:rsid w:val="00542DB7"/>
    <w:rsid w:val="0054494D"/>
    <w:rsid w:val="00550729"/>
    <w:rsid w:val="00552F8F"/>
    <w:rsid w:val="005552E9"/>
    <w:rsid w:val="00555FFC"/>
    <w:rsid w:val="00560697"/>
    <w:rsid w:val="00561253"/>
    <w:rsid w:val="00562752"/>
    <w:rsid w:val="00564CBC"/>
    <w:rsid w:val="005712AB"/>
    <w:rsid w:val="0057505A"/>
    <w:rsid w:val="0057523F"/>
    <w:rsid w:val="005806D1"/>
    <w:rsid w:val="0058131D"/>
    <w:rsid w:val="005905C8"/>
    <w:rsid w:val="005A042A"/>
    <w:rsid w:val="005A63A9"/>
    <w:rsid w:val="005B12E8"/>
    <w:rsid w:val="005C53DD"/>
    <w:rsid w:val="005C7C2F"/>
    <w:rsid w:val="005D164F"/>
    <w:rsid w:val="005D192C"/>
    <w:rsid w:val="005D25A3"/>
    <w:rsid w:val="005D6A9B"/>
    <w:rsid w:val="005D7A80"/>
    <w:rsid w:val="005E2B64"/>
    <w:rsid w:val="005E7727"/>
    <w:rsid w:val="005F0C45"/>
    <w:rsid w:val="005F24B8"/>
    <w:rsid w:val="005F3166"/>
    <w:rsid w:val="00602D12"/>
    <w:rsid w:val="00610A11"/>
    <w:rsid w:val="00611CA4"/>
    <w:rsid w:val="006135C9"/>
    <w:rsid w:val="006138B2"/>
    <w:rsid w:val="00624628"/>
    <w:rsid w:val="00627AFF"/>
    <w:rsid w:val="00630631"/>
    <w:rsid w:val="00640734"/>
    <w:rsid w:val="00642C33"/>
    <w:rsid w:val="006502C0"/>
    <w:rsid w:val="00655129"/>
    <w:rsid w:val="00655BE1"/>
    <w:rsid w:val="00657720"/>
    <w:rsid w:val="00661161"/>
    <w:rsid w:val="00663B23"/>
    <w:rsid w:val="006704A0"/>
    <w:rsid w:val="00675FC3"/>
    <w:rsid w:val="006813F1"/>
    <w:rsid w:val="006914DE"/>
    <w:rsid w:val="006933E2"/>
    <w:rsid w:val="006A12A3"/>
    <w:rsid w:val="006A3543"/>
    <w:rsid w:val="006A363D"/>
    <w:rsid w:val="006A36B6"/>
    <w:rsid w:val="006A5DA5"/>
    <w:rsid w:val="006B24E6"/>
    <w:rsid w:val="006B6E22"/>
    <w:rsid w:val="006C11C5"/>
    <w:rsid w:val="006C485B"/>
    <w:rsid w:val="006C6FEC"/>
    <w:rsid w:val="006C7F5F"/>
    <w:rsid w:val="006D0EC9"/>
    <w:rsid w:val="006D11B1"/>
    <w:rsid w:val="006D471A"/>
    <w:rsid w:val="006E396D"/>
    <w:rsid w:val="006E5822"/>
    <w:rsid w:val="006E7A22"/>
    <w:rsid w:val="006F4FF3"/>
    <w:rsid w:val="006F591C"/>
    <w:rsid w:val="006F714E"/>
    <w:rsid w:val="007036BA"/>
    <w:rsid w:val="00704344"/>
    <w:rsid w:val="00711611"/>
    <w:rsid w:val="00721CC6"/>
    <w:rsid w:val="00724C16"/>
    <w:rsid w:val="00730A6D"/>
    <w:rsid w:val="0073218A"/>
    <w:rsid w:val="00733359"/>
    <w:rsid w:val="00746978"/>
    <w:rsid w:val="0075188C"/>
    <w:rsid w:val="007534C4"/>
    <w:rsid w:val="007602EA"/>
    <w:rsid w:val="00765A3E"/>
    <w:rsid w:val="00766F53"/>
    <w:rsid w:val="00773BAB"/>
    <w:rsid w:val="007760F6"/>
    <w:rsid w:val="00781915"/>
    <w:rsid w:val="00784CED"/>
    <w:rsid w:val="0078605C"/>
    <w:rsid w:val="00787973"/>
    <w:rsid w:val="00792021"/>
    <w:rsid w:val="00792113"/>
    <w:rsid w:val="007A2182"/>
    <w:rsid w:val="007A6855"/>
    <w:rsid w:val="007A7771"/>
    <w:rsid w:val="007B09ED"/>
    <w:rsid w:val="007B24A5"/>
    <w:rsid w:val="007B381C"/>
    <w:rsid w:val="007B5B71"/>
    <w:rsid w:val="007B6417"/>
    <w:rsid w:val="007B7305"/>
    <w:rsid w:val="007B7F8B"/>
    <w:rsid w:val="007C0B9E"/>
    <w:rsid w:val="007C5181"/>
    <w:rsid w:val="007D2EBF"/>
    <w:rsid w:val="007D6271"/>
    <w:rsid w:val="007D72D1"/>
    <w:rsid w:val="007D777B"/>
    <w:rsid w:val="007E61BD"/>
    <w:rsid w:val="007F28DC"/>
    <w:rsid w:val="007F7363"/>
    <w:rsid w:val="007F745D"/>
    <w:rsid w:val="00801419"/>
    <w:rsid w:val="00801B28"/>
    <w:rsid w:val="00804219"/>
    <w:rsid w:val="00806527"/>
    <w:rsid w:val="00806F72"/>
    <w:rsid w:val="0081253C"/>
    <w:rsid w:val="0081336A"/>
    <w:rsid w:val="00817A9F"/>
    <w:rsid w:val="008202AB"/>
    <w:rsid w:val="0082233C"/>
    <w:rsid w:val="008245E3"/>
    <w:rsid w:val="00824F43"/>
    <w:rsid w:val="008275C8"/>
    <w:rsid w:val="008323D9"/>
    <w:rsid w:val="00832A02"/>
    <w:rsid w:val="00833FCD"/>
    <w:rsid w:val="00836058"/>
    <w:rsid w:val="0083782A"/>
    <w:rsid w:val="00842E0A"/>
    <w:rsid w:val="008479D1"/>
    <w:rsid w:val="00854048"/>
    <w:rsid w:val="00855961"/>
    <w:rsid w:val="00860D98"/>
    <w:rsid w:val="0086201C"/>
    <w:rsid w:val="00863324"/>
    <w:rsid w:val="008640A0"/>
    <w:rsid w:val="00871032"/>
    <w:rsid w:val="0087607E"/>
    <w:rsid w:val="008818A2"/>
    <w:rsid w:val="00884F3B"/>
    <w:rsid w:val="008866E5"/>
    <w:rsid w:val="00887E1C"/>
    <w:rsid w:val="00893874"/>
    <w:rsid w:val="00894BBC"/>
    <w:rsid w:val="00895013"/>
    <w:rsid w:val="00896FC8"/>
    <w:rsid w:val="008A0C94"/>
    <w:rsid w:val="008A1817"/>
    <w:rsid w:val="008A255D"/>
    <w:rsid w:val="008A51B8"/>
    <w:rsid w:val="008B0D74"/>
    <w:rsid w:val="008B11FD"/>
    <w:rsid w:val="008B19E8"/>
    <w:rsid w:val="008B4498"/>
    <w:rsid w:val="008C098A"/>
    <w:rsid w:val="008C11E5"/>
    <w:rsid w:val="008C19DD"/>
    <w:rsid w:val="008C1D99"/>
    <w:rsid w:val="008C1DDC"/>
    <w:rsid w:val="008C2FFB"/>
    <w:rsid w:val="008C4700"/>
    <w:rsid w:val="008C64E7"/>
    <w:rsid w:val="008C7FBE"/>
    <w:rsid w:val="008D0662"/>
    <w:rsid w:val="008E22B7"/>
    <w:rsid w:val="008E3304"/>
    <w:rsid w:val="008E77ED"/>
    <w:rsid w:val="008E7B93"/>
    <w:rsid w:val="008F1C6D"/>
    <w:rsid w:val="008F6C8A"/>
    <w:rsid w:val="008F7D79"/>
    <w:rsid w:val="009105DE"/>
    <w:rsid w:val="00913ED4"/>
    <w:rsid w:val="00914176"/>
    <w:rsid w:val="009213E1"/>
    <w:rsid w:val="00926423"/>
    <w:rsid w:val="0093752A"/>
    <w:rsid w:val="009377C9"/>
    <w:rsid w:val="009377D7"/>
    <w:rsid w:val="009410EB"/>
    <w:rsid w:val="00942EDB"/>
    <w:rsid w:val="009448C1"/>
    <w:rsid w:val="00946074"/>
    <w:rsid w:val="00954934"/>
    <w:rsid w:val="00964026"/>
    <w:rsid w:val="0096617D"/>
    <w:rsid w:val="00970332"/>
    <w:rsid w:val="00973DB6"/>
    <w:rsid w:val="009742F5"/>
    <w:rsid w:val="009758EC"/>
    <w:rsid w:val="00975F27"/>
    <w:rsid w:val="0098059C"/>
    <w:rsid w:val="009818FD"/>
    <w:rsid w:val="00981AFE"/>
    <w:rsid w:val="00982DDE"/>
    <w:rsid w:val="009901E9"/>
    <w:rsid w:val="00991A4E"/>
    <w:rsid w:val="0099391A"/>
    <w:rsid w:val="00993F64"/>
    <w:rsid w:val="009961D4"/>
    <w:rsid w:val="009A06E8"/>
    <w:rsid w:val="009A2878"/>
    <w:rsid w:val="009A3297"/>
    <w:rsid w:val="009A6A12"/>
    <w:rsid w:val="009B415E"/>
    <w:rsid w:val="009B55AB"/>
    <w:rsid w:val="009B6DE2"/>
    <w:rsid w:val="009C0FA5"/>
    <w:rsid w:val="009C1F60"/>
    <w:rsid w:val="009C4B2B"/>
    <w:rsid w:val="009D059C"/>
    <w:rsid w:val="009D2A29"/>
    <w:rsid w:val="009D3E1A"/>
    <w:rsid w:val="009E0F7F"/>
    <w:rsid w:val="009E350A"/>
    <w:rsid w:val="009E65EA"/>
    <w:rsid w:val="009E72E0"/>
    <w:rsid w:val="009E76FC"/>
    <w:rsid w:val="009F263C"/>
    <w:rsid w:val="009F3F8F"/>
    <w:rsid w:val="009F4D55"/>
    <w:rsid w:val="009F523F"/>
    <w:rsid w:val="009F5782"/>
    <w:rsid w:val="00A002C0"/>
    <w:rsid w:val="00A109F0"/>
    <w:rsid w:val="00A1120F"/>
    <w:rsid w:val="00A112AE"/>
    <w:rsid w:val="00A123A5"/>
    <w:rsid w:val="00A136AA"/>
    <w:rsid w:val="00A13B37"/>
    <w:rsid w:val="00A17D9D"/>
    <w:rsid w:val="00A21FDE"/>
    <w:rsid w:val="00A240EF"/>
    <w:rsid w:val="00A27F75"/>
    <w:rsid w:val="00A3035C"/>
    <w:rsid w:val="00A312C2"/>
    <w:rsid w:val="00A3158B"/>
    <w:rsid w:val="00A32178"/>
    <w:rsid w:val="00A3222D"/>
    <w:rsid w:val="00A32348"/>
    <w:rsid w:val="00A32B0F"/>
    <w:rsid w:val="00A34855"/>
    <w:rsid w:val="00A35195"/>
    <w:rsid w:val="00A448F7"/>
    <w:rsid w:val="00A4590A"/>
    <w:rsid w:val="00A45BD7"/>
    <w:rsid w:val="00A46FE6"/>
    <w:rsid w:val="00A52ADE"/>
    <w:rsid w:val="00A52F8F"/>
    <w:rsid w:val="00A6049F"/>
    <w:rsid w:val="00A6282E"/>
    <w:rsid w:val="00A633FB"/>
    <w:rsid w:val="00A64EB7"/>
    <w:rsid w:val="00A65587"/>
    <w:rsid w:val="00A662E0"/>
    <w:rsid w:val="00A67373"/>
    <w:rsid w:val="00A70C91"/>
    <w:rsid w:val="00A711EC"/>
    <w:rsid w:val="00A76968"/>
    <w:rsid w:val="00A801E1"/>
    <w:rsid w:val="00A805C9"/>
    <w:rsid w:val="00A81C24"/>
    <w:rsid w:val="00A8390E"/>
    <w:rsid w:val="00A83DAE"/>
    <w:rsid w:val="00A842C8"/>
    <w:rsid w:val="00A84D2E"/>
    <w:rsid w:val="00A86EAA"/>
    <w:rsid w:val="00A8796D"/>
    <w:rsid w:val="00A9026F"/>
    <w:rsid w:val="00A90827"/>
    <w:rsid w:val="00A91733"/>
    <w:rsid w:val="00AA19EF"/>
    <w:rsid w:val="00AA37E3"/>
    <w:rsid w:val="00AA3962"/>
    <w:rsid w:val="00AA3EFD"/>
    <w:rsid w:val="00AA6EFE"/>
    <w:rsid w:val="00AB268F"/>
    <w:rsid w:val="00AB3923"/>
    <w:rsid w:val="00AC6047"/>
    <w:rsid w:val="00AD0990"/>
    <w:rsid w:val="00AD0AF9"/>
    <w:rsid w:val="00AD0ECD"/>
    <w:rsid w:val="00AD2435"/>
    <w:rsid w:val="00AD2EBB"/>
    <w:rsid w:val="00AD5A2A"/>
    <w:rsid w:val="00AD6E7B"/>
    <w:rsid w:val="00AE52D1"/>
    <w:rsid w:val="00AE5A7C"/>
    <w:rsid w:val="00AF12C3"/>
    <w:rsid w:val="00AF29DC"/>
    <w:rsid w:val="00AF5B04"/>
    <w:rsid w:val="00AF7B5F"/>
    <w:rsid w:val="00B00358"/>
    <w:rsid w:val="00B016E2"/>
    <w:rsid w:val="00B05BC5"/>
    <w:rsid w:val="00B0717C"/>
    <w:rsid w:val="00B10C82"/>
    <w:rsid w:val="00B1126F"/>
    <w:rsid w:val="00B15C75"/>
    <w:rsid w:val="00B16666"/>
    <w:rsid w:val="00B16D66"/>
    <w:rsid w:val="00B16E40"/>
    <w:rsid w:val="00B23AEA"/>
    <w:rsid w:val="00B27635"/>
    <w:rsid w:val="00B312A1"/>
    <w:rsid w:val="00B401DC"/>
    <w:rsid w:val="00B441BF"/>
    <w:rsid w:val="00B5294D"/>
    <w:rsid w:val="00B54419"/>
    <w:rsid w:val="00B552D8"/>
    <w:rsid w:val="00B55475"/>
    <w:rsid w:val="00B610A5"/>
    <w:rsid w:val="00B73DDD"/>
    <w:rsid w:val="00B74BFA"/>
    <w:rsid w:val="00B754C7"/>
    <w:rsid w:val="00B763EF"/>
    <w:rsid w:val="00B81B34"/>
    <w:rsid w:val="00B85972"/>
    <w:rsid w:val="00B87034"/>
    <w:rsid w:val="00B93776"/>
    <w:rsid w:val="00B96502"/>
    <w:rsid w:val="00B9736E"/>
    <w:rsid w:val="00BA020B"/>
    <w:rsid w:val="00BA1AEF"/>
    <w:rsid w:val="00BA3606"/>
    <w:rsid w:val="00BA3EAC"/>
    <w:rsid w:val="00BA4EDC"/>
    <w:rsid w:val="00BA6915"/>
    <w:rsid w:val="00BC1A21"/>
    <w:rsid w:val="00BC3030"/>
    <w:rsid w:val="00BD4397"/>
    <w:rsid w:val="00BE080D"/>
    <w:rsid w:val="00BE3B20"/>
    <w:rsid w:val="00BE3F25"/>
    <w:rsid w:val="00BF2637"/>
    <w:rsid w:val="00BF400B"/>
    <w:rsid w:val="00C06320"/>
    <w:rsid w:val="00C14F29"/>
    <w:rsid w:val="00C1739F"/>
    <w:rsid w:val="00C31EBB"/>
    <w:rsid w:val="00C341D7"/>
    <w:rsid w:val="00C404A2"/>
    <w:rsid w:val="00C4053E"/>
    <w:rsid w:val="00C42407"/>
    <w:rsid w:val="00C43C90"/>
    <w:rsid w:val="00C50F2C"/>
    <w:rsid w:val="00C53409"/>
    <w:rsid w:val="00C554D3"/>
    <w:rsid w:val="00C55C45"/>
    <w:rsid w:val="00C57B54"/>
    <w:rsid w:val="00C62DDE"/>
    <w:rsid w:val="00C647A3"/>
    <w:rsid w:val="00C70297"/>
    <w:rsid w:val="00C72B3A"/>
    <w:rsid w:val="00C7571C"/>
    <w:rsid w:val="00C8208A"/>
    <w:rsid w:val="00C821C0"/>
    <w:rsid w:val="00C8652F"/>
    <w:rsid w:val="00C930B2"/>
    <w:rsid w:val="00C94FAF"/>
    <w:rsid w:val="00C95A20"/>
    <w:rsid w:val="00C97C5F"/>
    <w:rsid w:val="00C97E34"/>
    <w:rsid w:val="00CB78E2"/>
    <w:rsid w:val="00CC32C5"/>
    <w:rsid w:val="00CC4D02"/>
    <w:rsid w:val="00CC5BBF"/>
    <w:rsid w:val="00CD3A4A"/>
    <w:rsid w:val="00CD412A"/>
    <w:rsid w:val="00CD76D4"/>
    <w:rsid w:val="00CE05A6"/>
    <w:rsid w:val="00CE25A4"/>
    <w:rsid w:val="00CE6E2C"/>
    <w:rsid w:val="00CF1772"/>
    <w:rsid w:val="00CF217F"/>
    <w:rsid w:val="00CF3058"/>
    <w:rsid w:val="00CF4BDC"/>
    <w:rsid w:val="00CF6008"/>
    <w:rsid w:val="00D0227A"/>
    <w:rsid w:val="00D14DE6"/>
    <w:rsid w:val="00D16B96"/>
    <w:rsid w:val="00D226EE"/>
    <w:rsid w:val="00D26973"/>
    <w:rsid w:val="00D27E3E"/>
    <w:rsid w:val="00D30111"/>
    <w:rsid w:val="00D315FA"/>
    <w:rsid w:val="00D33712"/>
    <w:rsid w:val="00D3638B"/>
    <w:rsid w:val="00D412E2"/>
    <w:rsid w:val="00D43FE2"/>
    <w:rsid w:val="00D4577C"/>
    <w:rsid w:val="00D45DF7"/>
    <w:rsid w:val="00D45F5F"/>
    <w:rsid w:val="00D50753"/>
    <w:rsid w:val="00D56EF9"/>
    <w:rsid w:val="00D643E0"/>
    <w:rsid w:val="00D727E9"/>
    <w:rsid w:val="00D76316"/>
    <w:rsid w:val="00D83619"/>
    <w:rsid w:val="00D852F4"/>
    <w:rsid w:val="00D87388"/>
    <w:rsid w:val="00D87470"/>
    <w:rsid w:val="00D8778D"/>
    <w:rsid w:val="00D91A18"/>
    <w:rsid w:val="00D92913"/>
    <w:rsid w:val="00D95E1C"/>
    <w:rsid w:val="00DA1043"/>
    <w:rsid w:val="00DA1886"/>
    <w:rsid w:val="00DB4729"/>
    <w:rsid w:val="00DC3981"/>
    <w:rsid w:val="00DC423A"/>
    <w:rsid w:val="00DD1D4B"/>
    <w:rsid w:val="00DD27AA"/>
    <w:rsid w:val="00DD6E92"/>
    <w:rsid w:val="00DD6EC7"/>
    <w:rsid w:val="00DE7513"/>
    <w:rsid w:val="00DF588A"/>
    <w:rsid w:val="00DF5A72"/>
    <w:rsid w:val="00E032A7"/>
    <w:rsid w:val="00E062FA"/>
    <w:rsid w:val="00E14FD2"/>
    <w:rsid w:val="00E16A8D"/>
    <w:rsid w:val="00E20A96"/>
    <w:rsid w:val="00E317CE"/>
    <w:rsid w:val="00E31892"/>
    <w:rsid w:val="00E32D46"/>
    <w:rsid w:val="00E335C9"/>
    <w:rsid w:val="00E41194"/>
    <w:rsid w:val="00E469E5"/>
    <w:rsid w:val="00E5100B"/>
    <w:rsid w:val="00E5147B"/>
    <w:rsid w:val="00E5483D"/>
    <w:rsid w:val="00E5550B"/>
    <w:rsid w:val="00E5567F"/>
    <w:rsid w:val="00E576C7"/>
    <w:rsid w:val="00E614B0"/>
    <w:rsid w:val="00E63BD7"/>
    <w:rsid w:val="00E661A1"/>
    <w:rsid w:val="00E7446C"/>
    <w:rsid w:val="00E75006"/>
    <w:rsid w:val="00E82C00"/>
    <w:rsid w:val="00E82F1D"/>
    <w:rsid w:val="00E8385F"/>
    <w:rsid w:val="00E842AF"/>
    <w:rsid w:val="00E85330"/>
    <w:rsid w:val="00E858BF"/>
    <w:rsid w:val="00E903CD"/>
    <w:rsid w:val="00E90D95"/>
    <w:rsid w:val="00E91447"/>
    <w:rsid w:val="00E9460F"/>
    <w:rsid w:val="00E956C9"/>
    <w:rsid w:val="00E957C8"/>
    <w:rsid w:val="00E976D6"/>
    <w:rsid w:val="00E97BA6"/>
    <w:rsid w:val="00EA0A0F"/>
    <w:rsid w:val="00EA4844"/>
    <w:rsid w:val="00EA48B0"/>
    <w:rsid w:val="00EA5173"/>
    <w:rsid w:val="00EA77BC"/>
    <w:rsid w:val="00EB36CB"/>
    <w:rsid w:val="00EB453E"/>
    <w:rsid w:val="00EB5811"/>
    <w:rsid w:val="00EC173A"/>
    <w:rsid w:val="00ED6AE0"/>
    <w:rsid w:val="00EE34FA"/>
    <w:rsid w:val="00EE5CC0"/>
    <w:rsid w:val="00EE744B"/>
    <w:rsid w:val="00EF0AEC"/>
    <w:rsid w:val="00EF0F01"/>
    <w:rsid w:val="00EF43C8"/>
    <w:rsid w:val="00F00768"/>
    <w:rsid w:val="00F057A3"/>
    <w:rsid w:val="00F10A0B"/>
    <w:rsid w:val="00F14843"/>
    <w:rsid w:val="00F20550"/>
    <w:rsid w:val="00F215F0"/>
    <w:rsid w:val="00F21963"/>
    <w:rsid w:val="00F22649"/>
    <w:rsid w:val="00F23CA2"/>
    <w:rsid w:val="00F26ADB"/>
    <w:rsid w:val="00F362BB"/>
    <w:rsid w:val="00F414C9"/>
    <w:rsid w:val="00F417DA"/>
    <w:rsid w:val="00F4295F"/>
    <w:rsid w:val="00F44112"/>
    <w:rsid w:val="00F46ED2"/>
    <w:rsid w:val="00F47C5C"/>
    <w:rsid w:val="00F55C5C"/>
    <w:rsid w:val="00F601FB"/>
    <w:rsid w:val="00F77DBC"/>
    <w:rsid w:val="00F812ED"/>
    <w:rsid w:val="00F813A2"/>
    <w:rsid w:val="00F82A59"/>
    <w:rsid w:val="00F85162"/>
    <w:rsid w:val="00F95E7F"/>
    <w:rsid w:val="00F9775A"/>
    <w:rsid w:val="00FA147F"/>
    <w:rsid w:val="00FA26EF"/>
    <w:rsid w:val="00FA6F09"/>
    <w:rsid w:val="00FB12BA"/>
    <w:rsid w:val="00FB3222"/>
    <w:rsid w:val="00FB4264"/>
    <w:rsid w:val="00FB6527"/>
    <w:rsid w:val="00FB73ED"/>
    <w:rsid w:val="00FC51C0"/>
    <w:rsid w:val="00FC7518"/>
    <w:rsid w:val="00FD00E9"/>
    <w:rsid w:val="00FD2AE5"/>
    <w:rsid w:val="00FE074D"/>
    <w:rsid w:val="00FE5AF7"/>
    <w:rsid w:val="00FE6090"/>
    <w:rsid w:val="00FE63CF"/>
    <w:rsid w:val="00FF1619"/>
    <w:rsid w:val="00FF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C8"/>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43C8"/>
    <w:pPr>
      <w:tabs>
        <w:tab w:val="center" w:pos="4680"/>
        <w:tab w:val="right" w:pos="9360"/>
      </w:tabs>
    </w:pPr>
  </w:style>
  <w:style w:type="character" w:customStyle="1" w:styleId="FooterChar">
    <w:name w:val="Footer Char"/>
    <w:basedOn w:val="DefaultParagraphFont"/>
    <w:link w:val="Footer"/>
    <w:uiPriority w:val="99"/>
    <w:rsid w:val="00EF43C8"/>
    <w:rPr>
      <w:rFonts w:ascii="Courier New" w:eastAsia="Courier New" w:hAnsi="Courier New" w:cs="Courier New"/>
      <w:color w:val="000000"/>
      <w:sz w:val="24"/>
      <w:szCs w:val="24"/>
      <w:lang w:val="vi-VN" w:eastAsia="vi-VN"/>
    </w:rPr>
  </w:style>
  <w:style w:type="character" w:customStyle="1" w:styleId="BodyTextChar1">
    <w:name w:val="Body Text Char1"/>
    <w:uiPriority w:val="99"/>
    <w:rsid w:val="00EF43C8"/>
    <w:rPr>
      <w:rFonts w:ascii="Times New Roman" w:hAnsi="Times New Roman" w:cs="Times New Roman"/>
      <w:sz w:val="25"/>
      <w:szCs w:val="25"/>
      <w:u w:val="none"/>
    </w:rPr>
  </w:style>
  <w:style w:type="paragraph" w:styleId="BodyText">
    <w:name w:val="Body Text"/>
    <w:basedOn w:val="Normal"/>
    <w:link w:val="BodyTextChar"/>
    <w:uiPriority w:val="99"/>
    <w:semiHidden/>
    <w:unhideWhenUsed/>
    <w:rsid w:val="00EF43C8"/>
    <w:pPr>
      <w:widowControl/>
      <w:spacing w:after="120" w:line="276" w:lineRule="auto"/>
    </w:pPr>
    <w:rPr>
      <w:rFonts w:eastAsia="Calibri"/>
      <w:color w:val="auto"/>
    </w:rPr>
  </w:style>
  <w:style w:type="character" w:customStyle="1" w:styleId="BodyTextChar">
    <w:name w:val="Body Text Char"/>
    <w:basedOn w:val="DefaultParagraphFont"/>
    <w:link w:val="BodyText"/>
    <w:uiPriority w:val="99"/>
    <w:semiHidden/>
    <w:rsid w:val="00EF43C8"/>
    <w:rPr>
      <w:rFonts w:eastAsia="Calibri" w:cs="Times New Roman"/>
      <w:sz w:val="24"/>
    </w:rPr>
  </w:style>
  <w:style w:type="character" w:styleId="Emphasis">
    <w:name w:val="Emphasis"/>
    <w:qFormat/>
    <w:rsid w:val="00EF43C8"/>
    <w:rPr>
      <w:i/>
      <w:iCs/>
    </w:rPr>
  </w:style>
  <w:style w:type="table" w:styleId="TableGrid">
    <w:name w:val="Table Grid"/>
    <w:basedOn w:val="TableNormal"/>
    <w:uiPriority w:val="59"/>
    <w:rsid w:val="009E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5CC0"/>
    <w:pPr>
      <w:autoSpaceDE w:val="0"/>
      <w:autoSpaceDN w:val="0"/>
      <w:adjustRightInd w:val="0"/>
      <w:spacing w:after="0" w:line="240" w:lineRule="auto"/>
    </w:pPr>
    <w:rPr>
      <w:sz w:val="24"/>
      <w:szCs w:val="24"/>
    </w:rPr>
  </w:style>
  <w:style w:type="paragraph" w:styleId="Header">
    <w:name w:val="header"/>
    <w:basedOn w:val="Normal"/>
    <w:link w:val="HeaderChar"/>
    <w:uiPriority w:val="99"/>
    <w:unhideWhenUsed/>
    <w:rsid w:val="001154D8"/>
    <w:pPr>
      <w:tabs>
        <w:tab w:val="center" w:pos="4680"/>
        <w:tab w:val="right" w:pos="9360"/>
      </w:tabs>
    </w:pPr>
  </w:style>
  <w:style w:type="character" w:customStyle="1" w:styleId="HeaderChar">
    <w:name w:val="Header Char"/>
    <w:basedOn w:val="DefaultParagraphFont"/>
    <w:link w:val="Header"/>
    <w:uiPriority w:val="99"/>
    <w:rsid w:val="001154D8"/>
  </w:style>
  <w:style w:type="paragraph" w:styleId="ListParagraph">
    <w:name w:val="List Paragraph"/>
    <w:basedOn w:val="Normal"/>
    <w:uiPriority w:val="34"/>
    <w:qFormat/>
    <w:rsid w:val="002A74DF"/>
    <w:pPr>
      <w:ind w:left="720"/>
      <w:contextualSpacing/>
    </w:pPr>
  </w:style>
  <w:style w:type="paragraph" w:styleId="BalloonText">
    <w:name w:val="Balloon Text"/>
    <w:basedOn w:val="Normal"/>
    <w:link w:val="BalloonTextChar"/>
    <w:uiPriority w:val="99"/>
    <w:semiHidden/>
    <w:unhideWhenUsed/>
    <w:rsid w:val="00FE6090"/>
    <w:rPr>
      <w:rFonts w:ascii="Tahoma" w:hAnsi="Tahoma" w:cs="Tahoma"/>
      <w:sz w:val="16"/>
      <w:szCs w:val="16"/>
    </w:rPr>
  </w:style>
  <w:style w:type="character" w:customStyle="1" w:styleId="BalloonTextChar">
    <w:name w:val="Balloon Text Char"/>
    <w:basedOn w:val="DefaultParagraphFont"/>
    <w:link w:val="BalloonText"/>
    <w:uiPriority w:val="99"/>
    <w:semiHidden/>
    <w:rsid w:val="00FE6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C8"/>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43C8"/>
    <w:pPr>
      <w:tabs>
        <w:tab w:val="center" w:pos="4680"/>
        <w:tab w:val="right" w:pos="9360"/>
      </w:tabs>
    </w:pPr>
  </w:style>
  <w:style w:type="character" w:customStyle="1" w:styleId="FooterChar">
    <w:name w:val="Footer Char"/>
    <w:basedOn w:val="DefaultParagraphFont"/>
    <w:link w:val="Footer"/>
    <w:uiPriority w:val="99"/>
    <w:rsid w:val="00EF43C8"/>
    <w:rPr>
      <w:rFonts w:ascii="Courier New" w:eastAsia="Courier New" w:hAnsi="Courier New" w:cs="Courier New"/>
      <w:color w:val="000000"/>
      <w:sz w:val="24"/>
      <w:szCs w:val="24"/>
      <w:lang w:val="vi-VN" w:eastAsia="vi-VN"/>
    </w:rPr>
  </w:style>
  <w:style w:type="character" w:customStyle="1" w:styleId="BodyTextChar1">
    <w:name w:val="Body Text Char1"/>
    <w:uiPriority w:val="99"/>
    <w:rsid w:val="00EF43C8"/>
    <w:rPr>
      <w:rFonts w:ascii="Times New Roman" w:hAnsi="Times New Roman" w:cs="Times New Roman"/>
      <w:sz w:val="25"/>
      <w:szCs w:val="25"/>
      <w:u w:val="none"/>
    </w:rPr>
  </w:style>
  <w:style w:type="paragraph" w:styleId="BodyText">
    <w:name w:val="Body Text"/>
    <w:basedOn w:val="Normal"/>
    <w:link w:val="BodyTextChar"/>
    <w:uiPriority w:val="99"/>
    <w:semiHidden/>
    <w:unhideWhenUsed/>
    <w:rsid w:val="00EF43C8"/>
    <w:pPr>
      <w:widowControl/>
      <w:spacing w:after="120" w:line="276" w:lineRule="auto"/>
    </w:pPr>
    <w:rPr>
      <w:rFonts w:eastAsia="Calibri"/>
      <w:color w:val="auto"/>
    </w:rPr>
  </w:style>
  <w:style w:type="character" w:customStyle="1" w:styleId="BodyTextChar">
    <w:name w:val="Body Text Char"/>
    <w:basedOn w:val="DefaultParagraphFont"/>
    <w:link w:val="BodyText"/>
    <w:uiPriority w:val="99"/>
    <w:semiHidden/>
    <w:rsid w:val="00EF43C8"/>
    <w:rPr>
      <w:rFonts w:eastAsia="Calibri" w:cs="Times New Roman"/>
      <w:sz w:val="24"/>
    </w:rPr>
  </w:style>
  <w:style w:type="character" w:styleId="Emphasis">
    <w:name w:val="Emphasis"/>
    <w:qFormat/>
    <w:rsid w:val="00EF43C8"/>
    <w:rPr>
      <w:i/>
      <w:iCs/>
    </w:rPr>
  </w:style>
  <w:style w:type="table" w:styleId="TableGrid">
    <w:name w:val="Table Grid"/>
    <w:basedOn w:val="TableNormal"/>
    <w:uiPriority w:val="59"/>
    <w:rsid w:val="009E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5CC0"/>
    <w:pPr>
      <w:autoSpaceDE w:val="0"/>
      <w:autoSpaceDN w:val="0"/>
      <w:adjustRightInd w:val="0"/>
      <w:spacing w:after="0" w:line="240" w:lineRule="auto"/>
    </w:pPr>
    <w:rPr>
      <w:sz w:val="24"/>
      <w:szCs w:val="24"/>
    </w:rPr>
  </w:style>
  <w:style w:type="paragraph" w:styleId="Header">
    <w:name w:val="header"/>
    <w:basedOn w:val="Normal"/>
    <w:link w:val="HeaderChar"/>
    <w:uiPriority w:val="99"/>
    <w:unhideWhenUsed/>
    <w:rsid w:val="001154D8"/>
    <w:pPr>
      <w:tabs>
        <w:tab w:val="center" w:pos="4680"/>
        <w:tab w:val="right" w:pos="9360"/>
      </w:tabs>
    </w:pPr>
  </w:style>
  <w:style w:type="character" w:customStyle="1" w:styleId="HeaderChar">
    <w:name w:val="Header Char"/>
    <w:basedOn w:val="DefaultParagraphFont"/>
    <w:link w:val="Header"/>
    <w:uiPriority w:val="99"/>
    <w:rsid w:val="001154D8"/>
  </w:style>
  <w:style w:type="paragraph" w:styleId="ListParagraph">
    <w:name w:val="List Paragraph"/>
    <w:basedOn w:val="Normal"/>
    <w:uiPriority w:val="34"/>
    <w:qFormat/>
    <w:rsid w:val="002A74DF"/>
    <w:pPr>
      <w:ind w:left="720"/>
      <w:contextualSpacing/>
    </w:pPr>
  </w:style>
  <w:style w:type="paragraph" w:styleId="BalloonText">
    <w:name w:val="Balloon Text"/>
    <w:basedOn w:val="Normal"/>
    <w:link w:val="BalloonTextChar"/>
    <w:uiPriority w:val="99"/>
    <w:semiHidden/>
    <w:unhideWhenUsed/>
    <w:rsid w:val="00FE6090"/>
    <w:rPr>
      <w:rFonts w:ascii="Tahoma" w:hAnsi="Tahoma" w:cs="Tahoma"/>
      <w:sz w:val="16"/>
      <w:szCs w:val="16"/>
    </w:rPr>
  </w:style>
  <w:style w:type="character" w:customStyle="1" w:styleId="BalloonTextChar">
    <w:name w:val="Balloon Text Char"/>
    <w:basedOn w:val="DefaultParagraphFont"/>
    <w:link w:val="BalloonText"/>
    <w:uiPriority w:val="99"/>
    <w:semiHidden/>
    <w:rsid w:val="00FE6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5</cp:revision>
  <cp:lastPrinted>2020-09-03T07:57:00Z</cp:lastPrinted>
  <dcterms:created xsi:type="dcterms:W3CDTF">2022-02-10T10:02:00Z</dcterms:created>
  <dcterms:modified xsi:type="dcterms:W3CDTF">2022-02-15T13:48:00Z</dcterms:modified>
</cp:coreProperties>
</file>